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17E" w:rsidRDefault="00DB517E" w:rsidP="00DB517E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2040" w:hanging="1620"/>
        <w:rPr>
          <w:rStyle w:val="podpunkt"/>
          <w:b w:val="0"/>
        </w:rPr>
      </w:pPr>
    </w:p>
    <w:p w:rsidR="00DB517E" w:rsidRDefault="00DB517E" w:rsidP="00DB517E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DB517E" w:rsidRDefault="00DB517E" w:rsidP="00DB517E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DB517E" w:rsidRDefault="00DB517E" w:rsidP="00DB517E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DB517E" w:rsidRDefault="00DB517E" w:rsidP="00DB517E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DB517E" w:rsidRDefault="00DB517E" w:rsidP="00DB517E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DB517E" w:rsidRDefault="00DB517E" w:rsidP="00DB517E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DB517E" w:rsidRDefault="00DB517E" w:rsidP="00DB517E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DB517E" w:rsidRDefault="00DB517E" w:rsidP="00DB517E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DB517E" w:rsidRDefault="00DB517E" w:rsidP="00DB517E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DB517E" w:rsidRDefault="00DB517E" w:rsidP="00DB517E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DB517E" w:rsidRPr="002316AB" w:rsidRDefault="00DB517E" w:rsidP="00DB517E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2316AB">
        <w:rPr>
          <w:rFonts w:asciiTheme="minorHAnsi" w:hAnsiTheme="minorHAnsi" w:cstheme="minorHAnsi"/>
          <w:b/>
          <w:sz w:val="36"/>
          <w:szCs w:val="36"/>
        </w:rPr>
        <w:t>SPECYFIKACJA TECHNICZNA WYKONANIA I ODBIORU ROBÓT</w:t>
      </w:r>
    </w:p>
    <w:p w:rsidR="00DB517E" w:rsidRDefault="00DB517E" w:rsidP="00DB517E">
      <w:pPr>
        <w:pStyle w:val="Legenda"/>
        <w:jc w:val="center"/>
        <w:rPr>
          <w:rFonts w:asciiTheme="minorHAnsi" w:hAnsiTheme="minorHAnsi" w:cstheme="minorHAnsi"/>
          <w:sz w:val="36"/>
          <w:szCs w:val="36"/>
        </w:rPr>
      </w:pPr>
      <w:r w:rsidRPr="002316AB">
        <w:rPr>
          <w:rFonts w:asciiTheme="minorHAnsi" w:hAnsiTheme="minorHAnsi" w:cstheme="minorHAnsi"/>
          <w:sz w:val="36"/>
          <w:szCs w:val="36"/>
        </w:rPr>
        <w:t>D-0</w:t>
      </w:r>
      <w:r>
        <w:rPr>
          <w:rFonts w:asciiTheme="minorHAnsi" w:hAnsiTheme="minorHAnsi" w:cstheme="minorHAnsi"/>
          <w:sz w:val="36"/>
          <w:szCs w:val="36"/>
        </w:rPr>
        <w:t>4</w:t>
      </w:r>
      <w:r w:rsidRPr="002316AB">
        <w:rPr>
          <w:rFonts w:asciiTheme="minorHAnsi" w:hAnsiTheme="minorHAnsi" w:cstheme="minorHAnsi"/>
          <w:sz w:val="36"/>
          <w:szCs w:val="36"/>
        </w:rPr>
        <w:t>.0</w:t>
      </w:r>
      <w:r>
        <w:rPr>
          <w:rFonts w:asciiTheme="minorHAnsi" w:hAnsiTheme="minorHAnsi" w:cstheme="minorHAnsi"/>
          <w:sz w:val="36"/>
          <w:szCs w:val="36"/>
        </w:rPr>
        <w:t>1</w:t>
      </w:r>
      <w:r w:rsidRPr="002316AB">
        <w:rPr>
          <w:rFonts w:asciiTheme="minorHAnsi" w:hAnsiTheme="minorHAnsi" w:cstheme="minorHAnsi"/>
          <w:sz w:val="36"/>
          <w:szCs w:val="36"/>
        </w:rPr>
        <w:t>.0</w:t>
      </w:r>
      <w:r>
        <w:rPr>
          <w:rFonts w:asciiTheme="minorHAnsi" w:hAnsiTheme="minorHAnsi" w:cstheme="minorHAnsi"/>
          <w:sz w:val="36"/>
          <w:szCs w:val="36"/>
        </w:rPr>
        <w:t>1</w:t>
      </w:r>
      <w:r w:rsidRPr="002316AB">
        <w:rPr>
          <w:rFonts w:asciiTheme="minorHAnsi" w:hAnsiTheme="minorHAnsi" w:cstheme="minorHAnsi"/>
          <w:sz w:val="36"/>
          <w:szCs w:val="36"/>
        </w:rPr>
        <w:t xml:space="preserve"> </w:t>
      </w:r>
      <w:r>
        <w:rPr>
          <w:rFonts w:asciiTheme="minorHAnsi" w:hAnsiTheme="minorHAnsi" w:cstheme="minorHAnsi"/>
          <w:sz w:val="36"/>
          <w:szCs w:val="36"/>
        </w:rPr>
        <w:t>Koryto wraz z profilowaniem i zagęszczaniem podłoża</w:t>
      </w:r>
    </w:p>
    <w:p w:rsidR="00DB517E" w:rsidRDefault="00DB517E" w:rsidP="00DB517E"/>
    <w:p w:rsidR="00DB517E" w:rsidRDefault="00DB517E" w:rsidP="00DB517E"/>
    <w:p w:rsidR="00DB517E" w:rsidRDefault="00DB517E" w:rsidP="00DB517E"/>
    <w:p w:rsidR="00DB517E" w:rsidRDefault="00DB517E" w:rsidP="00DB517E"/>
    <w:p w:rsidR="00DB517E" w:rsidRDefault="00DB517E" w:rsidP="00DB517E"/>
    <w:p w:rsidR="00DB517E" w:rsidRDefault="00DB517E" w:rsidP="00DB517E"/>
    <w:p w:rsidR="00DB517E" w:rsidRDefault="00DB517E" w:rsidP="00DB517E"/>
    <w:p w:rsidR="00DB517E" w:rsidRDefault="00DB517E" w:rsidP="00DB517E"/>
    <w:p w:rsidR="00DB517E" w:rsidRDefault="00DB517E" w:rsidP="00DB517E"/>
    <w:p w:rsidR="00DB517E" w:rsidRDefault="00DB517E" w:rsidP="00DB517E"/>
    <w:p w:rsidR="00DB517E" w:rsidRDefault="00DB517E" w:rsidP="00DB517E"/>
    <w:p w:rsidR="00DB517E" w:rsidRDefault="00DB517E" w:rsidP="00DB517E"/>
    <w:p w:rsidR="00DB517E" w:rsidRDefault="00DB517E" w:rsidP="00DB517E"/>
    <w:p w:rsidR="00DB517E" w:rsidRDefault="00DB517E" w:rsidP="00DB517E"/>
    <w:p w:rsidR="00DB517E" w:rsidRDefault="00DB517E" w:rsidP="00DB517E"/>
    <w:p w:rsidR="00DB517E" w:rsidRDefault="00DB517E" w:rsidP="00DB517E"/>
    <w:p w:rsidR="00DB517E" w:rsidRDefault="00DB517E" w:rsidP="00DB517E"/>
    <w:p w:rsidR="00DB517E" w:rsidRDefault="00DB517E" w:rsidP="00DB517E"/>
    <w:p w:rsidR="00DB517E" w:rsidRDefault="00DB517E" w:rsidP="00DB517E"/>
    <w:p w:rsidR="00DB517E" w:rsidRPr="002B2678" w:rsidRDefault="00DB517E" w:rsidP="00DB517E"/>
    <w:p w:rsidR="00DB517E" w:rsidRPr="002B2678" w:rsidRDefault="00DB517E" w:rsidP="00DB517E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2B2678">
        <w:rPr>
          <w:rFonts w:asciiTheme="minorHAnsi" w:hAnsiTheme="minorHAnsi" w:cstheme="minorHAnsi"/>
        </w:rPr>
        <w:t>Wstęp</w:t>
      </w:r>
    </w:p>
    <w:p w:rsidR="00DB517E" w:rsidRPr="00EA3711" w:rsidRDefault="00DB517E" w:rsidP="00DB517E"/>
    <w:p w:rsidR="00DB517E" w:rsidRPr="004B7E1B" w:rsidRDefault="00DB517E" w:rsidP="00DB517E">
      <w:pPr>
        <w:pStyle w:val="Nagwek2"/>
        <w:rPr>
          <w:rFonts w:asciiTheme="minorHAnsi" w:hAnsiTheme="minorHAnsi" w:cstheme="minorHAnsi"/>
          <w:u w:val="single"/>
        </w:rPr>
      </w:pPr>
      <w:r w:rsidRPr="004B7E1B">
        <w:rPr>
          <w:rFonts w:asciiTheme="minorHAnsi" w:hAnsiTheme="minorHAnsi" w:cstheme="minorHAnsi"/>
          <w:u w:val="single"/>
        </w:rPr>
        <w:t>Przedmiot Specyfikacji Technicznej</w:t>
      </w:r>
    </w:p>
    <w:p w:rsidR="00DB517E" w:rsidRPr="00B84BE5" w:rsidRDefault="00F512C8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bCs/>
          <w:sz w:val="24"/>
          <w:szCs w:val="24"/>
        </w:rPr>
      </w:pPr>
      <w:r w:rsidRPr="00B84BE5">
        <w:rPr>
          <w:rFonts w:asciiTheme="minorHAnsi" w:hAnsiTheme="minorHAnsi" w:cstheme="minorHAnsi"/>
          <w:bCs/>
          <w:sz w:val="24"/>
          <w:szCs w:val="24"/>
        </w:rPr>
        <w:t xml:space="preserve">Przedmiotem niniejszej Specyfikacji Technicznej są wymagania dotyczące wykonania </w:t>
      </w:r>
      <w:r w:rsidRPr="00B84BE5">
        <w:rPr>
          <w:rFonts w:asciiTheme="minorHAnsi" w:hAnsiTheme="minorHAnsi" w:cstheme="minorHAnsi"/>
          <w:bCs/>
          <w:sz w:val="24"/>
          <w:szCs w:val="24"/>
        </w:rPr>
        <w:br/>
        <w:t xml:space="preserve">i odbioru koryta gruntowego wraz z profilowaniem i zagęszczeniem podłoża w związku z </w:t>
      </w:r>
      <w:r w:rsidR="00DB517E" w:rsidRPr="00B84BE5">
        <w:rPr>
          <w:rFonts w:asciiTheme="minorHAnsi" w:hAnsiTheme="minorHAnsi" w:cstheme="minorHAnsi"/>
          <w:bCs/>
          <w:sz w:val="24"/>
          <w:szCs w:val="24"/>
        </w:rPr>
        <w:t>przebudow</w:t>
      </w:r>
      <w:r w:rsidRPr="00B84BE5">
        <w:rPr>
          <w:rFonts w:asciiTheme="minorHAnsi" w:hAnsiTheme="minorHAnsi" w:cstheme="minorHAnsi"/>
          <w:bCs/>
          <w:sz w:val="24"/>
          <w:szCs w:val="24"/>
        </w:rPr>
        <w:t>ą</w:t>
      </w:r>
      <w:r w:rsidR="00DB517E" w:rsidRPr="00B84BE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B84BE5" w:rsidRPr="00B84BE5">
        <w:rPr>
          <w:rFonts w:asciiTheme="minorHAnsi" w:hAnsiTheme="minorHAnsi" w:cstheme="minorHAnsi"/>
          <w:spacing w:val="-3"/>
          <w:sz w:val="24"/>
          <w:szCs w:val="24"/>
        </w:rPr>
        <w:t xml:space="preserve">drogi gminnej nr 114157E „Pustelnik – Kolonia </w:t>
      </w:r>
      <w:proofErr w:type="spellStart"/>
      <w:r w:rsidR="00B84BE5" w:rsidRPr="00B84BE5">
        <w:rPr>
          <w:rFonts w:asciiTheme="minorHAnsi" w:hAnsiTheme="minorHAnsi" w:cstheme="minorHAnsi"/>
          <w:spacing w:val="-3"/>
          <w:sz w:val="24"/>
          <w:szCs w:val="24"/>
        </w:rPr>
        <w:t>Brzeźnio</w:t>
      </w:r>
      <w:proofErr w:type="spellEnd"/>
      <w:r w:rsidR="00B84BE5" w:rsidRPr="00B84BE5">
        <w:rPr>
          <w:rFonts w:asciiTheme="minorHAnsi" w:hAnsiTheme="minorHAnsi" w:cstheme="minorHAnsi"/>
          <w:spacing w:val="-3"/>
          <w:sz w:val="24"/>
          <w:szCs w:val="24"/>
        </w:rPr>
        <w:t>” na odcinku ok. 1186 mb (km od 0+977 do km 2+163).</w:t>
      </w:r>
    </w:p>
    <w:p w:rsidR="00DB517E" w:rsidRPr="001274AE" w:rsidRDefault="00DB517E" w:rsidP="00DB517E">
      <w:pPr>
        <w:rPr>
          <w:rFonts w:asciiTheme="minorHAnsi" w:hAnsiTheme="minorHAnsi" w:cstheme="minorHAnsi"/>
        </w:rPr>
      </w:pPr>
    </w:p>
    <w:p w:rsidR="00DB517E" w:rsidRPr="004B7E1B" w:rsidRDefault="00DB517E" w:rsidP="00DB517E">
      <w:pPr>
        <w:pStyle w:val="Nagwek2"/>
        <w:rPr>
          <w:rFonts w:asciiTheme="minorHAnsi" w:hAnsiTheme="minorHAnsi" w:cstheme="minorHAnsi"/>
          <w:u w:val="single"/>
        </w:rPr>
      </w:pPr>
      <w:r w:rsidRPr="004B7E1B">
        <w:rPr>
          <w:rFonts w:asciiTheme="minorHAnsi" w:hAnsiTheme="minorHAnsi" w:cstheme="minorHAnsi"/>
          <w:u w:val="single"/>
        </w:rPr>
        <w:t xml:space="preserve"> Zakres stosowania Specyfikacji Technicznej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274AE">
        <w:rPr>
          <w:rFonts w:asciiTheme="minorHAnsi" w:hAnsiTheme="minorHAnsi" w:cstheme="minorHAnsi"/>
          <w:spacing w:val="-3"/>
          <w:sz w:val="24"/>
          <w:szCs w:val="24"/>
        </w:rPr>
        <w:t xml:space="preserve">Specyfikacje Techniczne stanowią część Dokumentów Przetargowych i Kontraktowych </w:t>
      </w:r>
      <w:r w:rsidRPr="001274AE">
        <w:rPr>
          <w:rFonts w:asciiTheme="minorHAnsi" w:hAnsiTheme="minorHAnsi" w:cstheme="minorHAnsi"/>
          <w:spacing w:val="-3"/>
          <w:sz w:val="24"/>
          <w:szCs w:val="24"/>
        </w:rPr>
        <w:br/>
        <w:t>i należy je stosowa</w:t>
      </w:r>
      <w:r w:rsidRPr="001274AE">
        <w:rPr>
          <w:rFonts w:asciiTheme="minorHAnsi" w:hAnsiTheme="minorHAnsi" w:cstheme="minorHAnsi"/>
          <w:spacing w:val="-3"/>
          <w:sz w:val="24"/>
          <w:szCs w:val="24"/>
        </w:rPr>
        <w:sym w:font="Times New Roman" w:char="0107"/>
      </w:r>
      <w:r w:rsidRPr="001274AE">
        <w:rPr>
          <w:rFonts w:asciiTheme="minorHAnsi" w:hAnsiTheme="minorHAnsi" w:cstheme="minorHAnsi"/>
          <w:spacing w:val="-3"/>
          <w:sz w:val="24"/>
          <w:szCs w:val="24"/>
        </w:rPr>
        <w:t xml:space="preserve"> w zlecaniu i wykonaniu Robót opisanych w podpunkcie 1.1 . </w:t>
      </w:r>
    </w:p>
    <w:p w:rsidR="00DB517E" w:rsidRPr="00AC11BC" w:rsidRDefault="00DB517E" w:rsidP="00DB517E"/>
    <w:p w:rsidR="00DB517E" w:rsidRPr="00AC11BC" w:rsidRDefault="00DB517E" w:rsidP="00DB517E">
      <w:pPr>
        <w:pStyle w:val="Nagwek2"/>
        <w:rPr>
          <w:rFonts w:asciiTheme="minorHAnsi" w:hAnsiTheme="minorHAnsi" w:cstheme="minorHAnsi"/>
          <w:u w:val="single"/>
        </w:rPr>
      </w:pPr>
      <w:r w:rsidRPr="00AC11BC">
        <w:rPr>
          <w:rFonts w:asciiTheme="minorHAnsi" w:hAnsiTheme="minorHAnsi" w:cstheme="minorHAnsi"/>
          <w:u w:val="single"/>
        </w:rPr>
        <w:t>Zakres robót objętych ST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6846A8">
        <w:rPr>
          <w:rFonts w:asciiTheme="minorHAnsi" w:hAnsiTheme="minorHAnsi" w:cstheme="minorHAnsi"/>
          <w:spacing w:val="-3"/>
          <w:sz w:val="24"/>
          <w:szCs w:val="24"/>
        </w:rPr>
        <w:t>Ustalenia zawarte w niniejszej specyfikacji dotyczą prowadzenia robót związanych z wykonaniem koryta przeznaczonego do ułożenia konstrukcji nawierzchni.</w:t>
      </w:r>
    </w:p>
    <w:p w:rsidR="00DB517E" w:rsidRPr="006846A8" w:rsidRDefault="00DB517E" w:rsidP="00DB517E"/>
    <w:p w:rsidR="00DB517E" w:rsidRPr="006846A8" w:rsidRDefault="00DB517E" w:rsidP="00DB517E">
      <w:pPr>
        <w:pStyle w:val="Nagwek2"/>
        <w:rPr>
          <w:rFonts w:asciiTheme="minorHAnsi" w:hAnsiTheme="minorHAnsi" w:cstheme="minorHAnsi"/>
          <w:u w:val="single"/>
        </w:rPr>
      </w:pPr>
      <w:r w:rsidRPr="006846A8">
        <w:rPr>
          <w:rFonts w:asciiTheme="minorHAnsi" w:hAnsiTheme="minorHAnsi" w:cstheme="minorHAnsi"/>
          <w:u w:val="single"/>
        </w:rPr>
        <w:t>Określenia podstawowe</w:t>
      </w:r>
    </w:p>
    <w:p w:rsidR="00DB517E" w:rsidRDefault="00DB517E" w:rsidP="00DB517E">
      <w:pPr>
        <w:pStyle w:val="Tekstpodstawowywcity3"/>
        <w:numPr>
          <w:ilvl w:val="2"/>
          <w:numId w:val="9"/>
        </w:numPr>
        <w:tabs>
          <w:tab w:val="left" w:pos="-1440"/>
          <w:tab w:val="left" w:pos="-720"/>
          <w:tab w:val="left" w:pos="1"/>
          <w:tab w:val="left" w:pos="258"/>
          <w:tab w:val="left" w:pos="540"/>
          <w:tab w:val="left" w:pos="851"/>
          <w:tab w:val="left" w:pos="1418"/>
          <w:tab w:val="left" w:pos="1701"/>
          <w:tab w:val="left" w:pos="1843"/>
          <w:tab w:val="left" w:pos="791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846A8">
        <w:rPr>
          <w:rStyle w:val="Nagwek3Znak"/>
          <w:rFonts w:asciiTheme="minorHAnsi" w:hAnsiTheme="minorHAnsi" w:cstheme="minorHAnsi"/>
        </w:rPr>
        <w:t>Wskaźnik zagęszczenia gruntu</w:t>
      </w:r>
      <w:r w:rsidRPr="007F7FFD">
        <w:rPr>
          <w:szCs w:val="24"/>
        </w:rPr>
        <w:t xml:space="preserve"> </w:t>
      </w:r>
      <w:r w:rsidRPr="006846A8">
        <w:rPr>
          <w:rFonts w:asciiTheme="minorHAnsi" w:hAnsiTheme="minorHAnsi" w:cstheme="minorHAnsi"/>
          <w:sz w:val="24"/>
          <w:szCs w:val="24"/>
        </w:rPr>
        <w:t xml:space="preserve">- wielkość charakteryzująca stan zagęszczenia gruntu, określona wg wzoru: </w:t>
      </w:r>
    </w:p>
    <w:p w:rsidR="009C4E3A" w:rsidRPr="006846A8" w:rsidRDefault="009C4E3A" w:rsidP="009C4E3A">
      <w:pPr>
        <w:pStyle w:val="Tekstpodstawowywcity3"/>
        <w:tabs>
          <w:tab w:val="left" w:pos="-1440"/>
          <w:tab w:val="left" w:pos="-720"/>
          <w:tab w:val="left" w:pos="1"/>
          <w:tab w:val="left" w:pos="258"/>
          <w:tab w:val="left" w:pos="540"/>
          <w:tab w:val="left" w:pos="851"/>
          <w:tab w:val="left" w:pos="1418"/>
          <w:tab w:val="left" w:pos="1701"/>
          <w:tab w:val="left" w:pos="1843"/>
          <w:tab w:val="left" w:pos="791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1144" w:firstLine="0"/>
        <w:rPr>
          <w:rFonts w:asciiTheme="minorHAnsi" w:hAnsiTheme="minorHAnsi" w:cstheme="minorHAnsi"/>
          <w:sz w:val="24"/>
          <w:szCs w:val="24"/>
        </w:rPr>
      </w:pPr>
    </w:p>
    <w:p w:rsidR="00DB517E" w:rsidRPr="006846A8" w:rsidRDefault="00DB517E" w:rsidP="00DB517E">
      <w:pPr>
        <w:pStyle w:val="Standardowytekst"/>
        <w:spacing w:before="120"/>
        <w:jc w:val="center"/>
        <w:rPr>
          <w:rFonts w:asciiTheme="minorHAnsi" w:hAnsiTheme="minorHAnsi" w:cstheme="minorHAnsi"/>
          <w:sz w:val="24"/>
          <w:szCs w:val="24"/>
        </w:rPr>
      </w:pPr>
      <w:r w:rsidRPr="006846A8">
        <w:rPr>
          <w:rFonts w:asciiTheme="minorHAnsi" w:hAnsiTheme="minorHAnsi" w:cstheme="minorHAnsi"/>
          <w:position w:val="-26"/>
          <w:sz w:val="24"/>
          <w:szCs w:val="24"/>
        </w:rPr>
        <w:object w:dxaOrig="78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0pt" o:ole="">
            <v:imagedata r:id="rId8" o:title=""/>
          </v:shape>
          <o:OLEObject Type="Embed" ProgID="Equation.3" ShapeID="_x0000_i1025" DrawAspect="Content" ObjectID="_1405765637" r:id="rId9"/>
        </w:object>
      </w:r>
    </w:p>
    <w:p w:rsidR="00DB517E" w:rsidRPr="006846A8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6846A8">
        <w:rPr>
          <w:rFonts w:asciiTheme="minorHAnsi" w:hAnsiTheme="minorHAnsi" w:cstheme="minorHAnsi"/>
          <w:spacing w:val="-3"/>
          <w:sz w:val="24"/>
          <w:szCs w:val="24"/>
        </w:rPr>
        <w:t>gdzie:</w:t>
      </w:r>
    </w:p>
    <w:p w:rsidR="00DB517E" w:rsidRPr="006846A8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6846A8">
        <w:rPr>
          <w:rFonts w:asciiTheme="minorHAnsi" w:hAnsiTheme="minorHAnsi" w:cstheme="minorHAnsi"/>
          <w:spacing w:val="-3"/>
          <w:sz w:val="24"/>
          <w:szCs w:val="24"/>
        </w:rPr>
        <w:sym w:font="Symbol" w:char="F072"/>
      </w:r>
      <w:r w:rsidRPr="006846A8">
        <w:rPr>
          <w:rFonts w:asciiTheme="minorHAnsi" w:hAnsiTheme="minorHAnsi" w:cstheme="minorHAnsi"/>
          <w:spacing w:val="-3"/>
          <w:sz w:val="24"/>
          <w:szCs w:val="24"/>
        </w:rPr>
        <w:t>d</w:t>
      </w:r>
      <w:r w:rsidRPr="006846A8">
        <w:rPr>
          <w:rFonts w:asciiTheme="minorHAnsi" w:hAnsiTheme="minorHAnsi" w:cstheme="minorHAnsi"/>
          <w:spacing w:val="-3"/>
          <w:sz w:val="24"/>
          <w:szCs w:val="24"/>
        </w:rPr>
        <w:tab/>
        <w:t>-</w:t>
      </w:r>
      <w:r w:rsidRPr="006846A8">
        <w:rPr>
          <w:rFonts w:asciiTheme="minorHAnsi" w:hAnsiTheme="minorHAnsi" w:cstheme="minorHAnsi"/>
          <w:spacing w:val="-3"/>
          <w:sz w:val="24"/>
          <w:szCs w:val="24"/>
        </w:rPr>
        <w:tab/>
        <w:t>gęstość objętościowa szkieletu zagęszczonego gruntu, zgodnie z BN-77/8931-12:1977 (g/cm3),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6846A8">
        <w:rPr>
          <w:rFonts w:asciiTheme="minorHAnsi" w:hAnsiTheme="minorHAnsi" w:cstheme="minorHAnsi"/>
          <w:spacing w:val="-3"/>
          <w:sz w:val="24"/>
          <w:szCs w:val="24"/>
        </w:rPr>
        <w:sym w:font="Symbol" w:char="F072"/>
      </w:r>
      <w:r w:rsidRPr="006846A8">
        <w:rPr>
          <w:rFonts w:asciiTheme="minorHAnsi" w:hAnsiTheme="minorHAnsi" w:cstheme="minorHAnsi"/>
          <w:spacing w:val="-3"/>
          <w:sz w:val="24"/>
          <w:szCs w:val="24"/>
        </w:rPr>
        <w:t>ds</w:t>
      </w:r>
      <w:r w:rsidRPr="006846A8">
        <w:rPr>
          <w:rFonts w:asciiTheme="minorHAnsi" w:hAnsiTheme="minorHAnsi" w:cstheme="minorHAnsi"/>
          <w:spacing w:val="-3"/>
          <w:sz w:val="24"/>
          <w:szCs w:val="24"/>
        </w:rPr>
        <w:tab/>
        <w:t>-</w:t>
      </w:r>
      <w:r w:rsidRPr="006846A8">
        <w:rPr>
          <w:rFonts w:asciiTheme="minorHAnsi" w:hAnsiTheme="minorHAnsi" w:cstheme="minorHAnsi"/>
          <w:spacing w:val="-3"/>
          <w:sz w:val="24"/>
          <w:szCs w:val="24"/>
        </w:rPr>
        <w:tab/>
        <w:t>maksymalna gęstość objętościowa szkieletu gruntowego przy wilgotności optymalnej, zgodnie z PN-B-04481:1988  służąca do oceny zagęszczenia gruntu w robotach ziemnych, (g/cm3).</w:t>
      </w:r>
    </w:p>
    <w:p w:rsidR="00DB517E" w:rsidRPr="009E73E3" w:rsidRDefault="00DB517E" w:rsidP="00DB517E"/>
    <w:p w:rsidR="009C4E3A" w:rsidRPr="009C4E3A" w:rsidRDefault="009C4E3A" w:rsidP="009C4E3A">
      <w:pPr>
        <w:pStyle w:val="Akapitzlist"/>
        <w:numPr>
          <w:ilvl w:val="0"/>
          <w:numId w:val="13"/>
        </w:numPr>
        <w:tabs>
          <w:tab w:val="left" w:pos="-1440"/>
          <w:tab w:val="left" w:pos="-720"/>
          <w:tab w:val="left" w:pos="1"/>
          <w:tab w:val="left" w:pos="258"/>
          <w:tab w:val="left" w:pos="540"/>
          <w:tab w:val="left" w:pos="851"/>
          <w:tab w:val="left" w:pos="1418"/>
          <w:tab w:val="left" w:pos="1701"/>
          <w:tab w:val="left" w:pos="1843"/>
          <w:tab w:val="left" w:pos="791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contextualSpacing w:val="0"/>
        <w:rPr>
          <w:rStyle w:val="Nagwek3Znak"/>
          <w:rFonts w:asciiTheme="minorHAnsi" w:hAnsiTheme="minorHAnsi" w:cstheme="minorHAnsi"/>
          <w:vanish/>
        </w:rPr>
      </w:pPr>
    </w:p>
    <w:p w:rsidR="00DB517E" w:rsidRPr="009C4E3A" w:rsidRDefault="009C4E3A" w:rsidP="009C4E3A">
      <w:pPr>
        <w:pStyle w:val="Nagwek3"/>
        <w:numPr>
          <w:ilvl w:val="2"/>
          <w:numId w:val="15"/>
        </w:numPr>
        <w:tabs>
          <w:tab w:val="clear" w:pos="1701"/>
          <w:tab w:val="left" w:pos="1134"/>
          <w:tab w:val="left" w:pos="2127"/>
        </w:tabs>
        <w:ind w:hanging="294"/>
        <w:rPr>
          <w:rStyle w:val="Nagwek3Znak"/>
          <w:rFonts w:asciiTheme="minorHAnsi" w:hAnsiTheme="minorHAnsi" w:cstheme="minorHAnsi"/>
        </w:rPr>
      </w:pPr>
      <w:r w:rsidRPr="009C4E3A">
        <w:rPr>
          <w:rStyle w:val="Nagwek3Znak"/>
          <w:rFonts w:asciiTheme="minorHAnsi" w:hAnsiTheme="minorHAnsi" w:cstheme="minorHAnsi"/>
        </w:rPr>
        <w:t xml:space="preserve"> </w:t>
      </w:r>
      <w:r w:rsidR="00DB517E" w:rsidRPr="009C4E3A">
        <w:rPr>
          <w:rStyle w:val="Nagwek3Znak"/>
          <w:rFonts w:asciiTheme="minorHAnsi" w:hAnsiTheme="minorHAnsi" w:cstheme="minorHAnsi"/>
        </w:rPr>
        <w:t xml:space="preserve">Wskaźnik różnoziarnistości - </w:t>
      </w:r>
      <w:r w:rsidR="00DB517E" w:rsidRPr="009C4E3A">
        <w:rPr>
          <w:rStyle w:val="Nagwek3Znak"/>
          <w:rFonts w:asciiTheme="minorHAnsi" w:hAnsiTheme="minorHAnsi" w:cstheme="minorHAnsi"/>
          <w:sz w:val="24"/>
          <w:szCs w:val="24"/>
        </w:rPr>
        <w:t xml:space="preserve">wielkość charakteryzująca </w:t>
      </w:r>
      <w:proofErr w:type="spellStart"/>
      <w:r w:rsidR="00DB517E" w:rsidRPr="009C4E3A">
        <w:rPr>
          <w:rStyle w:val="Nagwek3Znak"/>
          <w:rFonts w:asciiTheme="minorHAnsi" w:hAnsiTheme="minorHAnsi" w:cstheme="minorHAnsi"/>
          <w:sz w:val="24"/>
          <w:szCs w:val="24"/>
        </w:rPr>
        <w:t>zagęszczalność</w:t>
      </w:r>
      <w:proofErr w:type="spellEnd"/>
      <w:r w:rsidR="00DB517E" w:rsidRPr="009C4E3A">
        <w:rPr>
          <w:rStyle w:val="Nagwek3Znak"/>
          <w:rFonts w:asciiTheme="minorHAnsi" w:hAnsiTheme="minorHAnsi" w:cstheme="minorHAnsi"/>
          <w:sz w:val="24"/>
          <w:szCs w:val="24"/>
        </w:rPr>
        <w:t xml:space="preserve"> gruntów niespoistych, określona wg wzoru:</w:t>
      </w:r>
    </w:p>
    <w:p w:rsidR="00DB517E" w:rsidRPr="007F7FFD" w:rsidRDefault="00DB517E" w:rsidP="00DB517E">
      <w:pPr>
        <w:pStyle w:val="Standardowytekst"/>
        <w:jc w:val="center"/>
        <w:rPr>
          <w:b/>
          <w:sz w:val="24"/>
          <w:szCs w:val="24"/>
        </w:rPr>
      </w:pPr>
      <w:r w:rsidRPr="007F7FFD">
        <w:rPr>
          <w:position w:val="-26"/>
          <w:sz w:val="24"/>
          <w:szCs w:val="24"/>
        </w:rPr>
        <w:object w:dxaOrig="780" w:dyaOrig="600">
          <v:shape id="_x0000_i1026" type="#_x0000_t75" style="width:39pt;height:30pt" o:ole="">
            <v:imagedata r:id="rId10" o:title=""/>
          </v:shape>
          <o:OLEObject Type="Embed" ProgID="Equation.3" ShapeID="_x0000_i1026" DrawAspect="Content" ObjectID="_1405765638" r:id="rId11"/>
        </w:object>
      </w:r>
    </w:p>
    <w:p w:rsidR="00DB517E" w:rsidRPr="009E73E3" w:rsidRDefault="00DB517E" w:rsidP="00DB517E">
      <w:pPr>
        <w:pStyle w:val="Standardowytekst"/>
        <w:ind w:left="708"/>
        <w:rPr>
          <w:rFonts w:asciiTheme="minorHAnsi" w:hAnsiTheme="minorHAnsi" w:cstheme="minorHAnsi"/>
          <w:sz w:val="24"/>
          <w:szCs w:val="24"/>
        </w:rPr>
      </w:pPr>
      <w:r w:rsidRPr="009E73E3">
        <w:rPr>
          <w:rFonts w:asciiTheme="minorHAnsi" w:hAnsiTheme="minorHAnsi" w:cstheme="minorHAnsi"/>
          <w:sz w:val="24"/>
          <w:szCs w:val="24"/>
        </w:rPr>
        <w:t>gdzie:</w:t>
      </w:r>
    </w:p>
    <w:p w:rsidR="00DB517E" w:rsidRPr="009E73E3" w:rsidRDefault="00DB517E" w:rsidP="00DB517E">
      <w:pPr>
        <w:pStyle w:val="Standardowytekst"/>
        <w:tabs>
          <w:tab w:val="left" w:pos="426"/>
          <w:tab w:val="left" w:pos="709"/>
        </w:tabs>
        <w:ind w:left="708"/>
        <w:rPr>
          <w:rFonts w:asciiTheme="minorHAnsi" w:hAnsiTheme="minorHAnsi" w:cstheme="minorHAnsi"/>
          <w:sz w:val="24"/>
          <w:szCs w:val="24"/>
        </w:rPr>
      </w:pPr>
      <w:r w:rsidRPr="009E73E3">
        <w:rPr>
          <w:rFonts w:asciiTheme="minorHAnsi" w:hAnsiTheme="minorHAnsi" w:cstheme="minorHAnsi"/>
          <w:i/>
          <w:sz w:val="24"/>
          <w:szCs w:val="24"/>
        </w:rPr>
        <w:t>d</w:t>
      </w:r>
      <w:r w:rsidRPr="009E73E3">
        <w:rPr>
          <w:rFonts w:asciiTheme="minorHAnsi" w:hAnsiTheme="minorHAnsi" w:cstheme="minorHAnsi"/>
          <w:i/>
          <w:sz w:val="24"/>
          <w:szCs w:val="24"/>
          <w:vertAlign w:val="subscript"/>
        </w:rPr>
        <w:t>60</w:t>
      </w:r>
      <w:r w:rsidRPr="009E73E3">
        <w:rPr>
          <w:rFonts w:asciiTheme="minorHAnsi" w:hAnsiTheme="minorHAnsi" w:cstheme="minorHAnsi"/>
          <w:sz w:val="24"/>
          <w:szCs w:val="24"/>
        </w:rPr>
        <w:tab/>
        <w:t>-</w:t>
      </w:r>
      <w:r w:rsidRPr="009E73E3">
        <w:rPr>
          <w:rFonts w:asciiTheme="minorHAnsi" w:hAnsiTheme="minorHAnsi" w:cstheme="minorHAnsi"/>
          <w:sz w:val="24"/>
          <w:szCs w:val="24"/>
        </w:rPr>
        <w:tab/>
        <w:t>średnica zastępcza oczka sita, poniżej której w gruncie zawarte jest 60% masy, (mm),</w:t>
      </w:r>
    </w:p>
    <w:p w:rsidR="00DB517E" w:rsidRPr="009E73E3" w:rsidRDefault="00DB517E" w:rsidP="00DB517E">
      <w:pPr>
        <w:pStyle w:val="Standardowytekst"/>
        <w:tabs>
          <w:tab w:val="left" w:pos="426"/>
          <w:tab w:val="left" w:pos="709"/>
        </w:tabs>
        <w:ind w:left="708"/>
        <w:rPr>
          <w:rFonts w:asciiTheme="minorHAnsi" w:hAnsiTheme="minorHAnsi" w:cstheme="minorHAnsi"/>
          <w:sz w:val="24"/>
          <w:szCs w:val="24"/>
        </w:rPr>
      </w:pPr>
      <w:r w:rsidRPr="009E73E3">
        <w:rPr>
          <w:rFonts w:asciiTheme="minorHAnsi" w:hAnsiTheme="minorHAnsi" w:cstheme="minorHAnsi"/>
          <w:i/>
          <w:sz w:val="24"/>
          <w:szCs w:val="24"/>
        </w:rPr>
        <w:t>d</w:t>
      </w:r>
      <w:r w:rsidRPr="009E73E3">
        <w:rPr>
          <w:rFonts w:asciiTheme="minorHAnsi" w:hAnsiTheme="minorHAnsi" w:cstheme="minorHAnsi"/>
          <w:i/>
          <w:sz w:val="24"/>
          <w:szCs w:val="24"/>
          <w:vertAlign w:val="subscript"/>
        </w:rPr>
        <w:t>10</w:t>
      </w:r>
      <w:r w:rsidRPr="009E73E3">
        <w:rPr>
          <w:rFonts w:asciiTheme="minorHAnsi" w:hAnsiTheme="minorHAnsi" w:cstheme="minorHAnsi"/>
          <w:sz w:val="24"/>
          <w:szCs w:val="24"/>
        </w:rPr>
        <w:tab/>
        <w:t>-</w:t>
      </w:r>
      <w:r w:rsidRPr="009E73E3">
        <w:rPr>
          <w:rFonts w:asciiTheme="minorHAnsi" w:hAnsiTheme="minorHAnsi" w:cstheme="minorHAnsi"/>
          <w:sz w:val="24"/>
          <w:szCs w:val="24"/>
        </w:rPr>
        <w:tab/>
        <w:t>średnica zastępcza oczka sita, poniżej której w gruncie zawarte jest 10% masy, (mm).</w:t>
      </w:r>
    </w:p>
    <w:p w:rsidR="00DB517E" w:rsidRPr="007F7FFD" w:rsidRDefault="00DB517E" w:rsidP="009C4E3A">
      <w:pPr>
        <w:pStyle w:val="Standardowytekst"/>
        <w:spacing w:before="120"/>
        <w:ind w:left="708"/>
        <w:rPr>
          <w:sz w:val="24"/>
          <w:szCs w:val="24"/>
        </w:rPr>
      </w:pPr>
      <w:r w:rsidRPr="009E73E3">
        <w:rPr>
          <w:rStyle w:val="Nagwek3Znak"/>
          <w:rFonts w:asciiTheme="minorHAnsi" w:hAnsiTheme="minorHAnsi" w:cstheme="minorHAnsi"/>
          <w:szCs w:val="16"/>
        </w:rPr>
        <w:lastRenderedPageBreak/>
        <w:t>1.4.3. Wskaźnik odkształcenia gruntu</w:t>
      </w:r>
      <w:r w:rsidRPr="007F7FFD">
        <w:rPr>
          <w:sz w:val="24"/>
          <w:szCs w:val="24"/>
        </w:rPr>
        <w:t xml:space="preserve"> - wielkość charakteryzująca stan zagęszczenia gruntu, określona wg wzoru: </w:t>
      </w:r>
    </w:p>
    <w:p w:rsidR="00DB517E" w:rsidRPr="007F7FFD" w:rsidRDefault="00DB517E" w:rsidP="00DB517E">
      <w:pPr>
        <w:pStyle w:val="Standardowytekst"/>
        <w:tabs>
          <w:tab w:val="left" w:pos="426"/>
          <w:tab w:val="left" w:pos="709"/>
        </w:tabs>
        <w:jc w:val="center"/>
        <w:rPr>
          <w:sz w:val="24"/>
          <w:szCs w:val="24"/>
        </w:rPr>
      </w:pPr>
      <w:r w:rsidRPr="007F7FFD">
        <w:rPr>
          <w:position w:val="-26"/>
          <w:sz w:val="24"/>
          <w:szCs w:val="24"/>
        </w:rPr>
        <w:object w:dxaOrig="720" w:dyaOrig="600">
          <v:shape id="_x0000_i1027" type="#_x0000_t75" style="width:36.75pt;height:30pt" o:ole="">
            <v:imagedata r:id="rId12" o:title=""/>
          </v:shape>
          <o:OLEObject Type="Embed" ProgID="Equation.3" ShapeID="_x0000_i1027" DrawAspect="Content" ObjectID="_1405765639" r:id="rId13"/>
        </w:object>
      </w:r>
    </w:p>
    <w:p w:rsidR="00DB517E" w:rsidRPr="009E73E3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9E73E3">
        <w:rPr>
          <w:rFonts w:asciiTheme="minorHAnsi" w:hAnsiTheme="minorHAnsi" w:cstheme="minorHAnsi"/>
          <w:spacing w:val="-3"/>
          <w:sz w:val="24"/>
          <w:szCs w:val="24"/>
        </w:rPr>
        <w:t>gdzie:</w:t>
      </w:r>
    </w:p>
    <w:p w:rsidR="00DB517E" w:rsidRPr="009E73E3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9E73E3">
        <w:rPr>
          <w:rFonts w:asciiTheme="minorHAnsi" w:hAnsiTheme="minorHAnsi" w:cstheme="minorHAnsi"/>
          <w:spacing w:val="-3"/>
          <w:sz w:val="24"/>
          <w:szCs w:val="24"/>
        </w:rPr>
        <w:t>E1</w:t>
      </w:r>
      <w:r w:rsidRPr="009E73E3">
        <w:rPr>
          <w:rFonts w:asciiTheme="minorHAnsi" w:hAnsiTheme="minorHAnsi" w:cstheme="minorHAnsi"/>
          <w:spacing w:val="-3"/>
          <w:sz w:val="24"/>
          <w:szCs w:val="24"/>
        </w:rPr>
        <w:tab/>
        <w:t>-</w:t>
      </w:r>
      <w:r w:rsidRPr="009E73E3">
        <w:rPr>
          <w:rFonts w:asciiTheme="minorHAnsi" w:hAnsiTheme="minorHAnsi" w:cstheme="minorHAnsi"/>
          <w:spacing w:val="-3"/>
          <w:sz w:val="24"/>
          <w:szCs w:val="24"/>
        </w:rPr>
        <w:tab/>
        <w:t xml:space="preserve">moduł odkształcenia podłoża obliczony w pierwotnym cyklu obciążenia statycznego wg normy PN-S-02205:1998 (zał. B) </w:t>
      </w:r>
    </w:p>
    <w:p w:rsidR="00DB517E" w:rsidRPr="009E73E3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9E73E3">
        <w:rPr>
          <w:rFonts w:asciiTheme="minorHAnsi" w:hAnsiTheme="minorHAnsi" w:cstheme="minorHAnsi"/>
          <w:spacing w:val="-3"/>
          <w:sz w:val="24"/>
          <w:szCs w:val="24"/>
        </w:rPr>
        <w:t>E2</w:t>
      </w:r>
      <w:r w:rsidRPr="009E73E3">
        <w:rPr>
          <w:rFonts w:asciiTheme="minorHAnsi" w:hAnsiTheme="minorHAnsi" w:cstheme="minorHAnsi"/>
          <w:spacing w:val="-3"/>
          <w:sz w:val="24"/>
          <w:szCs w:val="24"/>
        </w:rPr>
        <w:tab/>
        <w:t>- moduł odkształcenia podłoża obliczony we wtórnym cyklu obciążenia statycznego wg normy PN-S-02205:1998 (zał. B)</w:t>
      </w:r>
    </w:p>
    <w:p w:rsidR="00DB517E" w:rsidRPr="009E73E3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9E73E3">
        <w:rPr>
          <w:rFonts w:asciiTheme="minorHAnsi" w:hAnsiTheme="minorHAnsi" w:cstheme="minorHAnsi"/>
          <w:spacing w:val="-3"/>
          <w:sz w:val="24"/>
          <w:szCs w:val="24"/>
        </w:rPr>
        <w:t>Pozostałe określenia podane w niniejszej ST są zgodne z obowiązującymi odpowiednimi normami i Specyfikacją Techniczną D-M.00.00.00 „Wymagania ogólne”.</w:t>
      </w:r>
    </w:p>
    <w:p w:rsidR="00DB517E" w:rsidRPr="007F7FFD" w:rsidRDefault="00DB517E" w:rsidP="00DB517E">
      <w:pPr>
        <w:tabs>
          <w:tab w:val="left" w:pos="425"/>
        </w:tabs>
        <w:ind w:left="425"/>
      </w:pPr>
    </w:p>
    <w:p w:rsidR="00DB517E" w:rsidRPr="009E73E3" w:rsidRDefault="00DB517E" w:rsidP="00DB517E">
      <w:pPr>
        <w:pStyle w:val="Nagwek2"/>
        <w:rPr>
          <w:rFonts w:asciiTheme="minorHAnsi" w:hAnsiTheme="minorHAnsi" w:cstheme="minorHAnsi"/>
          <w:u w:val="single"/>
        </w:rPr>
      </w:pPr>
      <w:r w:rsidRPr="009E73E3">
        <w:rPr>
          <w:rFonts w:asciiTheme="minorHAnsi" w:hAnsiTheme="minorHAnsi" w:cstheme="minorHAnsi"/>
          <w:u w:val="single"/>
        </w:rPr>
        <w:t>Ogólne wymagania dotyczące Robót</w:t>
      </w:r>
    </w:p>
    <w:p w:rsidR="00DB517E" w:rsidRPr="009E73E3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9E73E3">
        <w:rPr>
          <w:rFonts w:asciiTheme="minorHAnsi" w:hAnsiTheme="minorHAnsi" w:cstheme="minorHAnsi"/>
          <w:spacing w:val="-3"/>
          <w:sz w:val="24"/>
          <w:szCs w:val="24"/>
        </w:rPr>
        <w:t>Wykonawca robót jest odpowiedzialny za jakość ich wykonania oraz za zgodność z opracowaną przez siebie i zatwierdzoną przez Zamawiającego i Inżyniera Dokumentacją Projektową, SST.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9E73E3">
        <w:rPr>
          <w:rFonts w:asciiTheme="minorHAnsi" w:hAnsiTheme="minorHAnsi" w:cstheme="minorHAnsi"/>
          <w:spacing w:val="-3"/>
          <w:sz w:val="24"/>
          <w:szCs w:val="24"/>
        </w:rPr>
        <w:t>Ogólne wymagania dotyczące robót podano w ST D-M.00.00.00 „Wymagania ogólne".</w:t>
      </w:r>
    </w:p>
    <w:p w:rsidR="00DB517E" w:rsidRPr="009E73E3" w:rsidRDefault="00DB517E" w:rsidP="00DB517E"/>
    <w:p w:rsidR="00DB517E" w:rsidRPr="009E73E3" w:rsidRDefault="00DB517E" w:rsidP="00DB517E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9E73E3">
        <w:rPr>
          <w:rFonts w:asciiTheme="minorHAnsi" w:hAnsiTheme="minorHAnsi" w:cstheme="minorHAnsi"/>
        </w:rPr>
        <w:t>Materiały</w:t>
      </w:r>
    </w:p>
    <w:p w:rsidR="00DB517E" w:rsidRPr="002B54E0" w:rsidRDefault="00DB517E" w:rsidP="00DB517E">
      <w:pPr>
        <w:pStyle w:val="Teksttreci0"/>
        <w:shd w:val="clear" w:color="auto" w:fill="auto"/>
        <w:spacing w:before="0" w:after="240" w:line="278" w:lineRule="exact"/>
        <w:ind w:left="284" w:right="20" w:firstLine="0"/>
        <w:jc w:val="both"/>
        <w:rPr>
          <w:sz w:val="24"/>
          <w:szCs w:val="24"/>
        </w:rPr>
      </w:pPr>
      <w:r w:rsidRPr="002B54E0">
        <w:rPr>
          <w:sz w:val="24"/>
          <w:szCs w:val="24"/>
        </w:rPr>
        <w:t>Ogólne wymagania dotyczące materiałów, ich pozyskania i składowania podano w ST D- M.00.00.00 "Wymagania ogólne".</w:t>
      </w:r>
    </w:p>
    <w:p w:rsidR="00DB517E" w:rsidRDefault="00DB517E" w:rsidP="00DB517E">
      <w:pPr>
        <w:pStyle w:val="Teksttreci0"/>
        <w:shd w:val="clear" w:color="auto" w:fill="auto"/>
        <w:spacing w:before="0" w:after="240" w:line="220" w:lineRule="exact"/>
        <w:ind w:left="284" w:firstLine="0"/>
        <w:jc w:val="both"/>
        <w:rPr>
          <w:sz w:val="24"/>
          <w:szCs w:val="24"/>
        </w:rPr>
      </w:pPr>
      <w:r w:rsidRPr="002B54E0">
        <w:rPr>
          <w:sz w:val="24"/>
          <w:szCs w:val="24"/>
        </w:rPr>
        <w:t>Wymagania dla materiałów podano w ST D.02.03.01.</w:t>
      </w:r>
    </w:p>
    <w:p w:rsidR="00DB517E" w:rsidRPr="009E73E3" w:rsidRDefault="00DB517E" w:rsidP="00DB517E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9E73E3">
        <w:rPr>
          <w:rFonts w:asciiTheme="minorHAnsi" w:hAnsiTheme="minorHAnsi" w:cstheme="minorHAnsi"/>
        </w:rPr>
        <w:t>Sprzęt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9E73E3">
        <w:rPr>
          <w:rFonts w:asciiTheme="minorHAnsi" w:hAnsiTheme="minorHAnsi" w:cstheme="minorHAnsi"/>
          <w:spacing w:val="-3"/>
          <w:sz w:val="24"/>
          <w:szCs w:val="24"/>
        </w:rPr>
        <w:t>Sprzęt mechaniczny do wykonania i profilowania i zagęszczenia koryta ziemnego pod nawierzchnię podano w ST D.02.01.01. Przy zagęszczaniu podłoża nie stosować walców wibracyjnych dla gruntów spoistych.</w:t>
      </w:r>
    </w:p>
    <w:p w:rsidR="00DB517E" w:rsidRPr="009E73E3" w:rsidRDefault="00DB517E" w:rsidP="00DB517E"/>
    <w:p w:rsidR="00DB517E" w:rsidRDefault="00DB517E" w:rsidP="00DB517E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9E73E3">
        <w:rPr>
          <w:rFonts w:asciiTheme="minorHAnsi" w:hAnsiTheme="minorHAnsi" w:cstheme="minorHAnsi"/>
        </w:rPr>
        <w:t>Transport</w:t>
      </w:r>
    </w:p>
    <w:p w:rsidR="00DB517E" w:rsidRPr="009E73E3" w:rsidRDefault="00DB517E" w:rsidP="00DB517E">
      <w:pPr>
        <w:pStyle w:val="Nagwek1"/>
        <w:numPr>
          <w:ilvl w:val="0"/>
          <w:numId w:val="0"/>
        </w:numPr>
        <w:ind w:left="432"/>
        <w:rPr>
          <w:rFonts w:asciiTheme="minorHAnsi" w:hAnsiTheme="minorHAnsi" w:cstheme="minorHAnsi"/>
        </w:rPr>
      </w:pPr>
      <w:r w:rsidRPr="009E73E3">
        <w:rPr>
          <w:rFonts w:asciiTheme="minorHAnsi" w:hAnsiTheme="minorHAnsi" w:cstheme="minorHAnsi"/>
        </w:rPr>
        <w:tab/>
      </w:r>
    </w:p>
    <w:p w:rsidR="00DB517E" w:rsidRPr="009E73E3" w:rsidRDefault="00DB517E" w:rsidP="00DB517E">
      <w:pPr>
        <w:pStyle w:val="Nagwek2"/>
        <w:rPr>
          <w:rFonts w:asciiTheme="minorHAnsi" w:hAnsiTheme="minorHAnsi" w:cstheme="minorHAnsi"/>
          <w:u w:val="single"/>
        </w:rPr>
      </w:pPr>
      <w:r w:rsidRPr="009E73E3">
        <w:rPr>
          <w:rFonts w:asciiTheme="minorHAnsi" w:hAnsiTheme="minorHAnsi" w:cstheme="minorHAnsi"/>
          <w:u w:val="single"/>
        </w:rPr>
        <w:t>Ogólne wymagania dotyczące transportu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9E73E3">
        <w:rPr>
          <w:rFonts w:asciiTheme="minorHAnsi" w:hAnsiTheme="minorHAnsi" w:cstheme="minorHAnsi"/>
          <w:spacing w:val="-3"/>
          <w:sz w:val="24"/>
          <w:szCs w:val="24"/>
        </w:rPr>
        <w:t>Ogólne wymagania dotyczące transportu podano w ST D-M.00.00.00. "Wymagania ogólne" punkt 4.</w:t>
      </w:r>
    </w:p>
    <w:p w:rsidR="00DB517E" w:rsidRPr="009E73E3" w:rsidRDefault="00DB517E" w:rsidP="00DB517E"/>
    <w:p w:rsidR="00DB517E" w:rsidRPr="009E73E3" w:rsidRDefault="00DB517E" w:rsidP="00DB517E">
      <w:pPr>
        <w:pStyle w:val="Nagwek2"/>
        <w:rPr>
          <w:rFonts w:asciiTheme="minorHAnsi" w:hAnsiTheme="minorHAnsi" w:cstheme="minorHAnsi"/>
          <w:u w:val="single"/>
        </w:rPr>
      </w:pPr>
      <w:r w:rsidRPr="009E73E3">
        <w:rPr>
          <w:rFonts w:asciiTheme="minorHAnsi" w:hAnsiTheme="minorHAnsi" w:cstheme="minorHAnsi"/>
          <w:u w:val="single"/>
        </w:rPr>
        <w:t>Transport gruntu</w:t>
      </w:r>
    </w:p>
    <w:p w:rsidR="00DB517E" w:rsidRPr="009E73E3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9E73E3">
        <w:rPr>
          <w:rFonts w:asciiTheme="minorHAnsi" w:hAnsiTheme="minorHAnsi" w:cstheme="minorHAnsi"/>
          <w:spacing w:val="-3"/>
          <w:sz w:val="24"/>
          <w:szCs w:val="24"/>
        </w:rPr>
        <w:t>Do transportu gruntu uzyskanego przy korytowaniu celem wbudowania w nasyp lub przeznaczonego na odkład mogą być stosowane następujące środki transportu:</w:t>
      </w:r>
    </w:p>
    <w:p w:rsidR="00DB517E" w:rsidRPr="009E73E3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>-</w:t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9E73E3">
        <w:rPr>
          <w:rFonts w:asciiTheme="minorHAnsi" w:hAnsiTheme="minorHAnsi" w:cstheme="minorHAnsi"/>
          <w:spacing w:val="-3"/>
          <w:sz w:val="24"/>
          <w:szCs w:val="24"/>
        </w:rPr>
        <w:t>samochody samowyładowcze,</w:t>
      </w:r>
    </w:p>
    <w:p w:rsidR="00DB517E" w:rsidRPr="009E73E3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>-</w:t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9E73E3">
        <w:rPr>
          <w:rFonts w:asciiTheme="minorHAnsi" w:hAnsiTheme="minorHAnsi" w:cstheme="minorHAnsi"/>
          <w:spacing w:val="-3"/>
          <w:sz w:val="24"/>
          <w:szCs w:val="24"/>
        </w:rPr>
        <w:t>wozidła technologiczne,</w:t>
      </w:r>
    </w:p>
    <w:p w:rsidR="00DB517E" w:rsidRPr="009E73E3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>-</w:t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9E73E3">
        <w:rPr>
          <w:rFonts w:asciiTheme="minorHAnsi" w:hAnsiTheme="minorHAnsi" w:cstheme="minorHAnsi"/>
          <w:spacing w:val="-3"/>
          <w:sz w:val="24"/>
          <w:szCs w:val="24"/>
        </w:rPr>
        <w:t>zgarniarki.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9E73E3">
        <w:rPr>
          <w:rFonts w:asciiTheme="minorHAnsi" w:hAnsiTheme="minorHAnsi" w:cstheme="minorHAnsi"/>
          <w:spacing w:val="-3"/>
          <w:sz w:val="24"/>
          <w:szCs w:val="24"/>
        </w:rPr>
        <w:t xml:space="preserve">Wybór środków transportu oraz metod transportu powinien być dostosowany do kategorii gruntu (materiału), jego objętości, technologii odspajania i załadunku oraz od odległości transportu. Wykonawca ma obowiązek zorganizowania transportu z </w:t>
      </w:r>
      <w:r w:rsidRPr="009E73E3">
        <w:rPr>
          <w:rFonts w:asciiTheme="minorHAnsi" w:hAnsiTheme="minorHAnsi" w:cstheme="minorHAnsi"/>
          <w:spacing w:val="-3"/>
          <w:sz w:val="24"/>
          <w:szCs w:val="24"/>
        </w:rPr>
        <w:lastRenderedPageBreak/>
        <w:t xml:space="preserve">uwzględnieniem wymogów bezpieczeństwa zarówno w obrębie pasa drogowego, jak i poza nim. Przy ruchu po drogach publicznych środki transportu powinny spełniać wymagania podane </w:t>
      </w:r>
      <w:r w:rsidRPr="009E73E3">
        <w:rPr>
          <w:rFonts w:asciiTheme="minorHAnsi" w:hAnsiTheme="minorHAnsi" w:cstheme="minorHAnsi"/>
          <w:spacing w:val="-3"/>
          <w:sz w:val="24"/>
          <w:szCs w:val="24"/>
        </w:rPr>
        <w:br/>
        <w:t>w D-M.00.00.00. "Wymagania ogólne".</w:t>
      </w:r>
    </w:p>
    <w:p w:rsidR="00DB517E" w:rsidRPr="009E73E3" w:rsidRDefault="00DB517E" w:rsidP="00DB517E"/>
    <w:p w:rsidR="00DB517E" w:rsidRDefault="00DB517E" w:rsidP="00DB517E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9E73E3">
        <w:rPr>
          <w:rFonts w:asciiTheme="minorHAnsi" w:hAnsiTheme="minorHAnsi" w:cstheme="minorHAnsi"/>
        </w:rPr>
        <w:t>Wykonanie robót</w:t>
      </w:r>
    </w:p>
    <w:p w:rsidR="00DB517E" w:rsidRPr="009E73E3" w:rsidRDefault="00DB517E" w:rsidP="00DB517E"/>
    <w:p w:rsidR="00DB517E" w:rsidRPr="009E73E3" w:rsidRDefault="00DB517E" w:rsidP="00DB517E">
      <w:pPr>
        <w:pStyle w:val="Nagwek2"/>
        <w:rPr>
          <w:rFonts w:asciiTheme="minorHAnsi" w:hAnsiTheme="minorHAnsi" w:cstheme="minorHAnsi"/>
          <w:u w:val="single"/>
        </w:rPr>
      </w:pPr>
      <w:r w:rsidRPr="009E73E3">
        <w:rPr>
          <w:rFonts w:asciiTheme="minorHAnsi" w:hAnsiTheme="minorHAnsi" w:cstheme="minorHAnsi"/>
          <w:u w:val="single"/>
        </w:rPr>
        <w:t xml:space="preserve">Ogólne zasady wykonania robót 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9E73E3">
        <w:rPr>
          <w:rFonts w:asciiTheme="minorHAnsi" w:hAnsiTheme="minorHAnsi" w:cstheme="minorHAnsi"/>
          <w:spacing w:val="-3"/>
          <w:sz w:val="24"/>
          <w:szCs w:val="24"/>
        </w:rPr>
        <w:t>Ogólne warunki wykonania robót podano w ST D-M-00.00.00 „Wymagania ogólne".</w:t>
      </w:r>
    </w:p>
    <w:p w:rsidR="00DB517E" w:rsidRPr="009E73E3" w:rsidRDefault="00DB517E" w:rsidP="00DB517E"/>
    <w:p w:rsidR="00DB517E" w:rsidRPr="009E73E3" w:rsidRDefault="00DB517E" w:rsidP="00DB517E">
      <w:pPr>
        <w:pStyle w:val="Nagwek2"/>
        <w:rPr>
          <w:rFonts w:asciiTheme="minorHAnsi" w:hAnsiTheme="minorHAnsi" w:cstheme="minorHAnsi"/>
          <w:u w:val="single"/>
        </w:rPr>
      </w:pPr>
      <w:r w:rsidRPr="009E73E3">
        <w:rPr>
          <w:rFonts w:asciiTheme="minorHAnsi" w:hAnsiTheme="minorHAnsi" w:cstheme="minorHAnsi"/>
          <w:u w:val="single"/>
        </w:rPr>
        <w:t>Zakres wykonywanych robót</w:t>
      </w:r>
    </w:p>
    <w:p w:rsidR="00DB517E" w:rsidRPr="009E73E3" w:rsidRDefault="00DB517E" w:rsidP="00DB517E">
      <w:pPr>
        <w:numPr>
          <w:ilvl w:val="2"/>
          <w:numId w:val="10"/>
        </w:numPr>
        <w:tabs>
          <w:tab w:val="num" w:pos="0"/>
          <w:tab w:val="left" w:pos="425"/>
        </w:tabs>
        <w:spacing w:line="240" w:lineRule="auto"/>
        <w:ind w:left="0" w:firstLine="0"/>
        <w:rPr>
          <w:rStyle w:val="Nagwek3Znak"/>
          <w:rFonts w:asciiTheme="minorHAnsi" w:hAnsiTheme="minorHAnsi" w:cstheme="minorHAnsi"/>
          <w:szCs w:val="16"/>
        </w:rPr>
      </w:pPr>
      <w:r w:rsidRPr="009E73E3">
        <w:rPr>
          <w:rStyle w:val="Nagwek3Znak"/>
          <w:rFonts w:asciiTheme="minorHAnsi" w:hAnsiTheme="minorHAnsi" w:cstheme="minorHAnsi"/>
          <w:szCs w:val="16"/>
        </w:rPr>
        <w:t>Zasady ogólne</w:t>
      </w:r>
    </w:p>
    <w:p w:rsidR="00DB517E" w:rsidRDefault="00DB517E" w:rsidP="00DB517E">
      <w:pPr>
        <w:tabs>
          <w:tab w:val="left" w:pos="425"/>
          <w:tab w:val="left" w:pos="1134"/>
        </w:tabs>
        <w:ind w:left="1140"/>
      </w:pPr>
    </w:p>
    <w:p w:rsidR="00DB517E" w:rsidRPr="009E73E3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9E73E3">
        <w:rPr>
          <w:rFonts w:asciiTheme="minorHAnsi" w:hAnsiTheme="minorHAnsi" w:cstheme="minorHAnsi"/>
          <w:spacing w:val="-3"/>
          <w:sz w:val="24"/>
          <w:szCs w:val="24"/>
        </w:rPr>
        <w:t>Wykonawca powinien przystąpić do wykonywania koryta oraz profilowania i zagęszczenia podłoża bezpośrednio przed rozpoczęciem robót związanych z wykonaniem warstw nawierzchni. Przystąpienie do wykonania koryta oraz profilowania i zagęszczania podłoża z wyprzedzeniem jest możliwe wyłącznie w korzystnych warunkach atmosferycznych lub za zgodą Inżyniera.</w:t>
      </w:r>
    </w:p>
    <w:p w:rsidR="00DB517E" w:rsidRPr="009E73E3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B517E" w:rsidRPr="009E73E3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9E73E3">
        <w:rPr>
          <w:rFonts w:asciiTheme="minorHAnsi" w:hAnsiTheme="minorHAnsi" w:cstheme="minorHAnsi"/>
          <w:spacing w:val="-3"/>
          <w:sz w:val="24"/>
          <w:szCs w:val="24"/>
        </w:rPr>
        <w:tab/>
        <w:t>W wyprofilowanym i zagęszczonym korycie nie może odbywać się ruch budowlany, niezwiązany bezpośrednio z wykonaniem warstw następnych.</w:t>
      </w:r>
    </w:p>
    <w:p w:rsidR="00DB517E" w:rsidRDefault="00DB517E" w:rsidP="00DB517E">
      <w:pPr>
        <w:tabs>
          <w:tab w:val="left" w:pos="425"/>
          <w:tab w:val="left" w:pos="1134"/>
        </w:tabs>
      </w:pPr>
    </w:p>
    <w:p w:rsidR="00DB517E" w:rsidRPr="009E73E3" w:rsidRDefault="00DB517E" w:rsidP="00DB517E">
      <w:pPr>
        <w:numPr>
          <w:ilvl w:val="2"/>
          <w:numId w:val="10"/>
        </w:numPr>
        <w:tabs>
          <w:tab w:val="num" w:pos="0"/>
          <w:tab w:val="left" w:pos="425"/>
        </w:tabs>
        <w:spacing w:line="240" w:lineRule="auto"/>
        <w:ind w:left="0" w:firstLine="0"/>
        <w:rPr>
          <w:rStyle w:val="Nagwek3Znak"/>
          <w:rFonts w:asciiTheme="minorHAnsi" w:hAnsiTheme="minorHAnsi" w:cstheme="minorHAnsi"/>
          <w:szCs w:val="16"/>
        </w:rPr>
      </w:pPr>
      <w:r w:rsidRPr="009E73E3">
        <w:rPr>
          <w:rStyle w:val="Nagwek3Znak"/>
          <w:rFonts w:asciiTheme="minorHAnsi" w:hAnsiTheme="minorHAnsi" w:cstheme="minorHAnsi"/>
          <w:szCs w:val="16"/>
        </w:rPr>
        <w:t>Wykonanie koryta</w:t>
      </w:r>
    </w:p>
    <w:p w:rsidR="00DB517E" w:rsidRDefault="00DB517E" w:rsidP="00DB517E">
      <w:pPr>
        <w:tabs>
          <w:tab w:val="left" w:pos="425"/>
          <w:tab w:val="left" w:pos="1134"/>
        </w:tabs>
      </w:pP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</w:pPr>
      <w:r w:rsidRPr="009E73E3">
        <w:rPr>
          <w:rFonts w:asciiTheme="minorHAnsi" w:hAnsiTheme="minorHAnsi" w:cstheme="minorHAnsi"/>
          <w:spacing w:val="-3"/>
          <w:sz w:val="24"/>
          <w:szCs w:val="24"/>
        </w:rPr>
        <w:t>Koryto należy wykonać zgodnie z Dokumentacją Projektową. Do wykonania koryta należy stosować równiarkę lub spycharkę uniwersalną. Odspojony grunt należy odwieźć na składowisko lub wbudować w nasyp. Profilowanie i zagęszczenie podłoża w korycie należy wykonać zgodnie z zasadami podanymi w punkcie 5.2.3 i 5.2.4.</w:t>
      </w:r>
    </w:p>
    <w:p w:rsidR="00DB517E" w:rsidRDefault="00DB517E" w:rsidP="00DB517E">
      <w:pPr>
        <w:tabs>
          <w:tab w:val="left" w:pos="425"/>
          <w:tab w:val="left" w:pos="851"/>
          <w:tab w:val="left" w:pos="993"/>
        </w:tabs>
      </w:pPr>
    </w:p>
    <w:p w:rsidR="00DB517E" w:rsidRDefault="00DB517E" w:rsidP="00DB517E">
      <w:pPr>
        <w:numPr>
          <w:ilvl w:val="2"/>
          <w:numId w:val="10"/>
        </w:numPr>
        <w:tabs>
          <w:tab w:val="num" w:pos="0"/>
          <w:tab w:val="left" w:pos="425"/>
        </w:tabs>
        <w:spacing w:line="240" w:lineRule="auto"/>
        <w:ind w:left="0" w:firstLine="0"/>
        <w:rPr>
          <w:rStyle w:val="Nagwek3Znak"/>
          <w:rFonts w:asciiTheme="minorHAnsi" w:hAnsiTheme="minorHAnsi" w:cstheme="minorHAnsi"/>
          <w:szCs w:val="16"/>
        </w:rPr>
      </w:pPr>
      <w:r w:rsidRPr="009E73E3">
        <w:rPr>
          <w:rStyle w:val="Nagwek3Znak"/>
          <w:rFonts w:asciiTheme="minorHAnsi" w:hAnsiTheme="minorHAnsi" w:cstheme="minorHAnsi"/>
          <w:szCs w:val="16"/>
        </w:rPr>
        <w:t>Profilowanie podłoża</w:t>
      </w:r>
    </w:p>
    <w:p w:rsidR="00DB517E" w:rsidRPr="009E73E3" w:rsidRDefault="00DB517E" w:rsidP="00DB517E">
      <w:pPr>
        <w:tabs>
          <w:tab w:val="left" w:pos="425"/>
        </w:tabs>
        <w:spacing w:line="240" w:lineRule="auto"/>
        <w:ind w:firstLine="0"/>
        <w:rPr>
          <w:rStyle w:val="Nagwek3Znak"/>
          <w:rFonts w:asciiTheme="minorHAnsi" w:hAnsiTheme="minorHAnsi" w:cstheme="minorHAnsi"/>
          <w:szCs w:val="16"/>
        </w:rPr>
      </w:pPr>
    </w:p>
    <w:p w:rsidR="00DB517E" w:rsidRPr="009E73E3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9E73E3">
        <w:rPr>
          <w:rFonts w:asciiTheme="minorHAnsi" w:hAnsiTheme="minorHAnsi" w:cstheme="minorHAnsi"/>
          <w:spacing w:val="-3"/>
          <w:sz w:val="24"/>
          <w:szCs w:val="24"/>
        </w:rPr>
        <w:t>Przed przystąpieniem do profilowania podłoże powinno być oczyszczone ze wszelkich zanieczyszczeń. Należy usunąć błoto i grunt, który uległ nadmiernemu nawilgoceniu.</w:t>
      </w:r>
    </w:p>
    <w:p w:rsidR="00DB517E" w:rsidRPr="009E73E3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9E73E3">
        <w:rPr>
          <w:rFonts w:asciiTheme="minorHAnsi" w:hAnsiTheme="minorHAnsi" w:cstheme="minorHAnsi"/>
          <w:spacing w:val="-3"/>
          <w:sz w:val="24"/>
          <w:szCs w:val="24"/>
        </w:rPr>
        <w:t xml:space="preserve">Po oczyszczeniu powierzchni podłoża, które ma być profilowane należy sprawdzić, czy istniejące rzędne terenu umożliwiają uzyskanie po profilowaniu zaprojektowanych rzędnych podłoża. Zaleca się, aby rzędne terenu przed profilowaniem były o co najmniej </w:t>
      </w:r>
      <w:smartTag w:uri="urn:schemas-microsoft-com:office:smarttags" w:element="metricconverter">
        <w:smartTagPr>
          <w:attr w:name="ProductID" w:val="5 cm"/>
        </w:smartTagPr>
        <w:r w:rsidRPr="009E73E3">
          <w:rPr>
            <w:rFonts w:asciiTheme="minorHAnsi" w:hAnsiTheme="minorHAnsi" w:cstheme="minorHAnsi"/>
            <w:spacing w:val="-3"/>
            <w:sz w:val="24"/>
            <w:szCs w:val="24"/>
          </w:rPr>
          <w:t>5 cm</w:t>
        </w:r>
      </w:smartTag>
      <w:r w:rsidRPr="009E73E3">
        <w:rPr>
          <w:rFonts w:asciiTheme="minorHAnsi" w:hAnsiTheme="minorHAnsi" w:cstheme="minorHAnsi"/>
          <w:spacing w:val="-3"/>
          <w:sz w:val="24"/>
          <w:szCs w:val="24"/>
        </w:rPr>
        <w:t xml:space="preserve"> wyższe niż projektowane rzędne podłoża.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</w:pPr>
      <w:r w:rsidRPr="009E73E3">
        <w:rPr>
          <w:rFonts w:asciiTheme="minorHAnsi" w:hAnsiTheme="minorHAnsi" w:cstheme="minorHAnsi"/>
          <w:spacing w:val="-3"/>
          <w:sz w:val="24"/>
          <w:szCs w:val="24"/>
        </w:rPr>
        <w:t xml:space="preserve">Jeżeli powyższy warunek nie jest spełniony i występują zaniżenia poziomu w podłożu przewidziany do profilowania Wykonawca powinien spulchnić podłoże na głębokość co najmniej </w:t>
      </w:r>
      <w:smartTag w:uri="urn:schemas-microsoft-com:office:smarttags" w:element="metricconverter">
        <w:smartTagPr>
          <w:attr w:name="ProductID" w:val="10 cm"/>
        </w:smartTagPr>
        <w:r w:rsidRPr="009E73E3">
          <w:rPr>
            <w:rFonts w:asciiTheme="minorHAnsi" w:hAnsiTheme="minorHAnsi" w:cstheme="minorHAnsi"/>
            <w:spacing w:val="-3"/>
            <w:sz w:val="24"/>
            <w:szCs w:val="24"/>
          </w:rPr>
          <w:t>10 cm</w:t>
        </w:r>
      </w:smartTag>
      <w:r w:rsidRPr="009E73E3">
        <w:rPr>
          <w:rFonts w:asciiTheme="minorHAnsi" w:hAnsiTheme="minorHAnsi" w:cstheme="minorHAnsi"/>
          <w:spacing w:val="-3"/>
          <w:sz w:val="24"/>
          <w:szCs w:val="24"/>
        </w:rPr>
        <w:t>, dowieźć dodatkowy grunt spełniający wymagania obowiązujące dla górnej strefy korpusu, w ilości koniecznej do uzyskania wymaganych rzędnych wysokościowych i zagęścić warstwę do uzyskania wartości wskaźnika zagęszczenia.</w:t>
      </w:r>
      <w:r>
        <w:t xml:space="preserve"> </w:t>
      </w:r>
    </w:p>
    <w:p w:rsidR="00DB517E" w:rsidRDefault="00DB517E" w:rsidP="00DB517E">
      <w:pPr>
        <w:tabs>
          <w:tab w:val="left" w:pos="425"/>
          <w:tab w:val="left" w:pos="851"/>
          <w:tab w:val="left" w:pos="993"/>
        </w:tabs>
      </w:pPr>
    </w:p>
    <w:p w:rsidR="00DB517E" w:rsidRPr="00390FE7" w:rsidRDefault="00DB517E" w:rsidP="00DB517E">
      <w:pPr>
        <w:numPr>
          <w:ilvl w:val="2"/>
          <w:numId w:val="10"/>
        </w:numPr>
        <w:tabs>
          <w:tab w:val="num" w:pos="0"/>
          <w:tab w:val="left" w:pos="425"/>
        </w:tabs>
        <w:spacing w:line="240" w:lineRule="auto"/>
        <w:ind w:left="0" w:firstLine="0"/>
        <w:rPr>
          <w:rStyle w:val="Nagwek3Znak"/>
          <w:rFonts w:ascii="Calibri" w:hAnsi="Calibri" w:cs="Calibri"/>
          <w:szCs w:val="16"/>
        </w:rPr>
      </w:pPr>
      <w:r w:rsidRPr="00390FE7">
        <w:rPr>
          <w:rStyle w:val="Nagwek3Znak"/>
          <w:rFonts w:ascii="Calibri" w:hAnsi="Calibri" w:cs="Calibri"/>
          <w:szCs w:val="16"/>
        </w:rPr>
        <w:lastRenderedPageBreak/>
        <w:t>Zagęszczanie podłoża</w:t>
      </w:r>
    </w:p>
    <w:p w:rsidR="00DB517E" w:rsidRDefault="00DB517E" w:rsidP="00DB517E">
      <w:pPr>
        <w:tabs>
          <w:tab w:val="left" w:pos="425"/>
          <w:tab w:val="left" w:pos="851"/>
          <w:tab w:val="left" w:pos="993"/>
        </w:tabs>
      </w:pP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390FE7">
        <w:rPr>
          <w:rFonts w:ascii="Calibri" w:hAnsi="Calibri" w:cs="Calibri"/>
          <w:spacing w:val="-3"/>
          <w:sz w:val="24"/>
          <w:szCs w:val="24"/>
        </w:rPr>
        <w:t>Bezpośrednio po profilowaniu podłoża należy przystąpić do jego dogęszczenia przez wałowanie. Jakiekolwiek nierówności powstałe przy zagęszczaniu powinny być naprawione przez Wykonawcę w sposób zaakceptowany przez Inżyniera.</w:t>
      </w: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390FE7">
        <w:rPr>
          <w:rFonts w:ascii="Calibri" w:hAnsi="Calibri" w:cs="Calibri"/>
          <w:spacing w:val="-3"/>
          <w:sz w:val="24"/>
          <w:szCs w:val="24"/>
        </w:rPr>
        <w:t>Zagęszczenie podłoża należy kontrolować według normalnej próby Proctora, przeprowadzonej zgodnie z PN-B-04481 (metoda I). Wskaźnik zagęszczenia należy określić zgodnie z BN-77/8931-12. Minimalną wartość wskaźnika zagęszczenia podano w tablicy p.5.2.5.</w:t>
      </w: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390FE7">
        <w:rPr>
          <w:rFonts w:ascii="Calibri" w:hAnsi="Calibri" w:cs="Calibri"/>
          <w:spacing w:val="-3"/>
          <w:sz w:val="24"/>
          <w:szCs w:val="24"/>
        </w:rPr>
        <w:t>Wilgotność gruntu podłoża przy zagęszczeniu nie powinna różnić się od wilgotności optymalnej o więcej niż  (wg PN-S-02205:1998):</w:t>
      </w: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390FE7">
        <w:rPr>
          <w:rFonts w:ascii="Calibri" w:hAnsi="Calibri" w:cs="Calibri"/>
          <w:spacing w:val="-3"/>
          <w:sz w:val="24"/>
          <w:szCs w:val="24"/>
        </w:rPr>
        <w:t xml:space="preserve">w gruntach niespoistych </w:t>
      </w:r>
      <w:r w:rsidRPr="00390FE7">
        <w:rPr>
          <w:rFonts w:ascii="Calibri" w:hAnsi="Calibri" w:cs="Calibri"/>
          <w:spacing w:val="-3"/>
          <w:sz w:val="24"/>
          <w:szCs w:val="24"/>
        </w:rPr>
        <w:sym w:font="Symbol" w:char="F0B1"/>
      </w:r>
      <w:r w:rsidRPr="00390FE7">
        <w:rPr>
          <w:rFonts w:ascii="Calibri" w:hAnsi="Calibri" w:cs="Calibri"/>
          <w:spacing w:val="-3"/>
          <w:sz w:val="24"/>
          <w:szCs w:val="24"/>
        </w:rPr>
        <w:t xml:space="preserve"> 2%,</w:t>
      </w: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390FE7">
        <w:rPr>
          <w:rFonts w:ascii="Calibri" w:hAnsi="Calibri" w:cs="Calibri"/>
          <w:spacing w:val="-3"/>
          <w:sz w:val="24"/>
          <w:szCs w:val="24"/>
        </w:rPr>
        <w:t>w gruntach mało i średniospoistych +0% do –2%.</w:t>
      </w:r>
    </w:p>
    <w:p w:rsidR="00DB517E" w:rsidRDefault="00DB517E" w:rsidP="00DB517E">
      <w:pPr>
        <w:tabs>
          <w:tab w:val="left" w:pos="425"/>
          <w:tab w:val="left" w:pos="851"/>
          <w:tab w:val="left" w:pos="1134"/>
        </w:tabs>
        <w:rPr>
          <w:sz w:val="20"/>
        </w:rPr>
      </w:pPr>
    </w:p>
    <w:p w:rsidR="00DB517E" w:rsidRPr="00390FE7" w:rsidRDefault="00DB517E" w:rsidP="00DB517E">
      <w:pPr>
        <w:numPr>
          <w:ilvl w:val="2"/>
          <w:numId w:val="10"/>
        </w:numPr>
        <w:tabs>
          <w:tab w:val="num" w:pos="0"/>
          <w:tab w:val="left" w:pos="425"/>
        </w:tabs>
        <w:spacing w:line="240" w:lineRule="auto"/>
        <w:ind w:left="0" w:firstLine="0"/>
        <w:rPr>
          <w:rStyle w:val="Nagwek3Znak"/>
          <w:rFonts w:ascii="Calibri" w:hAnsi="Calibri" w:cs="Calibri"/>
          <w:szCs w:val="16"/>
        </w:rPr>
      </w:pPr>
      <w:r w:rsidRPr="00390FE7">
        <w:rPr>
          <w:rStyle w:val="Nagwek3Znak"/>
          <w:rFonts w:ascii="Calibri" w:hAnsi="Calibri" w:cs="Calibri"/>
          <w:szCs w:val="16"/>
        </w:rPr>
        <w:t>Utrzymanie koryta oraz wyprofilowanego i zagęszczonego podłoża.</w:t>
      </w:r>
    </w:p>
    <w:p w:rsidR="00DB517E" w:rsidRDefault="00DB517E" w:rsidP="00DB517E">
      <w:pPr>
        <w:pStyle w:val="Tekstpodstawowy"/>
        <w:tabs>
          <w:tab w:val="left" w:pos="425"/>
          <w:tab w:val="left" w:pos="1134"/>
        </w:tabs>
        <w:rPr>
          <w:sz w:val="20"/>
        </w:rPr>
      </w:pP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390FE7">
        <w:rPr>
          <w:rFonts w:ascii="Calibri" w:hAnsi="Calibri" w:cs="Calibri"/>
          <w:spacing w:val="-3"/>
          <w:sz w:val="24"/>
          <w:szCs w:val="24"/>
        </w:rPr>
        <w:t>Minimalne wartości wskaźnika zagęszczenia podłoża (Is)</w:t>
      </w:r>
    </w:p>
    <w:p w:rsidR="00DB517E" w:rsidRDefault="00DB517E" w:rsidP="00DB517E">
      <w:pPr>
        <w:pStyle w:val="Tekstpodstawowy"/>
        <w:tabs>
          <w:tab w:val="left" w:pos="425"/>
          <w:tab w:val="left" w:pos="1134"/>
        </w:tabs>
        <w:ind w:left="1140"/>
        <w:rPr>
          <w:sz w:val="20"/>
        </w:rPr>
      </w:pPr>
    </w:p>
    <w:tbl>
      <w:tblPr>
        <w:tblW w:w="0" w:type="auto"/>
        <w:tblInd w:w="35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969"/>
        <w:gridCol w:w="2586"/>
        <w:gridCol w:w="2303"/>
      </w:tblGrid>
      <w:tr w:rsidR="00DB517E" w:rsidTr="005A2054">
        <w:trPr>
          <w:cantSplit/>
        </w:trPr>
        <w:tc>
          <w:tcPr>
            <w:tcW w:w="3969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DB517E" w:rsidRDefault="00DB517E" w:rsidP="005A2054">
            <w:pPr>
              <w:pStyle w:val="Tekstpodstawowy"/>
              <w:tabs>
                <w:tab w:val="left" w:pos="425"/>
                <w:tab w:val="left" w:pos="113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Strefa korpusu</w:t>
            </w:r>
          </w:p>
        </w:tc>
        <w:tc>
          <w:tcPr>
            <w:tcW w:w="4889" w:type="dxa"/>
            <w:gridSpan w:val="2"/>
            <w:tcBorders>
              <w:top w:val="double" w:sz="4" w:space="0" w:color="auto"/>
              <w:bottom w:val="single" w:sz="6" w:space="0" w:color="auto"/>
            </w:tcBorders>
            <w:shd w:val="pct5" w:color="auto" w:fill="FFFFFF"/>
          </w:tcPr>
          <w:p w:rsidR="00DB517E" w:rsidRDefault="00DB517E" w:rsidP="005A2054">
            <w:pPr>
              <w:pStyle w:val="Tekstpodstawowy"/>
              <w:tabs>
                <w:tab w:val="left" w:pos="425"/>
                <w:tab w:val="left" w:pos="113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Minimalna wartość Is</w:t>
            </w:r>
          </w:p>
        </w:tc>
      </w:tr>
      <w:tr w:rsidR="00DB517E" w:rsidTr="005A2054">
        <w:trPr>
          <w:cantSplit/>
        </w:trPr>
        <w:tc>
          <w:tcPr>
            <w:tcW w:w="3969" w:type="dxa"/>
            <w:vMerge/>
            <w:tcBorders>
              <w:top w:val="single" w:sz="6" w:space="0" w:color="auto"/>
              <w:bottom w:val="single" w:sz="6" w:space="0" w:color="auto"/>
            </w:tcBorders>
            <w:shd w:val="pct5" w:color="auto" w:fill="FFFFFF"/>
          </w:tcPr>
          <w:p w:rsidR="00DB517E" w:rsidRDefault="00DB517E" w:rsidP="005A2054">
            <w:pPr>
              <w:pStyle w:val="Tekstpodstawowy"/>
              <w:tabs>
                <w:tab w:val="left" w:pos="425"/>
                <w:tab w:val="left" w:pos="1134"/>
              </w:tabs>
              <w:rPr>
                <w:sz w:val="20"/>
              </w:rPr>
            </w:pPr>
          </w:p>
        </w:tc>
        <w:tc>
          <w:tcPr>
            <w:tcW w:w="2586" w:type="dxa"/>
            <w:tcBorders>
              <w:top w:val="single" w:sz="6" w:space="0" w:color="auto"/>
              <w:bottom w:val="single" w:sz="6" w:space="0" w:color="auto"/>
            </w:tcBorders>
            <w:shd w:val="pct5" w:color="auto" w:fill="FFFFFF"/>
          </w:tcPr>
          <w:p w:rsidR="00DB517E" w:rsidRDefault="00DB517E" w:rsidP="005A2054">
            <w:pPr>
              <w:pStyle w:val="Tekstpodstawowy"/>
              <w:tabs>
                <w:tab w:val="left" w:pos="425"/>
                <w:tab w:val="left" w:pos="1134"/>
              </w:tabs>
              <w:jc w:val="center"/>
              <w:rPr>
                <w:bCs/>
                <w:sz w:val="20"/>
              </w:rPr>
            </w:pPr>
            <w:r>
              <w:rPr>
                <w:b/>
                <w:sz w:val="20"/>
              </w:rPr>
              <w:t xml:space="preserve">Ruch KR3 i KR5 </w:t>
            </w:r>
          </w:p>
        </w:tc>
        <w:tc>
          <w:tcPr>
            <w:tcW w:w="2303" w:type="dxa"/>
            <w:tcBorders>
              <w:top w:val="single" w:sz="6" w:space="0" w:color="auto"/>
              <w:bottom w:val="single" w:sz="6" w:space="0" w:color="auto"/>
            </w:tcBorders>
            <w:shd w:val="pct5" w:color="auto" w:fill="FFFFFF"/>
          </w:tcPr>
          <w:p w:rsidR="00DB517E" w:rsidRDefault="00DB517E" w:rsidP="005A2054">
            <w:pPr>
              <w:pStyle w:val="Tekstpodstawowy"/>
              <w:tabs>
                <w:tab w:val="left" w:pos="425"/>
                <w:tab w:val="left" w:pos="1134"/>
              </w:tabs>
              <w:jc w:val="center"/>
              <w:rPr>
                <w:bCs/>
                <w:sz w:val="20"/>
              </w:rPr>
            </w:pPr>
            <w:r>
              <w:rPr>
                <w:b/>
                <w:sz w:val="20"/>
              </w:rPr>
              <w:t>Ruch KR1</w:t>
            </w:r>
          </w:p>
        </w:tc>
      </w:tr>
      <w:tr w:rsidR="00DB517E" w:rsidTr="005A2054">
        <w:trPr>
          <w:cantSplit/>
        </w:trPr>
        <w:tc>
          <w:tcPr>
            <w:tcW w:w="3969" w:type="dxa"/>
            <w:tcBorders>
              <w:top w:val="nil"/>
            </w:tcBorders>
          </w:tcPr>
          <w:p w:rsidR="00DB517E" w:rsidRDefault="00DB517E" w:rsidP="005A2054">
            <w:pPr>
              <w:pStyle w:val="Tekstpodstawowy"/>
              <w:tabs>
                <w:tab w:val="left" w:pos="425"/>
                <w:tab w:val="left" w:pos="1134"/>
              </w:tabs>
              <w:rPr>
                <w:sz w:val="20"/>
              </w:rPr>
            </w:pPr>
            <w:r>
              <w:rPr>
                <w:sz w:val="20"/>
              </w:rPr>
              <w:t>Górna warstwa o grubości 20 cm</w:t>
            </w:r>
          </w:p>
        </w:tc>
        <w:tc>
          <w:tcPr>
            <w:tcW w:w="2586" w:type="dxa"/>
            <w:tcBorders>
              <w:top w:val="nil"/>
            </w:tcBorders>
          </w:tcPr>
          <w:p w:rsidR="00DB517E" w:rsidRDefault="00DB517E" w:rsidP="005A2054">
            <w:pPr>
              <w:pStyle w:val="Tekstpodstawowy"/>
              <w:tabs>
                <w:tab w:val="left" w:pos="425"/>
                <w:tab w:val="left" w:pos="113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1,03</w:t>
            </w:r>
          </w:p>
        </w:tc>
        <w:tc>
          <w:tcPr>
            <w:tcW w:w="2303" w:type="dxa"/>
            <w:tcBorders>
              <w:top w:val="nil"/>
            </w:tcBorders>
          </w:tcPr>
          <w:p w:rsidR="00DB517E" w:rsidRDefault="00DB517E" w:rsidP="005A2054">
            <w:pPr>
              <w:pStyle w:val="Tekstpodstawowy"/>
              <w:tabs>
                <w:tab w:val="left" w:pos="425"/>
                <w:tab w:val="left" w:pos="113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1,00</w:t>
            </w:r>
          </w:p>
        </w:tc>
      </w:tr>
      <w:tr w:rsidR="00DB517E" w:rsidTr="005A2054">
        <w:trPr>
          <w:cantSplit/>
        </w:trPr>
        <w:tc>
          <w:tcPr>
            <w:tcW w:w="3969" w:type="dxa"/>
          </w:tcPr>
          <w:p w:rsidR="00DB517E" w:rsidRDefault="00DB517E" w:rsidP="005A2054">
            <w:pPr>
              <w:pStyle w:val="Tekstpodstawowy"/>
              <w:tabs>
                <w:tab w:val="left" w:pos="425"/>
                <w:tab w:val="left" w:pos="1134"/>
              </w:tabs>
              <w:rPr>
                <w:sz w:val="20"/>
              </w:rPr>
            </w:pPr>
            <w:r>
              <w:rPr>
                <w:sz w:val="20"/>
              </w:rPr>
              <w:t>Na głębokości od 20 do 50 cm od powierzchni robót ziemnych lub terenu</w:t>
            </w:r>
          </w:p>
        </w:tc>
        <w:tc>
          <w:tcPr>
            <w:tcW w:w="2586" w:type="dxa"/>
            <w:vAlign w:val="center"/>
          </w:tcPr>
          <w:p w:rsidR="00DB517E" w:rsidRDefault="00DB517E" w:rsidP="005A2054">
            <w:pPr>
              <w:pStyle w:val="Tekstpodstawowy"/>
              <w:tabs>
                <w:tab w:val="left" w:pos="425"/>
                <w:tab w:val="left" w:pos="113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1,00</w:t>
            </w:r>
          </w:p>
        </w:tc>
        <w:tc>
          <w:tcPr>
            <w:tcW w:w="2303" w:type="dxa"/>
            <w:vAlign w:val="center"/>
          </w:tcPr>
          <w:p w:rsidR="00DB517E" w:rsidRDefault="00DB517E" w:rsidP="005A2054">
            <w:pPr>
              <w:pStyle w:val="Tekstpodstawowy"/>
              <w:tabs>
                <w:tab w:val="left" w:pos="425"/>
                <w:tab w:val="left" w:pos="113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0,97</w:t>
            </w:r>
          </w:p>
        </w:tc>
      </w:tr>
    </w:tbl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390FE7">
        <w:rPr>
          <w:rFonts w:ascii="Calibri" w:hAnsi="Calibri" w:cs="Calibri"/>
          <w:spacing w:val="-3"/>
          <w:sz w:val="24"/>
          <w:szCs w:val="24"/>
        </w:rPr>
        <w:t>Jeżeli po wykonaniu robót związanych z profilowaniem i zagęszczeniem podłoża nastąpi przerwa w robotach i Wykonawca nie przystępuje natychmiast do układania warstw nawierzchni, to powinien on zabezpieczyć podłoże przed nadmiernym zawilgoceniem, na przykład przez rozłożenie folii lub inny sposób zaakceptowany przez Inżyniera.</w:t>
      </w: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390FE7">
        <w:rPr>
          <w:rFonts w:ascii="Calibri" w:hAnsi="Calibri" w:cs="Calibri"/>
          <w:spacing w:val="-3"/>
          <w:sz w:val="24"/>
          <w:szCs w:val="24"/>
        </w:rPr>
        <w:t>Jeżeli wyprofilowane i zagęszczone podłoże uległo nadmiernemu zawilgoceniu, to przed przystąpieniem do układania podbudowy należy odczekać do czasu jego naturalnego osuszenia.</w:t>
      </w: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</w:pPr>
      <w:r w:rsidRPr="00390FE7">
        <w:rPr>
          <w:rFonts w:ascii="Calibri" w:hAnsi="Calibri" w:cs="Calibri"/>
          <w:spacing w:val="-3"/>
          <w:sz w:val="24"/>
          <w:szCs w:val="24"/>
        </w:rPr>
        <w:t>Po osuszeniu podłoża Inżynier oceni jego stan i ewentualnie zleci wykonanie niezbędnych napraw. Jeżeli zawilgocenie nastąpiło wskutek zaniedbania Wykonawcy, to dodatkowe naprawy wykona on na własny koszt.</w:t>
      </w:r>
    </w:p>
    <w:p w:rsidR="00DB517E" w:rsidRDefault="00DB517E" w:rsidP="00DB517E">
      <w:pPr>
        <w:tabs>
          <w:tab w:val="left" w:pos="425"/>
          <w:tab w:val="left" w:pos="851"/>
          <w:tab w:val="left" w:pos="1134"/>
        </w:tabs>
        <w:ind w:left="420"/>
      </w:pPr>
    </w:p>
    <w:p w:rsidR="00DB517E" w:rsidRDefault="00DB517E" w:rsidP="00DB517E">
      <w:pPr>
        <w:tabs>
          <w:tab w:val="left" w:pos="425"/>
          <w:tab w:val="left" w:pos="851"/>
          <w:tab w:val="left" w:pos="1134"/>
        </w:tabs>
        <w:ind w:left="420"/>
      </w:pPr>
    </w:p>
    <w:p w:rsidR="00DB517E" w:rsidRPr="00F967D8" w:rsidRDefault="00DB517E" w:rsidP="00DB517E">
      <w:pPr>
        <w:spacing w:before="120" w:after="120"/>
      </w:pPr>
    </w:p>
    <w:p w:rsidR="00DB517E" w:rsidRDefault="00DB517E" w:rsidP="00DB517E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390FE7">
        <w:rPr>
          <w:rFonts w:asciiTheme="minorHAnsi" w:hAnsiTheme="minorHAnsi" w:cstheme="minorHAnsi"/>
        </w:rPr>
        <w:lastRenderedPageBreak/>
        <w:t>Kontrola jakości robót</w:t>
      </w:r>
    </w:p>
    <w:p w:rsidR="00DB517E" w:rsidRPr="00390FE7" w:rsidRDefault="00DB517E" w:rsidP="00DB517E"/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390FE7">
        <w:rPr>
          <w:rFonts w:asciiTheme="minorHAnsi" w:hAnsiTheme="minorHAnsi" w:cstheme="minorHAnsi"/>
          <w:spacing w:val="-3"/>
          <w:sz w:val="24"/>
          <w:szCs w:val="24"/>
        </w:rPr>
        <w:t>Ogólne zasady kontroli jakości robót podano w Specyfikacji ST D-M.00.00.00. „Wymagania ogólne".</w:t>
      </w:r>
    </w:p>
    <w:p w:rsidR="00DB517E" w:rsidRPr="00390FE7" w:rsidRDefault="00DB517E" w:rsidP="00DB517E"/>
    <w:p w:rsidR="00DB517E" w:rsidRPr="00390FE7" w:rsidRDefault="00DB517E" w:rsidP="00DB517E">
      <w:pPr>
        <w:pStyle w:val="Nagwek2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O</w:t>
      </w:r>
      <w:r w:rsidRPr="00390FE7">
        <w:rPr>
          <w:rFonts w:asciiTheme="minorHAnsi" w:hAnsiTheme="minorHAnsi" w:cstheme="minorHAnsi"/>
          <w:u w:val="single"/>
        </w:rPr>
        <w:t>gólne zasady kontroli jakości robót</w:t>
      </w: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390FE7">
        <w:rPr>
          <w:rFonts w:asciiTheme="minorHAnsi" w:hAnsiTheme="minorHAnsi" w:cstheme="minorHAnsi"/>
          <w:spacing w:val="-3"/>
          <w:sz w:val="24"/>
          <w:szCs w:val="24"/>
        </w:rPr>
        <w:t>W czasie robót Wykonawca powinien prowadzić systematyczne badania kontrolne w zakresie i z częstotliwością gwarantującą zachowaniem wymagań jakości robót, lecz nie rzadziej niż wskazano w odpowiednich punktach niniejszej specyfikacji.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3289"/>
        <w:gridCol w:w="2291"/>
        <w:gridCol w:w="2722"/>
      </w:tblGrid>
      <w:tr w:rsidR="00DB517E" w:rsidRPr="007C2292" w:rsidTr="005A2054">
        <w:tc>
          <w:tcPr>
            <w:tcW w:w="0" w:type="auto"/>
            <w:vMerge w:val="restart"/>
          </w:tcPr>
          <w:p w:rsidR="00DB517E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  <w:jc w:val="both"/>
            </w:pPr>
          </w:p>
          <w:p w:rsidR="00DB517E" w:rsidRPr="00A369B4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  <w:jc w:val="both"/>
              <w:rPr>
                <w:b/>
              </w:rPr>
            </w:pPr>
            <w:r w:rsidRPr="00A369B4">
              <w:rPr>
                <w:b/>
              </w:rPr>
              <w:t>Lp.</w:t>
            </w:r>
          </w:p>
        </w:tc>
        <w:tc>
          <w:tcPr>
            <w:tcW w:w="0" w:type="auto"/>
            <w:vMerge w:val="restart"/>
          </w:tcPr>
          <w:p w:rsidR="00DB517E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  <w:jc w:val="center"/>
            </w:pPr>
          </w:p>
          <w:p w:rsidR="00DB517E" w:rsidRPr="00A369B4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  <w:jc w:val="center"/>
              <w:rPr>
                <w:b/>
              </w:rPr>
            </w:pPr>
            <w:r w:rsidRPr="00A369B4">
              <w:rPr>
                <w:b/>
              </w:rPr>
              <w:t>Wyszczególnienie badań</w:t>
            </w:r>
          </w:p>
        </w:tc>
        <w:tc>
          <w:tcPr>
            <w:tcW w:w="0" w:type="auto"/>
            <w:gridSpan w:val="2"/>
          </w:tcPr>
          <w:p w:rsidR="00DB517E" w:rsidRPr="00A369B4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  <w:jc w:val="center"/>
              <w:rPr>
                <w:b/>
              </w:rPr>
            </w:pPr>
            <w:r w:rsidRPr="00A369B4">
              <w:rPr>
                <w:b/>
              </w:rPr>
              <w:t>Częstotliwość badań</w:t>
            </w:r>
          </w:p>
        </w:tc>
      </w:tr>
      <w:tr w:rsidR="00DB517E" w:rsidRPr="007C2292" w:rsidTr="005A2054">
        <w:tc>
          <w:tcPr>
            <w:tcW w:w="0" w:type="auto"/>
            <w:vMerge/>
          </w:tcPr>
          <w:p w:rsidR="00DB517E" w:rsidRPr="007C2292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  <w:jc w:val="both"/>
            </w:pPr>
          </w:p>
        </w:tc>
        <w:tc>
          <w:tcPr>
            <w:tcW w:w="0" w:type="auto"/>
            <w:vMerge/>
          </w:tcPr>
          <w:p w:rsidR="00DB517E" w:rsidRPr="007C2292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  <w:jc w:val="center"/>
            </w:pPr>
          </w:p>
        </w:tc>
        <w:tc>
          <w:tcPr>
            <w:tcW w:w="0" w:type="auto"/>
          </w:tcPr>
          <w:p w:rsidR="00DB517E" w:rsidRPr="00A369B4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  <w:jc w:val="center"/>
              <w:rPr>
                <w:b/>
                <w:sz w:val="20"/>
                <w:szCs w:val="20"/>
              </w:rPr>
            </w:pPr>
            <w:r w:rsidRPr="00A369B4">
              <w:rPr>
                <w:b/>
                <w:sz w:val="20"/>
                <w:szCs w:val="20"/>
              </w:rPr>
              <w:t>Minimalna liczba badań na dziennej działce roboczej</w:t>
            </w:r>
          </w:p>
        </w:tc>
        <w:tc>
          <w:tcPr>
            <w:tcW w:w="0" w:type="auto"/>
          </w:tcPr>
          <w:p w:rsidR="00DB517E" w:rsidRPr="00A369B4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  <w:jc w:val="center"/>
              <w:rPr>
                <w:b/>
                <w:sz w:val="20"/>
                <w:szCs w:val="20"/>
              </w:rPr>
            </w:pPr>
            <w:r w:rsidRPr="00A369B4">
              <w:rPr>
                <w:b/>
                <w:sz w:val="20"/>
                <w:szCs w:val="20"/>
              </w:rPr>
              <w:t>Maksymalna powierzchnia (m</w:t>
            </w:r>
            <w:r w:rsidRPr="00A369B4">
              <w:rPr>
                <w:b/>
                <w:sz w:val="20"/>
                <w:szCs w:val="20"/>
                <w:vertAlign w:val="superscript"/>
              </w:rPr>
              <w:t>2</w:t>
            </w:r>
            <w:r w:rsidRPr="00A369B4">
              <w:rPr>
                <w:b/>
                <w:sz w:val="20"/>
                <w:szCs w:val="20"/>
              </w:rPr>
              <w:t>) przypadająca na jedno badanie</w:t>
            </w:r>
          </w:p>
        </w:tc>
      </w:tr>
      <w:tr w:rsidR="00DB517E" w:rsidRPr="007C2292" w:rsidTr="005A2054">
        <w:tc>
          <w:tcPr>
            <w:tcW w:w="0" w:type="auto"/>
          </w:tcPr>
          <w:p w:rsidR="00DB517E" w:rsidRPr="007C2292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  <w:jc w:val="both"/>
            </w:pPr>
            <w:r w:rsidRPr="007C2292">
              <w:t>1.</w:t>
            </w:r>
          </w:p>
        </w:tc>
        <w:tc>
          <w:tcPr>
            <w:tcW w:w="0" w:type="auto"/>
          </w:tcPr>
          <w:p w:rsidR="00DB517E" w:rsidRPr="007C2292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</w:pPr>
            <w:r w:rsidRPr="007C2292">
              <w:t>Szerokość, głębokość i położenie koryta</w:t>
            </w:r>
          </w:p>
        </w:tc>
        <w:tc>
          <w:tcPr>
            <w:tcW w:w="0" w:type="auto"/>
            <w:gridSpan w:val="2"/>
          </w:tcPr>
          <w:p w:rsidR="00DB517E" w:rsidRPr="007C2292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  <w:jc w:val="center"/>
            </w:pPr>
            <w:r w:rsidRPr="007C2292">
              <w:t>Z częstotliwością gwarantującą spełnienie wymagań przy odbiorze, określonych w p.6.2</w:t>
            </w:r>
          </w:p>
        </w:tc>
      </w:tr>
      <w:tr w:rsidR="00DB517E" w:rsidRPr="007C2292" w:rsidTr="005A2054">
        <w:tc>
          <w:tcPr>
            <w:tcW w:w="0" w:type="auto"/>
          </w:tcPr>
          <w:p w:rsidR="00DB517E" w:rsidRPr="007C2292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  <w:jc w:val="both"/>
            </w:pPr>
            <w:r w:rsidRPr="007C2292">
              <w:t>2.</w:t>
            </w:r>
          </w:p>
        </w:tc>
        <w:tc>
          <w:tcPr>
            <w:tcW w:w="0" w:type="auto"/>
          </w:tcPr>
          <w:p w:rsidR="00DB517E" w:rsidRPr="007C2292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</w:pPr>
            <w:r w:rsidRPr="007C2292">
              <w:t>Ukształtowanie osi koryta</w:t>
            </w:r>
          </w:p>
        </w:tc>
        <w:tc>
          <w:tcPr>
            <w:tcW w:w="0" w:type="auto"/>
            <w:gridSpan w:val="2"/>
          </w:tcPr>
          <w:p w:rsidR="00DB517E" w:rsidRPr="007C2292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  <w:jc w:val="center"/>
            </w:pPr>
            <w:r w:rsidRPr="007C2292">
              <w:t>jw.</w:t>
            </w:r>
          </w:p>
        </w:tc>
      </w:tr>
      <w:tr w:rsidR="00DB517E" w:rsidRPr="007C2292" w:rsidTr="005A2054">
        <w:tc>
          <w:tcPr>
            <w:tcW w:w="0" w:type="auto"/>
          </w:tcPr>
          <w:p w:rsidR="00DB517E" w:rsidRPr="007C2292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  <w:jc w:val="both"/>
            </w:pPr>
            <w:r w:rsidRPr="007C2292">
              <w:t>3.</w:t>
            </w:r>
          </w:p>
        </w:tc>
        <w:tc>
          <w:tcPr>
            <w:tcW w:w="0" w:type="auto"/>
          </w:tcPr>
          <w:p w:rsidR="00DB517E" w:rsidRPr="007C2292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</w:pPr>
            <w:r w:rsidRPr="007C2292">
              <w:t>Zagęszczenie, wilgotność gruntu – badanie wskaźnika zagęszczenia</w:t>
            </w:r>
          </w:p>
        </w:tc>
        <w:tc>
          <w:tcPr>
            <w:tcW w:w="0" w:type="auto"/>
          </w:tcPr>
          <w:p w:rsidR="00DB517E" w:rsidRPr="007C2292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DB517E" w:rsidRPr="007C2292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  <w:jc w:val="center"/>
            </w:pPr>
            <w:r>
              <w:t>6</w:t>
            </w:r>
            <w:r w:rsidRPr="007C2292">
              <w:t>00</w:t>
            </w:r>
          </w:p>
        </w:tc>
      </w:tr>
      <w:tr w:rsidR="00DB517E" w:rsidTr="005A20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  <w:jc w:val="both"/>
            </w:pPr>
            <w:r w:rsidRPr="00E75382"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</w:pPr>
            <w:r w:rsidRPr="00E75382">
              <w:t>Nośność podłoża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0" w:line="283" w:lineRule="exact"/>
              <w:ind w:right="80" w:firstLine="0"/>
              <w:jc w:val="center"/>
            </w:pPr>
            <w:r w:rsidRPr="00E75382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</w:pPr>
            <w:r>
              <w:t>Jeden raz</w:t>
            </w:r>
            <w:r w:rsidRPr="00E75382">
              <w:t xml:space="preserve"> na 2000 m2</w:t>
            </w:r>
          </w:p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183" w:line="283" w:lineRule="exact"/>
              <w:ind w:right="80" w:firstLine="0"/>
            </w:pPr>
          </w:p>
        </w:tc>
      </w:tr>
    </w:tbl>
    <w:p w:rsidR="00DB517E" w:rsidRDefault="00DB517E" w:rsidP="00DB517E">
      <w:pPr>
        <w:pStyle w:val="Teksttreci0"/>
        <w:shd w:val="clear" w:color="auto" w:fill="auto"/>
        <w:spacing w:before="0" w:after="240" w:line="240" w:lineRule="auto"/>
        <w:ind w:right="160" w:firstLine="0"/>
        <w:rPr>
          <w:sz w:val="24"/>
          <w:szCs w:val="24"/>
        </w:rPr>
      </w:pP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390FE7">
        <w:rPr>
          <w:rFonts w:asciiTheme="minorHAnsi" w:hAnsiTheme="minorHAnsi" w:cstheme="minorHAnsi"/>
          <w:spacing w:val="-3"/>
          <w:sz w:val="24"/>
          <w:szCs w:val="24"/>
        </w:rPr>
        <w:t xml:space="preserve">Zagęszczenie gruntu w podłożu nawierzchni określane jest na podstawie: </w:t>
      </w: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390FE7">
        <w:rPr>
          <w:rFonts w:asciiTheme="minorHAnsi" w:hAnsiTheme="minorHAnsi" w:cstheme="minorHAnsi"/>
          <w:spacing w:val="-3"/>
          <w:sz w:val="24"/>
          <w:szCs w:val="24"/>
        </w:rPr>
        <w:t xml:space="preserve">a)  wskaźnika zagęszczenia Is (maksymalna głębokość badania </w:t>
      </w:r>
      <w:smartTag w:uri="urn:schemas-microsoft-com:office:smarttags" w:element="metricconverter">
        <w:smartTagPr>
          <w:attr w:name="ProductID" w:val="20 cm"/>
        </w:smartTagPr>
        <w:r w:rsidRPr="00390FE7">
          <w:rPr>
            <w:rFonts w:asciiTheme="minorHAnsi" w:hAnsiTheme="minorHAnsi" w:cstheme="minorHAnsi"/>
            <w:spacing w:val="-3"/>
            <w:sz w:val="24"/>
            <w:szCs w:val="24"/>
          </w:rPr>
          <w:t>20 cm</w:t>
        </w:r>
      </w:smartTag>
      <w:r w:rsidRPr="00390FE7">
        <w:rPr>
          <w:rFonts w:asciiTheme="minorHAnsi" w:hAnsiTheme="minorHAnsi" w:cstheme="minorHAnsi"/>
          <w:spacing w:val="-3"/>
          <w:sz w:val="24"/>
          <w:szCs w:val="24"/>
        </w:rPr>
        <w:t>) – badania prowadzone wyjątkowo</w:t>
      </w: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390FE7">
        <w:rPr>
          <w:rFonts w:asciiTheme="minorHAnsi" w:hAnsiTheme="minorHAnsi" w:cstheme="minorHAnsi"/>
          <w:spacing w:val="-3"/>
          <w:sz w:val="24"/>
          <w:szCs w:val="24"/>
        </w:rPr>
        <w:t xml:space="preserve">Wskaźnik zagęszczenia Is, będzie wyznaczany na podstawie badań gęstości objętościowej szkieletu gruntu (p) wg BN-77/8931-12:1977 na próbkach pobranych z podłoża oraz maksymalnej gęstości objętościowej (pds) szkieletu gruntu określanej laboratoryjnie dla danego gruntu wg PN-B-04481:1988. Dopuszcza się stosowanie cylindra wciskanego lub objętościomierza piaskowego wg normy BN-77/8931-12:1977 (Oznaczanie wskaźnika zagęszczenia gruntu). </w:t>
      </w:r>
    </w:p>
    <w:p w:rsidR="00DB517E" w:rsidRPr="00E75382" w:rsidRDefault="00DB517E" w:rsidP="00DB517E">
      <w:pPr>
        <w:pStyle w:val="Teksttreci0"/>
        <w:shd w:val="clear" w:color="auto" w:fill="auto"/>
        <w:spacing w:before="0" w:after="287" w:line="278" w:lineRule="exact"/>
        <w:ind w:left="1134" w:right="100" w:firstLine="0"/>
        <w:jc w:val="both"/>
        <w:rPr>
          <w:b/>
          <w:sz w:val="24"/>
          <w:szCs w:val="24"/>
        </w:rPr>
      </w:pPr>
      <w:r w:rsidRPr="00E75382">
        <w:rPr>
          <w:b/>
          <w:sz w:val="24"/>
          <w:szCs w:val="24"/>
        </w:rPr>
        <w:t>Minimalne wartości wskaźnika zagęszczenia podłoża (I</w:t>
      </w:r>
      <w:r w:rsidRPr="00E75382">
        <w:rPr>
          <w:b/>
          <w:sz w:val="24"/>
          <w:szCs w:val="24"/>
          <w:vertAlign w:val="subscript"/>
        </w:rPr>
        <w:t>s</w:t>
      </w:r>
      <w:r w:rsidRPr="00E75382">
        <w:rPr>
          <w:b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2"/>
        <w:gridCol w:w="2302"/>
        <w:gridCol w:w="2302"/>
        <w:gridCol w:w="2302"/>
      </w:tblGrid>
      <w:tr w:rsidR="00DB517E" w:rsidRPr="00E75382" w:rsidTr="005A2054">
        <w:trPr>
          <w:trHeight w:val="263"/>
        </w:trPr>
        <w:tc>
          <w:tcPr>
            <w:tcW w:w="2302" w:type="dxa"/>
            <w:vMerge w:val="restart"/>
            <w:vAlign w:val="center"/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244" w:line="283" w:lineRule="exact"/>
              <w:ind w:right="100" w:firstLine="0"/>
              <w:jc w:val="center"/>
              <w:rPr>
                <w:sz w:val="20"/>
                <w:szCs w:val="20"/>
              </w:rPr>
            </w:pPr>
            <w:r w:rsidRPr="00E75382">
              <w:rPr>
                <w:b/>
                <w:sz w:val="20"/>
                <w:szCs w:val="20"/>
              </w:rPr>
              <w:t>Strefa korpusu</w:t>
            </w:r>
          </w:p>
        </w:tc>
        <w:tc>
          <w:tcPr>
            <w:tcW w:w="6906" w:type="dxa"/>
            <w:gridSpan w:val="3"/>
            <w:vAlign w:val="center"/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244" w:line="283" w:lineRule="exact"/>
              <w:ind w:right="100" w:firstLine="0"/>
              <w:jc w:val="center"/>
              <w:rPr>
                <w:sz w:val="20"/>
                <w:szCs w:val="20"/>
              </w:rPr>
            </w:pPr>
            <w:r w:rsidRPr="00E75382">
              <w:rPr>
                <w:b/>
                <w:sz w:val="20"/>
                <w:szCs w:val="20"/>
              </w:rPr>
              <w:t>Minimalna wartość I</w:t>
            </w:r>
            <w:r w:rsidRPr="00E75382">
              <w:rPr>
                <w:b/>
                <w:sz w:val="20"/>
                <w:szCs w:val="20"/>
                <w:vertAlign w:val="subscript"/>
              </w:rPr>
              <w:t>s</w:t>
            </w:r>
          </w:p>
        </w:tc>
      </w:tr>
      <w:tr w:rsidR="00DB517E" w:rsidRPr="00E75382" w:rsidTr="005A2054">
        <w:trPr>
          <w:trHeight w:val="262"/>
        </w:trPr>
        <w:tc>
          <w:tcPr>
            <w:tcW w:w="2302" w:type="dxa"/>
            <w:vMerge/>
            <w:vAlign w:val="center"/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244" w:line="283" w:lineRule="exact"/>
              <w:ind w:right="10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244" w:line="283" w:lineRule="exact"/>
              <w:ind w:right="100" w:firstLine="0"/>
              <w:jc w:val="center"/>
              <w:rPr>
                <w:b/>
                <w:sz w:val="20"/>
                <w:szCs w:val="20"/>
              </w:rPr>
            </w:pPr>
            <w:r w:rsidRPr="00E75382">
              <w:rPr>
                <w:b/>
                <w:sz w:val="20"/>
                <w:szCs w:val="20"/>
              </w:rPr>
              <w:t>autostrad i dróg ekspresowych</w:t>
            </w:r>
          </w:p>
        </w:tc>
        <w:tc>
          <w:tcPr>
            <w:tcW w:w="2302" w:type="dxa"/>
            <w:vAlign w:val="center"/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287" w:line="278" w:lineRule="exact"/>
              <w:ind w:right="100" w:firstLine="0"/>
              <w:jc w:val="center"/>
              <w:rPr>
                <w:b/>
                <w:sz w:val="20"/>
                <w:szCs w:val="20"/>
              </w:rPr>
            </w:pPr>
            <w:r w:rsidRPr="00E75382">
              <w:rPr>
                <w:b/>
                <w:sz w:val="20"/>
                <w:szCs w:val="20"/>
              </w:rPr>
              <w:t>Ruch KR3-KR6</w:t>
            </w:r>
          </w:p>
        </w:tc>
        <w:tc>
          <w:tcPr>
            <w:tcW w:w="2302" w:type="dxa"/>
            <w:vAlign w:val="center"/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287" w:line="278" w:lineRule="exact"/>
              <w:ind w:right="100" w:firstLine="0"/>
              <w:jc w:val="center"/>
              <w:rPr>
                <w:b/>
                <w:sz w:val="20"/>
                <w:szCs w:val="20"/>
              </w:rPr>
            </w:pPr>
            <w:r w:rsidRPr="00E75382">
              <w:rPr>
                <w:b/>
                <w:sz w:val="20"/>
                <w:szCs w:val="20"/>
              </w:rPr>
              <w:t>Ruch KR1 i KR2</w:t>
            </w:r>
          </w:p>
        </w:tc>
      </w:tr>
      <w:tr w:rsidR="00DB517E" w:rsidRPr="00E75382" w:rsidTr="005A2054">
        <w:tc>
          <w:tcPr>
            <w:tcW w:w="2302" w:type="dxa"/>
            <w:vAlign w:val="center"/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244" w:line="283" w:lineRule="exact"/>
              <w:ind w:right="100" w:firstLine="0"/>
              <w:jc w:val="center"/>
              <w:rPr>
                <w:sz w:val="20"/>
                <w:szCs w:val="20"/>
              </w:rPr>
            </w:pPr>
            <w:r w:rsidRPr="00E75382">
              <w:rPr>
                <w:sz w:val="20"/>
                <w:szCs w:val="20"/>
              </w:rPr>
              <w:t xml:space="preserve">Górna warstwa o grubości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E75382">
                <w:rPr>
                  <w:sz w:val="20"/>
                  <w:szCs w:val="20"/>
                </w:rPr>
                <w:t>20 cm</w:t>
              </w:r>
            </w:smartTag>
          </w:p>
        </w:tc>
        <w:tc>
          <w:tcPr>
            <w:tcW w:w="2302" w:type="dxa"/>
            <w:vAlign w:val="center"/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244" w:line="283" w:lineRule="exact"/>
              <w:ind w:right="100" w:firstLine="0"/>
              <w:jc w:val="center"/>
              <w:rPr>
                <w:sz w:val="20"/>
                <w:szCs w:val="20"/>
              </w:rPr>
            </w:pPr>
            <w:r w:rsidRPr="00E75382">
              <w:rPr>
                <w:sz w:val="20"/>
                <w:szCs w:val="20"/>
              </w:rPr>
              <w:t>1,03</w:t>
            </w:r>
          </w:p>
        </w:tc>
        <w:tc>
          <w:tcPr>
            <w:tcW w:w="2302" w:type="dxa"/>
            <w:vAlign w:val="center"/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287" w:line="278" w:lineRule="exact"/>
              <w:ind w:right="100" w:firstLine="0"/>
              <w:jc w:val="center"/>
              <w:rPr>
                <w:sz w:val="20"/>
                <w:szCs w:val="20"/>
              </w:rPr>
            </w:pPr>
            <w:r w:rsidRPr="00E75382">
              <w:rPr>
                <w:sz w:val="20"/>
                <w:szCs w:val="20"/>
              </w:rPr>
              <w:t>1,00</w:t>
            </w:r>
          </w:p>
        </w:tc>
        <w:tc>
          <w:tcPr>
            <w:tcW w:w="2302" w:type="dxa"/>
            <w:vAlign w:val="center"/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287" w:line="278" w:lineRule="exact"/>
              <w:ind w:right="100" w:firstLine="0"/>
              <w:jc w:val="center"/>
              <w:rPr>
                <w:sz w:val="20"/>
                <w:szCs w:val="20"/>
              </w:rPr>
            </w:pPr>
            <w:r w:rsidRPr="00E75382">
              <w:rPr>
                <w:sz w:val="20"/>
                <w:szCs w:val="20"/>
              </w:rPr>
              <w:t>1,00</w:t>
            </w:r>
          </w:p>
        </w:tc>
      </w:tr>
      <w:tr w:rsidR="00DB517E" w:rsidRPr="00E75382" w:rsidTr="005A2054">
        <w:tc>
          <w:tcPr>
            <w:tcW w:w="2302" w:type="dxa"/>
            <w:vAlign w:val="center"/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244" w:line="283" w:lineRule="exact"/>
              <w:ind w:right="100" w:firstLine="0"/>
              <w:jc w:val="center"/>
              <w:rPr>
                <w:sz w:val="20"/>
                <w:szCs w:val="20"/>
              </w:rPr>
            </w:pPr>
            <w:r w:rsidRPr="00E75382">
              <w:rPr>
                <w:sz w:val="20"/>
                <w:szCs w:val="20"/>
              </w:rPr>
              <w:lastRenderedPageBreak/>
              <w:t xml:space="preserve">Na głębokości od 20 do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E75382">
                <w:rPr>
                  <w:sz w:val="20"/>
                  <w:szCs w:val="20"/>
                </w:rPr>
                <w:t>50 cm</w:t>
              </w:r>
            </w:smartTag>
            <w:r w:rsidRPr="00E75382">
              <w:rPr>
                <w:sz w:val="20"/>
                <w:szCs w:val="20"/>
              </w:rPr>
              <w:t xml:space="preserve"> od powierzchni robót ziemnych lub terenu</w:t>
            </w:r>
          </w:p>
        </w:tc>
        <w:tc>
          <w:tcPr>
            <w:tcW w:w="2302" w:type="dxa"/>
            <w:vAlign w:val="center"/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244" w:line="283" w:lineRule="exact"/>
              <w:ind w:right="100" w:firstLine="0"/>
              <w:jc w:val="center"/>
              <w:rPr>
                <w:sz w:val="20"/>
                <w:szCs w:val="20"/>
              </w:rPr>
            </w:pPr>
            <w:r w:rsidRPr="00E75382">
              <w:rPr>
                <w:sz w:val="20"/>
                <w:szCs w:val="20"/>
              </w:rPr>
              <w:t>1,00</w:t>
            </w:r>
          </w:p>
        </w:tc>
        <w:tc>
          <w:tcPr>
            <w:tcW w:w="2302" w:type="dxa"/>
            <w:vAlign w:val="center"/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287" w:line="278" w:lineRule="exact"/>
              <w:ind w:right="100" w:firstLine="0"/>
              <w:jc w:val="center"/>
              <w:rPr>
                <w:sz w:val="20"/>
                <w:szCs w:val="20"/>
              </w:rPr>
            </w:pPr>
            <w:r w:rsidRPr="00E75382">
              <w:rPr>
                <w:sz w:val="20"/>
                <w:szCs w:val="20"/>
              </w:rPr>
              <w:t>1,00</w:t>
            </w:r>
          </w:p>
        </w:tc>
        <w:tc>
          <w:tcPr>
            <w:tcW w:w="2302" w:type="dxa"/>
            <w:vAlign w:val="center"/>
          </w:tcPr>
          <w:p w:rsidR="00DB517E" w:rsidRPr="00E75382" w:rsidRDefault="00DB517E" w:rsidP="005A2054">
            <w:pPr>
              <w:pStyle w:val="Teksttreci0"/>
              <w:shd w:val="clear" w:color="auto" w:fill="auto"/>
              <w:spacing w:before="0" w:after="287" w:line="278" w:lineRule="exact"/>
              <w:ind w:right="100" w:firstLine="0"/>
              <w:jc w:val="center"/>
              <w:rPr>
                <w:sz w:val="20"/>
                <w:szCs w:val="20"/>
              </w:rPr>
            </w:pPr>
            <w:r w:rsidRPr="00E75382">
              <w:rPr>
                <w:sz w:val="20"/>
                <w:szCs w:val="20"/>
              </w:rPr>
              <w:t>0,97</w:t>
            </w:r>
          </w:p>
        </w:tc>
      </w:tr>
    </w:tbl>
    <w:p w:rsidR="00DB517E" w:rsidRDefault="00DB517E" w:rsidP="00DB517E">
      <w:pPr>
        <w:pStyle w:val="Teksttreci0"/>
        <w:shd w:val="clear" w:color="auto" w:fill="auto"/>
        <w:spacing w:before="0" w:after="244" w:line="283" w:lineRule="exact"/>
        <w:ind w:right="100" w:firstLine="0"/>
        <w:jc w:val="both"/>
        <w:rPr>
          <w:sz w:val="24"/>
          <w:szCs w:val="24"/>
          <w:vertAlign w:val="subscript"/>
        </w:rPr>
      </w:pP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390FE7">
        <w:rPr>
          <w:rFonts w:asciiTheme="minorHAnsi" w:hAnsiTheme="minorHAnsi" w:cstheme="minorHAnsi"/>
          <w:spacing w:val="-3"/>
          <w:sz w:val="24"/>
          <w:szCs w:val="24"/>
        </w:rPr>
        <w:t xml:space="preserve">Z uwagi na fakt, że badania wskaźnika Is jest możliwe tylko do głębokości </w:t>
      </w:r>
      <w:smartTag w:uri="urn:schemas-microsoft-com:office:smarttags" w:element="metricconverter">
        <w:smartTagPr>
          <w:attr w:name="ProductID" w:val="20 cm"/>
        </w:smartTagPr>
        <w:r w:rsidRPr="00390FE7">
          <w:rPr>
            <w:rFonts w:asciiTheme="minorHAnsi" w:hAnsiTheme="minorHAnsi" w:cstheme="minorHAnsi"/>
            <w:spacing w:val="-3"/>
            <w:sz w:val="24"/>
            <w:szCs w:val="24"/>
          </w:rPr>
          <w:t>20 cm</w:t>
        </w:r>
      </w:smartTag>
      <w:r w:rsidRPr="00390FE7">
        <w:rPr>
          <w:rFonts w:asciiTheme="minorHAnsi" w:hAnsiTheme="minorHAnsi" w:cstheme="minorHAnsi"/>
          <w:spacing w:val="-3"/>
          <w:sz w:val="24"/>
          <w:szCs w:val="24"/>
        </w:rPr>
        <w:t xml:space="preserve"> poniżej rzędnej robót ziemnych badania zagęszczenia dla kontraktu zasadniczo należy oprzeć na metodzie obciążeń płytowych.</w:t>
      </w:r>
    </w:p>
    <w:p w:rsidR="00DB517E" w:rsidRPr="00390FE7" w:rsidRDefault="00DB517E" w:rsidP="00DB517E"/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390FE7">
        <w:rPr>
          <w:rFonts w:asciiTheme="minorHAnsi" w:hAnsiTheme="minorHAnsi" w:cstheme="minorHAnsi"/>
          <w:spacing w:val="-3"/>
          <w:sz w:val="24"/>
          <w:szCs w:val="24"/>
        </w:rPr>
        <w:t xml:space="preserve">Wskaźnik odkształcenia I0, (do głębokości </w:t>
      </w:r>
      <w:smartTag w:uri="urn:schemas-microsoft-com:office:smarttags" w:element="metricconverter">
        <w:smartTagPr>
          <w:attr w:name="ProductID" w:val="50 cm"/>
        </w:smartTagPr>
        <w:r w:rsidRPr="00390FE7">
          <w:rPr>
            <w:rFonts w:asciiTheme="minorHAnsi" w:hAnsiTheme="minorHAnsi" w:cstheme="minorHAnsi"/>
            <w:spacing w:val="-3"/>
            <w:sz w:val="24"/>
            <w:szCs w:val="24"/>
          </w:rPr>
          <w:t>50 cm</w:t>
        </w:r>
      </w:smartTag>
      <w:r w:rsidRPr="00390FE7">
        <w:rPr>
          <w:rFonts w:asciiTheme="minorHAnsi" w:hAnsiTheme="minorHAnsi" w:cstheme="minorHAnsi"/>
          <w:spacing w:val="-3"/>
          <w:sz w:val="24"/>
          <w:szCs w:val="24"/>
        </w:rPr>
        <w:t>) równy stosunkowi modułów odkształcenia wtórnego E2 do pierwotnego E1 wg PN-S-02205:1998 (pkt.2.10 Zagęszczenie i nośność gruntu), nie powinien być większy niż:</w:t>
      </w:r>
    </w:p>
    <w:p w:rsidR="00DB517E" w:rsidRPr="00390FE7" w:rsidRDefault="00DB517E" w:rsidP="00DB517E">
      <w:pPr>
        <w:pStyle w:val="Nagwek2"/>
        <w:numPr>
          <w:ilvl w:val="0"/>
          <w:numId w:val="11"/>
        </w:numPr>
        <w:tabs>
          <w:tab w:val="left" w:pos="-720"/>
        </w:tabs>
        <w:spacing w:line="240" w:lineRule="auto"/>
        <w:rPr>
          <w:rFonts w:asciiTheme="minorHAnsi" w:hAnsiTheme="minorHAnsi" w:cstheme="minorHAnsi"/>
          <w:spacing w:val="-3"/>
          <w:sz w:val="24"/>
          <w:szCs w:val="24"/>
        </w:rPr>
      </w:pPr>
      <w:r w:rsidRPr="00390FE7">
        <w:rPr>
          <w:rFonts w:asciiTheme="minorHAnsi" w:hAnsiTheme="minorHAnsi" w:cstheme="minorHAnsi"/>
          <w:spacing w:val="-3"/>
          <w:sz w:val="24"/>
          <w:szCs w:val="24"/>
        </w:rPr>
        <w:t>dla żwirów, pospółek i piasków</w:t>
      </w: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1296"/>
        <w:rPr>
          <w:rFonts w:asciiTheme="minorHAnsi" w:hAnsiTheme="minorHAnsi" w:cstheme="minorHAnsi"/>
          <w:spacing w:val="-3"/>
          <w:sz w:val="24"/>
          <w:szCs w:val="24"/>
        </w:rPr>
      </w:pPr>
      <w:r w:rsidRPr="00390FE7">
        <w:rPr>
          <w:rFonts w:asciiTheme="minorHAnsi" w:hAnsiTheme="minorHAnsi" w:cstheme="minorHAnsi"/>
          <w:spacing w:val="-3"/>
          <w:sz w:val="24"/>
          <w:szCs w:val="24"/>
        </w:rPr>
        <w:t xml:space="preserve">- 2,2 przy wymaganej wartości Is ≥ 1,0 </w:t>
      </w: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1296"/>
        <w:rPr>
          <w:rFonts w:asciiTheme="minorHAnsi" w:hAnsiTheme="minorHAnsi" w:cstheme="minorHAnsi"/>
          <w:spacing w:val="-3"/>
          <w:sz w:val="24"/>
          <w:szCs w:val="24"/>
        </w:rPr>
      </w:pPr>
      <w:r w:rsidRPr="00390FE7">
        <w:rPr>
          <w:rFonts w:asciiTheme="minorHAnsi" w:hAnsiTheme="minorHAnsi" w:cstheme="minorHAnsi"/>
          <w:spacing w:val="-3"/>
          <w:sz w:val="24"/>
          <w:szCs w:val="24"/>
        </w:rPr>
        <w:t>- 2,5 przy wymaganej wartości Is &lt; 1,0</w:t>
      </w:r>
    </w:p>
    <w:p w:rsidR="00DB517E" w:rsidRPr="00390FE7" w:rsidRDefault="00DB517E" w:rsidP="00DB517E">
      <w:pPr>
        <w:pStyle w:val="Nagwek2"/>
        <w:numPr>
          <w:ilvl w:val="0"/>
          <w:numId w:val="11"/>
        </w:numPr>
        <w:tabs>
          <w:tab w:val="left" w:pos="-720"/>
        </w:tabs>
        <w:spacing w:line="240" w:lineRule="auto"/>
        <w:rPr>
          <w:rFonts w:asciiTheme="minorHAnsi" w:hAnsiTheme="minorHAnsi" w:cstheme="minorHAnsi"/>
          <w:spacing w:val="-3"/>
          <w:sz w:val="24"/>
          <w:szCs w:val="24"/>
        </w:rPr>
      </w:pPr>
      <w:r w:rsidRPr="00390FE7">
        <w:rPr>
          <w:rFonts w:asciiTheme="minorHAnsi" w:hAnsiTheme="minorHAnsi" w:cstheme="minorHAnsi"/>
          <w:spacing w:val="-3"/>
          <w:sz w:val="24"/>
          <w:szCs w:val="24"/>
        </w:rPr>
        <w:t>dla gruntów drobnoziarnistych o równomiernym uziarnieniu (pyłów, glin, glin pylastych, glin zwięzłych, iłów – 2,0,</w:t>
      </w:r>
    </w:p>
    <w:p w:rsidR="00DB517E" w:rsidRPr="00390FE7" w:rsidRDefault="00DB517E" w:rsidP="00DB517E">
      <w:pPr>
        <w:pStyle w:val="Nagwek2"/>
        <w:numPr>
          <w:ilvl w:val="0"/>
          <w:numId w:val="11"/>
        </w:numPr>
        <w:tabs>
          <w:tab w:val="left" w:pos="-720"/>
        </w:tabs>
        <w:spacing w:line="240" w:lineRule="auto"/>
        <w:rPr>
          <w:rFonts w:asciiTheme="minorHAnsi" w:hAnsiTheme="minorHAnsi" w:cstheme="minorHAnsi"/>
          <w:spacing w:val="-3"/>
          <w:sz w:val="24"/>
          <w:szCs w:val="24"/>
        </w:rPr>
      </w:pPr>
      <w:r w:rsidRPr="00390FE7">
        <w:rPr>
          <w:rFonts w:asciiTheme="minorHAnsi" w:hAnsiTheme="minorHAnsi" w:cstheme="minorHAnsi"/>
          <w:spacing w:val="-3"/>
          <w:sz w:val="24"/>
          <w:szCs w:val="24"/>
        </w:rPr>
        <w:t>dla gruntów różnoziarnistych (żwirów gliniastych, pospółek gliniastych, pyłów piaszczystych, piasków gliniastych, glin piaszczystych, glin piaszczystych zwięzłych – 3,0</w:t>
      </w: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390FE7">
        <w:rPr>
          <w:rFonts w:asciiTheme="minorHAnsi" w:hAnsiTheme="minorHAnsi" w:cstheme="minorHAnsi"/>
          <w:spacing w:val="-3"/>
          <w:sz w:val="24"/>
          <w:szCs w:val="24"/>
        </w:rPr>
        <w:t>Za zgodą Inżyniera/Kierownika projektu dopuszcza się stosowanie metod alternatywnych, np. lekka płyta dynamiczna ZFG-02, VSS jednoczujnikowy lub lekka sonda wbijana SD-10 (zgodnie z Instrukcją Badań Podłoża Gruntowego Budowli Mostowych i Drogowych. Część 2. Załącznik; Warszawa, 1998). W przypadku zgody na badanie ZFG-02 należy podać wymagania dla dynamicznego modułu odkształcenia Evd po korelacji z płytą statyczną VSS na poletku doświadczalnym.</w:t>
      </w: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390FE7">
        <w:rPr>
          <w:rFonts w:asciiTheme="minorHAnsi" w:hAnsiTheme="minorHAnsi" w:cstheme="minorHAnsi"/>
          <w:spacing w:val="-3"/>
          <w:sz w:val="24"/>
          <w:szCs w:val="24"/>
        </w:rPr>
        <w:t>Wtórny moduł odkształcenia (E2), wymagania dla warstwy stanowiącej podłoże pod stabilizację:</w:t>
      </w:r>
    </w:p>
    <w:p w:rsidR="00DB517E" w:rsidRPr="001B1FAD" w:rsidRDefault="00DB517E" w:rsidP="00DB517E">
      <w:pPr>
        <w:pStyle w:val="Teksttreci0"/>
        <w:shd w:val="clear" w:color="auto" w:fill="auto"/>
        <w:spacing w:before="0" w:after="240" w:line="283" w:lineRule="exact"/>
        <w:ind w:left="426" w:right="8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Pr="001B1FAD">
        <w:rPr>
          <w:b/>
          <w:sz w:val="24"/>
          <w:szCs w:val="24"/>
        </w:rPr>
        <w:t xml:space="preserve"> w wykopie</w:t>
      </w:r>
      <w:r>
        <w:rPr>
          <w:b/>
          <w:sz w:val="24"/>
          <w:szCs w:val="24"/>
        </w:rPr>
        <w:t xml:space="preserve"> i nasypie do 1,2 m</w:t>
      </w:r>
      <w:r w:rsidRPr="001B1FAD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</w:p>
    <w:p w:rsidR="00DB517E" w:rsidRDefault="00DB517E" w:rsidP="00DB517E">
      <w:pPr>
        <w:pStyle w:val="Teksttreci0"/>
        <w:shd w:val="clear" w:color="auto" w:fill="auto"/>
        <w:spacing w:before="0" w:after="0" w:line="283" w:lineRule="exact"/>
        <w:ind w:left="426" w:right="80" w:firstLine="0"/>
        <w:jc w:val="both"/>
        <w:rPr>
          <w:sz w:val="24"/>
          <w:szCs w:val="24"/>
        </w:rPr>
      </w:pPr>
      <w:r>
        <w:rPr>
          <w:sz w:val="24"/>
          <w:szCs w:val="24"/>
        </w:rPr>
        <w:t>KR1 – KR2</w:t>
      </w:r>
    </w:p>
    <w:p w:rsidR="00DB517E" w:rsidRDefault="00DB517E" w:rsidP="00DB517E">
      <w:pPr>
        <w:pStyle w:val="Teksttreci0"/>
        <w:numPr>
          <w:ilvl w:val="1"/>
          <w:numId w:val="3"/>
        </w:numPr>
        <w:shd w:val="clear" w:color="auto" w:fill="auto"/>
        <w:spacing w:before="0" w:after="0" w:line="283" w:lineRule="exact"/>
        <w:ind w:left="426" w:right="80" w:firstLine="0"/>
        <w:jc w:val="both"/>
        <w:rPr>
          <w:sz w:val="24"/>
          <w:szCs w:val="24"/>
        </w:rPr>
      </w:pPr>
      <w:r>
        <w:rPr>
          <w:sz w:val="24"/>
          <w:szCs w:val="24"/>
        </w:rPr>
        <w:t>dla gruntów spoistych E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≥ 30 MPa</w:t>
      </w:r>
    </w:p>
    <w:p w:rsidR="00DB517E" w:rsidRDefault="00DB517E" w:rsidP="00DB517E">
      <w:pPr>
        <w:pStyle w:val="Teksttreci0"/>
        <w:numPr>
          <w:ilvl w:val="1"/>
          <w:numId w:val="3"/>
        </w:numPr>
        <w:shd w:val="clear" w:color="auto" w:fill="auto"/>
        <w:spacing w:before="0" w:after="0" w:line="283" w:lineRule="exact"/>
        <w:ind w:left="426" w:right="80" w:firstLine="0"/>
        <w:jc w:val="both"/>
        <w:rPr>
          <w:sz w:val="24"/>
          <w:szCs w:val="24"/>
        </w:rPr>
      </w:pPr>
      <w:r>
        <w:rPr>
          <w:sz w:val="24"/>
          <w:szCs w:val="24"/>
        </w:rPr>
        <w:t>dla gruntów niespoistych E</w:t>
      </w:r>
      <w:r>
        <w:rPr>
          <w:sz w:val="24"/>
          <w:szCs w:val="24"/>
          <w:vertAlign w:val="subscript"/>
        </w:rPr>
        <w:t xml:space="preserve">2 </w:t>
      </w:r>
      <w:r>
        <w:rPr>
          <w:sz w:val="24"/>
          <w:szCs w:val="24"/>
        </w:rPr>
        <w:t>≥ 60 MPa</w:t>
      </w:r>
    </w:p>
    <w:p w:rsidR="00DB517E" w:rsidRDefault="00DB517E" w:rsidP="00DB517E">
      <w:pPr>
        <w:pStyle w:val="Teksttreci0"/>
        <w:shd w:val="clear" w:color="auto" w:fill="auto"/>
        <w:spacing w:before="0" w:after="0" w:line="283" w:lineRule="exact"/>
        <w:ind w:left="426" w:right="80" w:firstLine="0"/>
        <w:jc w:val="both"/>
        <w:rPr>
          <w:sz w:val="24"/>
          <w:szCs w:val="24"/>
        </w:rPr>
      </w:pPr>
    </w:p>
    <w:p w:rsidR="00DB517E" w:rsidRDefault="00DB517E" w:rsidP="00DB517E">
      <w:pPr>
        <w:pStyle w:val="Teksttreci0"/>
        <w:shd w:val="clear" w:color="auto" w:fill="auto"/>
        <w:spacing w:before="0" w:after="0" w:line="283" w:lineRule="exact"/>
        <w:ind w:left="426" w:right="80" w:firstLine="0"/>
        <w:jc w:val="both"/>
        <w:rPr>
          <w:sz w:val="24"/>
          <w:szCs w:val="24"/>
        </w:rPr>
      </w:pPr>
      <w:r>
        <w:rPr>
          <w:sz w:val="24"/>
          <w:szCs w:val="24"/>
        </w:rPr>
        <w:t>KR3 – KR6</w:t>
      </w:r>
    </w:p>
    <w:p w:rsidR="00DB517E" w:rsidRDefault="00DB517E" w:rsidP="00DB517E">
      <w:pPr>
        <w:pStyle w:val="Teksttreci0"/>
        <w:numPr>
          <w:ilvl w:val="0"/>
          <w:numId w:val="4"/>
        </w:numPr>
        <w:shd w:val="clear" w:color="auto" w:fill="auto"/>
        <w:spacing w:before="0" w:after="0" w:line="283" w:lineRule="exact"/>
        <w:ind w:right="80"/>
        <w:jc w:val="both"/>
        <w:rPr>
          <w:sz w:val="24"/>
          <w:szCs w:val="24"/>
        </w:rPr>
      </w:pPr>
      <w:r>
        <w:rPr>
          <w:sz w:val="24"/>
          <w:szCs w:val="24"/>
        </w:rPr>
        <w:t>dla gruntów spoistych E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≥ 45 MPa</w:t>
      </w:r>
    </w:p>
    <w:p w:rsidR="00DB517E" w:rsidRDefault="00DB517E" w:rsidP="00DB517E">
      <w:pPr>
        <w:pStyle w:val="Teksttreci0"/>
        <w:numPr>
          <w:ilvl w:val="0"/>
          <w:numId w:val="4"/>
        </w:numPr>
        <w:shd w:val="clear" w:color="auto" w:fill="auto"/>
        <w:spacing w:before="0" w:after="0" w:line="283" w:lineRule="exact"/>
        <w:ind w:right="80"/>
        <w:jc w:val="both"/>
        <w:rPr>
          <w:sz w:val="24"/>
          <w:szCs w:val="24"/>
        </w:rPr>
      </w:pPr>
      <w:r>
        <w:rPr>
          <w:sz w:val="24"/>
          <w:szCs w:val="24"/>
        </w:rPr>
        <w:t>dla gruntów niespoistych E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≥ 60 MPa</w:t>
      </w:r>
    </w:p>
    <w:p w:rsidR="00DB517E" w:rsidRDefault="00DB517E" w:rsidP="00DB517E">
      <w:pPr>
        <w:pStyle w:val="Teksttreci0"/>
        <w:shd w:val="clear" w:color="auto" w:fill="auto"/>
        <w:spacing w:before="0" w:after="0" w:line="283" w:lineRule="exact"/>
        <w:ind w:right="80" w:firstLine="0"/>
        <w:jc w:val="both"/>
        <w:rPr>
          <w:sz w:val="24"/>
          <w:szCs w:val="24"/>
        </w:rPr>
      </w:pPr>
    </w:p>
    <w:p w:rsidR="00DB517E" w:rsidRDefault="00DB517E" w:rsidP="00DB517E">
      <w:pPr>
        <w:pStyle w:val="Teksttreci0"/>
        <w:shd w:val="clear" w:color="auto" w:fill="auto"/>
        <w:spacing w:before="0" w:after="0" w:line="283" w:lineRule="exact"/>
        <w:ind w:left="426" w:right="80" w:firstLine="0"/>
        <w:jc w:val="both"/>
        <w:rPr>
          <w:sz w:val="24"/>
          <w:szCs w:val="24"/>
        </w:rPr>
      </w:pPr>
      <w:r>
        <w:rPr>
          <w:sz w:val="24"/>
          <w:szCs w:val="24"/>
        </w:rPr>
        <w:t>Autostrady i drogi ekspresowe</w:t>
      </w:r>
    </w:p>
    <w:p w:rsidR="00DB517E" w:rsidRDefault="00DB517E" w:rsidP="00DB517E">
      <w:pPr>
        <w:pStyle w:val="Teksttreci0"/>
        <w:numPr>
          <w:ilvl w:val="0"/>
          <w:numId w:val="5"/>
        </w:numPr>
        <w:shd w:val="clear" w:color="auto" w:fill="auto"/>
        <w:spacing w:before="0" w:after="0" w:line="283" w:lineRule="exact"/>
        <w:ind w:right="80"/>
        <w:jc w:val="both"/>
        <w:rPr>
          <w:sz w:val="24"/>
          <w:szCs w:val="24"/>
        </w:rPr>
      </w:pPr>
      <w:r>
        <w:rPr>
          <w:sz w:val="24"/>
          <w:szCs w:val="24"/>
        </w:rPr>
        <w:t>dla gruntów spoistych E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≥ 45 MPa</w:t>
      </w:r>
    </w:p>
    <w:p w:rsidR="00DB517E" w:rsidRDefault="00DB517E" w:rsidP="00DB517E">
      <w:pPr>
        <w:pStyle w:val="Teksttreci0"/>
        <w:numPr>
          <w:ilvl w:val="0"/>
          <w:numId w:val="5"/>
        </w:numPr>
        <w:shd w:val="clear" w:color="auto" w:fill="auto"/>
        <w:spacing w:before="0" w:after="240" w:line="283" w:lineRule="exact"/>
        <w:ind w:right="80"/>
        <w:jc w:val="both"/>
        <w:rPr>
          <w:sz w:val="24"/>
          <w:szCs w:val="24"/>
        </w:rPr>
      </w:pPr>
      <w:r>
        <w:rPr>
          <w:sz w:val="24"/>
          <w:szCs w:val="24"/>
        </w:rPr>
        <w:t>dla gruntów niespoistych E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≥ 60 MPa</w:t>
      </w:r>
    </w:p>
    <w:p w:rsidR="00DB517E" w:rsidRDefault="00DB517E" w:rsidP="00DB517E">
      <w:pPr>
        <w:pStyle w:val="Teksttreci0"/>
        <w:shd w:val="clear" w:color="auto" w:fill="auto"/>
        <w:spacing w:before="0" w:after="240" w:line="283" w:lineRule="exact"/>
        <w:ind w:left="426" w:right="80" w:firstLine="0"/>
        <w:jc w:val="both"/>
        <w:rPr>
          <w:b/>
          <w:sz w:val="24"/>
          <w:szCs w:val="24"/>
        </w:rPr>
      </w:pPr>
      <w:r w:rsidRPr="00026E67">
        <w:rPr>
          <w:b/>
          <w:sz w:val="24"/>
          <w:szCs w:val="24"/>
        </w:rPr>
        <w:t>- w nasypie ponad 1,2m:</w:t>
      </w:r>
      <w:r>
        <w:rPr>
          <w:b/>
          <w:sz w:val="24"/>
          <w:szCs w:val="24"/>
        </w:rPr>
        <w:t xml:space="preserve"> </w:t>
      </w:r>
    </w:p>
    <w:p w:rsidR="00DB517E" w:rsidRDefault="00DB517E" w:rsidP="00DB517E">
      <w:pPr>
        <w:pStyle w:val="Teksttreci0"/>
        <w:shd w:val="clear" w:color="auto" w:fill="auto"/>
        <w:spacing w:before="0" w:after="0" w:line="283" w:lineRule="exact"/>
        <w:ind w:left="426" w:right="80" w:firstLine="0"/>
        <w:jc w:val="both"/>
        <w:rPr>
          <w:sz w:val="24"/>
          <w:szCs w:val="24"/>
        </w:rPr>
      </w:pPr>
      <w:r>
        <w:rPr>
          <w:sz w:val="24"/>
          <w:szCs w:val="24"/>
        </w:rPr>
        <w:t>KR1 – KR2</w:t>
      </w:r>
    </w:p>
    <w:p w:rsidR="00DB517E" w:rsidRDefault="00DB517E" w:rsidP="00DB517E">
      <w:pPr>
        <w:pStyle w:val="Teksttreci0"/>
        <w:numPr>
          <w:ilvl w:val="0"/>
          <w:numId w:val="6"/>
        </w:numPr>
        <w:shd w:val="clear" w:color="auto" w:fill="auto"/>
        <w:spacing w:before="0" w:after="0" w:line="283" w:lineRule="exact"/>
        <w:ind w:right="80"/>
        <w:jc w:val="both"/>
        <w:rPr>
          <w:sz w:val="24"/>
          <w:szCs w:val="24"/>
        </w:rPr>
      </w:pPr>
      <w:r>
        <w:rPr>
          <w:sz w:val="24"/>
          <w:szCs w:val="24"/>
        </w:rPr>
        <w:t>dla gruntów spoistych E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≥ 60 MPa</w:t>
      </w:r>
    </w:p>
    <w:p w:rsidR="00DB517E" w:rsidRPr="005C6649" w:rsidRDefault="00DB517E" w:rsidP="00DB517E">
      <w:pPr>
        <w:pStyle w:val="Teksttreci0"/>
        <w:numPr>
          <w:ilvl w:val="0"/>
          <w:numId w:val="6"/>
        </w:numPr>
        <w:shd w:val="clear" w:color="auto" w:fill="auto"/>
        <w:spacing w:before="0" w:after="0" w:line="283" w:lineRule="exact"/>
        <w:ind w:right="80"/>
        <w:jc w:val="both"/>
        <w:rPr>
          <w:sz w:val="24"/>
          <w:szCs w:val="24"/>
        </w:rPr>
      </w:pPr>
      <w:r w:rsidRPr="005C6649">
        <w:rPr>
          <w:sz w:val="24"/>
          <w:szCs w:val="24"/>
        </w:rPr>
        <w:lastRenderedPageBreak/>
        <w:t>dla gruntów niespoistych E</w:t>
      </w:r>
      <w:r w:rsidRPr="005C6649">
        <w:rPr>
          <w:sz w:val="24"/>
          <w:szCs w:val="24"/>
          <w:vertAlign w:val="subscript"/>
        </w:rPr>
        <w:t xml:space="preserve">2 </w:t>
      </w:r>
      <w:r w:rsidRPr="005C6649">
        <w:rPr>
          <w:sz w:val="24"/>
          <w:szCs w:val="24"/>
        </w:rPr>
        <w:t>≥ 60 MPa</w:t>
      </w:r>
    </w:p>
    <w:p w:rsidR="00DB517E" w:rsidRDefault="00DB517E" w:rsidP="00DB517E">
      <w:pPr>
        <w:pStyle w:val="Teksttreci0"/>
        <w:shd w:val="clear" w:color="auto" w:fill="auto"/>
        <w:spacing w:before="0" w:after="0" w:line="283" w:lineRule="exact"/>
        <w:ind w:left="426" w:right="80" w:firstLine="0"/>
        <w:jc w:val="both"/>
        <w:rPr>
          <w:sz w:val="24"/>
          <w:szCs w:val="24"/>
        </w:rPr>
      </w:pPr>
    </w:p>
    <w:p w:rsidR="00DB517E" w:rsidRDefault="00DB517E" w:rsidP="00DB517E">
      <w:pPr>
        <w:pStyle w:val="Teksttreci0"/>
        <w:shd w:val="clear" w:color="auto" w:fill="auto"/>
        <w:spacing w:before="0" w:after="0" w:line="283" w:lineRule="exact"/>
        <w:ind w:left="426" w:right="80" w:firstLine="0"/>
        <w:jc w:val="both"/>
        <w:rPr>
          <w:sz w:val="24"/>
          <w:szCs w:val="24"/>
        </w:rPr>
      </w:pPr>
    </w:p>
    <w:p w:rsidR="00DB517E" w:rsidRDefault="00DB517E" w:rsidP="00DB517E">
      <w:pPr>
        <w:pStyle w:val="Teksttreci0"/>
        <w:shd w:val="clear" w:color="auto" w:fill="auto"/>
        <w:spacing w:before="0" w:after="0" w:line="283" w:lineRule="exact"/>
        <w:ind w:left="426" w:right="80" w:firstLine="0"/>
        <w:jc w:val="both"/>
        <w:rPr>
          <w:sz w:val="24"/>
          <w:szCs w:val="24"/>
        </w:rPr>
      </w:pPr>
      <w:r>
        <w:rPr>
          <w:sz w:val="24"/>
          <w:szCs w:val="24"/>
        </w:rPr>
        <w:t>KR3 – KR6</w:t>
      </w:r>
    </w:p>
    <w:p w:rsidR="00DB517E" w:rsidRDefault="00DB517E" w:rsidP="00DB517E">
      <w:pPr>
        <w:pStyle w:val="Teksttreci0"/>
        <w:numPr>
          <w:ilvl w:val="0"/>
          <w:numId w:val="7"/>
        </w:numPr>
        <w:shd w:val="clear" w:color="auto" w:fill="auto"/>
        <w:spacing w:before="0" w:after="0" w:line="283" w:lineRule="exact"/>
        <w:ind w:right="80"/>
        <w:jc w:val="both"/>
        <w:rPr>
          <w:sz w:val="24"/>
          <w:szCs w:val="24"/>
        </w:rPr>
      </w:pPr>
      <w:r>
        <w:rPr>
          <w:sz w:val="24"/>
          <w:szCs w:val="24"/>
        </w:rPr>
        <w:t>dla gruntów spoistych E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≥ 60 MPa</w:t>
      </w:r>
    </w:p>
    <w:p w:rsidR="00DB517E" w:rsidRPr="005C6649" w:rsidRDefault="00DB517E" w:rsidP="00DB517E">
      <w:pPr>
        <w:pStyle w:val="Teksttreci0"/>
        <w:numPr>
          <w:ilvl w:val="0"/>
          <w:numId w:val="7"/>
        </w:numPr>
        <w:shd w:val="clear" w:color="auto" w:fill="auto"/>
        <w:spacing w:before="0" w:after="0" w:line="283" w:lineRule="exact"/>
        <w:ind w:right="80"/>
        <w:jc w:val="both"/>
        <w:rPr>
          <w:sz w:val="24"/>
          <w:szCs w:val="24"/>
        </w:rPr>
      </w:pPr>
      <w:r w:rsidRPr="005C6649">
        <w:rPr>
          <w:sz w:val="24"/>
          <w:szCs w:val="24"/>
        </w:rPr>
        <w:t>dla gruntów niespoistych E</w:t>
      </w:r>
      <w:r w:rsidRPr="005C6649">
        <w:rPr>
          <w:sz w:val="24"/>
          <w:szCs w:val="24"/>
          <w:vertAlign w:val="subscript"/>
        </w:rPr>
        <w:t>2</w:t>
      </w:r>
      <w:r w:rsidRPr="005C6649">
        <w:rPr>
          <w:sz w:val="24"/>
          <w:szCs w:val="24"/>
        </w:rPr>
        <w:t xml:space="preserve"> ≥ 100MPa</w:t>
      </w:r>
    </w:p>
    <w:p w:rsidR="00DB517E" w:rsidRDefault="00DB517E" w:rsidP="00DB517E"/>
    <w:p w:rsidR="00DB517E" w:rsidRDefault="00DB517E" w:rsidP="00DB517E">
      <w:pPr>
        <w:pStyle w:val="Teksttreci0"/>
        <w:shd w:val="clear" w:color="auto" w:fill="auto"/>
        <w:spacing w:before="0" w:after="0" w:line="283" w:lineRule="exact"/>
        <w:ind w:left="426" w:right="80" w:firstLine="0"/>
        <w:jc w:val="both"/>
        <w:rPr>
          <w:sz w:val="24"/>
          <w:szCs w:val="24"/>
        </w:rPr>
      </w:pPr>
      <w:r>
        <w:rPr>
          <w:sz w:val="24"/>
          <w:szCs w:val="24"/>
        </w:rPr>
        <w:t>Autostrady i drogi ekspresowe</w:t>
      </w:r>
    </w:p>
    <w:p w:rsidR="00DB517E" w:rsidRDefault="00DB517E" w:rsidP="00DB517E">
      <w:pPr>
        <w:pStyle w:val="Teksttreci0"/>
        <w:numPr>
          <w:ilvl w:val="0"/>
          <w:numId w:val="8"/>
        </w:numPr>
        <w:shd w:val="clear" w:color="auto" w:fill="auto"/>
        <w:spacing w:before="0" w:after="0" w:line="283" w:lineRule="exact"/>
        <w:ind w:right="80"/>
        <w:jc w:val="both"/>
        <w:rPr>
          <w:sz w:val="24"/>
          <w:szCs w:val="24"/>
        </w:rPr>
      </w:pPr>
      <w:r>
        <w:rPr>
          <w:sz w:val="24"/>
          <w:szCs w:val="24"/>
        </w:rPr>
        <w:t>dla gruntów spoistych E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≥ 100 MPa</w:t>
      </w:r>
    </w:p>
    <w:p w:rsidR="00DB517E" w:rsidRDefault="00DB517E" w:rsidP="00DB517E">
      <w:pPr>
        <w:pStyle w:val="Teksttreci0"/>
        <w:numPr>
          <w:ilvl w:val="0"/>
          <w:numId w:val="8"/>
        </w:numPr>
        <w:shd w:val="clear" w:color="auto" w:fill="auto"/>
        <w:spacing w:before="0" w:after="0" w:line="283" w:lineRule="exact"/>
        <w:ind w:right="80"/>
        <w:jc w:val="both"/>
        <w:rPr>
          <w:sz w:val="24"/>
          <w:szCs w:val="24"/>
        </w:rPr>
      </w:pPr>
      <w:r w:rsidRPr="005C6649">
        <w:rPr>
          <w:sz w:val="24"/>
          <w:szCs w:val="24"/>
        </w:rPr>
        <w:t>dla gruntów niespoistych E</w:t>
      </w:r>
      <w:r w:rsidRPr="005C6649">
        <w:rPr>
          <w:sz w:val="24"/>
          <w:szCs w:val="24"/>
          <w:vertAlign w:val="subscript"/>
        </w:rPr>
        <w:t>2</w:t>
      </w:r>
      <w:r w:rsidRPr="005C6649">
        <w:rPr>
          <w:sz w:val="24"/>
          <w:szCs w:val="24"/>
        </w:rPr>
        <w:t xml:space="preserve"> ≥ 100 MPa</w:t>
      </w:r>
    </w:p>
    <w:p w:rsidR="00DB517E" w:rsidRDefault="00DB517E" w:rsidP="00DB517E">
      <w:pPr>
        <w:pStyle w:val="Teksttreci0"/>
        <w:shd w:val="clear" w:color="auto" w:fill="auto"/>
        <w:spacing w:before="0" w:after="0" w:line="283" w:lineRule="exact"/>
        <w:ind w:left="786" w:right="80" w:firstLine="0"/>
        <w:jc w:val="both"/>
        <w:rPr>
          <w:sz w:val="24"/>
          <w:szCs w:val="24"/>
        </w:rPr>
      </w:pP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390FE7">
        <w:rPr>
          <w:rFonts w:asciiTheme="minorHAnsi" w:hAnsiTheme="minorHAnsi" w:cstheme="minorHAnsi"/>
          <w:spacing w:val="-3"/>
          <w:sz w:val="24"/>
          <w:szCs w:val="24"/>
        </w:rPr>
        <w:t>Częstotliwość badań zgodnie z punktem 5.2.4</w:t>
      </w:r>
    </w:p>
    <w:p w:rsidR="00DB517E" w:rsidRPr="005C6649" w:rsidRDefault="00DB517E" w:rsidP="00DB517E">
      <w:pPr>
        <w:pStyle w:val="Teksttreci0"/>
        <w:shd w:val="clear" w:color="auto" w:fill="auto"/>
        <w:spacing w:before="0" w:after="0" w:line="283" w:lineRule="exact"/>
        <w:ind w:left="786" w:right="80" w:firstLine="0"/>
        <w:jc w:val="both"/>
        <w:rPr>
          <w:sz w:val="24"/>
          <w:szCs w:val="24"/>
        </w:rPr>
      </w:pPr>
    </w:p>
    <w:p w:rsidR="00DB517E" w:rsidRPr="00390FE7" w:rsidRDefault="00DB517E" w:rsidP="00DB517E">
      <w:pPr>
        <w:pStyle w:val="Nagwek2"/>
        <w:rPr>
          <w:rFonts w:asciiTheme="minorHAnsi" w:hAnsiTheme="minorHAnsi" w:cstheme="minorHAnsi"/>
          <w:u w:val="single"/>
        </w:rPr>
      </w:pPr>
      <w:r w:rsidRPr="00390FE7">
        <w:rPr>
          <w:rFonts w:asciiTheme="minorHAnsi" w:hAnsiTheme="minorHAnsi" w:cstheme="minorHAnsi"/>
          <w:u w:val="single"/>
        </w:rPr>
        <w:t>Badanie i pomiary wykonanego koryta</w:t>
      </w:r>
    </w:p>
    <w:p w:rsidR="00DB517E" w:rsidRPr="002F7BEF" w:rsidRDefault="00DB517E" w:rsidP="00DB517E">
      <w:pPr>
        <w:pStyle w:val="Nagwek3"/>
        <w:rPr>
          <w:rFonts w:asciiTheme="minorHAnsi" w:hAnsiTheme="minorHAnsi" w:cstheme="minorHAnsi"/>
        </w:rPr>
      </w:pPr>
      <w:r w:rsidRPr="002F7BEF">
        <w:rPr>
          <w:rFonts w:asciiTheme="minorHAnsi" w:hAnsiTheme="minorHAnsi" w:cstheme="minorHAnsi"/>
        </w:rPr>
        <w:t>Zagęszczenie podłoża</w:t>
      </w:r>
    </w:p>
    <w:p w:rsidR="00DB517E" w:rsidRPr="00390FE7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390FE7">
        <w:rPr>
          <w:rFonts w:asciiTheme="minorHAnsi" w:hAnsiTheme="minorHAnsi" w:cstheme="minorHAnsi"/>
          <w:spacing w:val="-3"/>
          <w:sz w:val="24"/>
          <w:szCs w:val="24"/>
        </w:rPr>
        <w:t xml:space="preserve">Zagęszczenie podłoża należy kontrolować wg punktu 5.2.4 i 6.1. 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390FE7">
        <w:rPr>
          <w:rFonts w:asciiTheme="minorHAnsi" w:hAnsiTheme="minorHAnsi" w:cstheme="minorHAnsi"/>
          <w:spacing w:val="-3"/>
          <w:sz w:val="24"/>
          <w:szCs w:val="24"/>
        </w:rPr>
        <w:t xml:space="preserve">Uwaga: Badanie podłoża w korycie po wyprofilowaniu jest badaniem tożsamym z badaniem górnej warstwy nasypu lub wykopu. W przypadku badań wykonanych po wyprofilowaniu i zagęszczeniu podłoża, zastępują one badania wykonane na górnej powierzchni nasypu lub wykopu. Powyższych badań nie należy dublować.  </w:t>
      </w:r>
    </w:p>
    <w:p w:rsidR="00DB517E" w:rsidRPr="002F7BEF" w:rsidRDefault="00DB517E" w:rsidP="00DB517E"/>
    <w:p w:rsidR="00DB517E" w:rsidRPr="002F7BEF" w:rsidRDefault="00DB517E" w:rsidP="00DB517E">
      <w:pPr>
        <w:pStyle w:val="Nagwek3"/>
        <w:rPr>
          <w:rFonts w:asciiTheme="minorHAnsi" w:hAnsiTheme="minorHAnsi" w:cstheme="minorHAnsi"/>
        </w:rPr>
      </w:pPr>
      <w:r w:rsidRPr="002F7BEF">
        <w:rPr>
          <w:rFonts w:asciiTheme="minorHAnsi" w:hAnsiTheme="minorHAnsi" w:cstheme="minorHAnsi"/>
        </w:rPr>
        <w:t>Cechy geometryczne</w:t>
      </w:r>
    </w:p>
    <w:p w:rsidR="00DB517E" w:rsidRPr="008B118B" w:rsidRDefault="00DB517E" w:rsidP="00DB517E">
      <w:pPr>
        <w:pStyle w:val="Nagwek4"/>
        <w:spacing w:line="360" w:lineRule="auto"/>
        <w:rPr>
          <w:rFonts w:asciiTheme="minorHAnsi" w:hAnsiTheme="minorHAnsi" w:cstheme="minorHAnsi"/>
        </w:rPr>
      </w:pPr>
      <w:r w:rsidRPr="008B118B">
        <w:rPr>
          <w:rFonts w:asciiTheme="minorHAnsi" w:hAnsiTheme="minorHAnsi" w:cstheme="minorHAnsi"/>
        </w:rPr>
        <w:t>Równość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Nierówności profilowanego i zagęszczonego podłoża należy mierzyć </w:t>
      </w:r>
      <w:smartTag w:uri="urn:schemas-microsoft-com:office:smarttags" w:element="metricconverter">
        <w:smartTagPr>
          <w:attr w:name="ProductID" w:val="4 m"/>
        </w:smartTagPr>
        <w:r w:rsidRPr="002F7BEF">
          <w:rPr>
            <w:rFonts w:asciiTheme="minorHAnsi" w:hAnsiTheme="minorHAnsi" w:cstheme="minorHAnsi"/>
            <w:spacing w:val="-3"/>
            <w:sz w:val="24"/>
            <w:szCs w:val="24"/>
          </w:rPr>
          <w:t>4 m</w:t>
        </w:r>
      </w:smartTag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 łatą </w:t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br/>
        <w:t xml:space="preserve">co </w:t>
      </w:r>
      <w:smartTag w:uri="urn:schemas-microsoft-com:office:smarttags" w:element="metricconverter">
        <w:smartTagPr>
          <w:attr w:name="ProductID" w:val="20 m"/>
        </w:smartTagPr>
        <w:r w:rsidRPr="002F7BEF">
          <w:rPr>
            <w:rFonts w:asciiTheme="minorHAnsi" w:hAnsiTheme="minorHAnsi" w:cstheme="minorHAnsi"/>
            <w:spacing w:val="-3"/>
            <w:sz w:val="24"/>
            <w:szCs w:val="24"/>
          </w:rPr>
          <w:t>20 m</w:t>
        </w:r>
      </w:smartTag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 kierunku podłużnym. Nierówności poprzeczne należy mierzyć </w:t>
      </w:r>
      <w:smartTag w:uri="urn:schemas-microsoft-com:office:smarttags" w:element="metricconverter">
        <w:smartTagPr>
          <w:attr w:name="ProductID" w:val="4 m"/>
        </w:smartTagPr>
        <w:r w:rsidRPr="002F7BEF">
          <w:rPr>
            <w:rFonts w:asciiTheme="minorHAnsi" w:hAnsiTheme="minorHAnsi" w:cstheme="minorHAnsi"/>
            <w:spacing w:val="-3"/>
            <w:sz w:val="24"/>
            <w:szCs w:val="24"/>
          </w:rPr>
          <w:t>4 m</w:t>
        </w:r>
      </w:smartTag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 łatą co najmniej 10 razy na </w:t>
      </w:r>
      <w:smartTag w:uri="urn:schemas-microsoft-com:office:smarttags" w:element="metricconverter">
        <w:smartTagPr>
          <w:attr w:name="ProductID" w:val="1 km"/>
        </w:smartTagPr>
        <w:r w:rsidRPr="002F7BEF">
          <w:rPr>
            <w:rFonts w:asciiTheme="minorHAnsi" w:hAnsiTheme="minorHAnsi" w:cstheme="minorHAnsi"/>
            <w:spacing w:val="-3"/>
            <w:sz w:val="24"/>
            <w:szCs w:val="24"/>
          </w:rPr>
          <w:t>1 km</w:t>
        </w:r>
      </w:smartTag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. Nierówności nie mogą przekraczać </w:t>
      </w:r>
      <w:smartTag w:uri="urn:schemas-microsoft-com:office:smarttags" w:element="metricconverter">
        <w:smartTagPr>
          <w:attr w:name="ProductID" w:val="3 cm"/>
        </w:smartTagPr>
        <w:r w:rsidRPr="002F7BEF">
          <w:rPr>
            <w:rFonts w:asciiTheme="minorHAnsi" w:hAnsiTheme="minorHAnsi" w:cstheme="minorHAnsi"/>
            <w:spacing w:val="-3"/>
            <w:sz w:val="24"/>
            <w:szCs w:val="24"/>
          </w:rPr>
          <w:t>3 cm</w:t>
        </w:r>
      </w:smartTag>
      <w:r w:rsidRPr="002F7BEF">
        <w:rPr>
          <w:rFonts w:asciiTheme="minorHAnsi" w:hAnsiTheme="minorHAnsi" w:cstheme="minorHAnsi"/>
          <w:spacing w:val="-3"/>
          <w:sz w:val="24"/>
          <w:szCs w:val="24"/>
        </w:rPr>
        <w:t>.</w:t>
      </w:r>
    </w:p>
    <w:p w:rsidR="00DB517E" w:rsidRPr="002F7BEF" w:rsidRDefault="00DB517E" w:rsidP="00DB517E"/>
    <w:p w:rsidR="00DB517E" w:rsidRPr="008B118B" w:rsidRDefault="00DB517E" w:rsidP="00DB517E">
      <w:pPr>
        <w:pStyle w:val="Nagwek4"/>
        <w:spacing w:line="360" w:lineRule="auto"/>
        <w:rPr>
          <w:rFonts w:asciiTheme="minorHAnsi" w:hAnsiTheme="minorHAnsi" w:cstheme="minorHAnsi"/>
        </w:rPr>
      </w:pPr>
      <w:r w:rsidRPr="008B118B">
        <w:rPr>
          <w:rFonts w:asciiTheme="minorHAnsi" w:hAnsiTheme="minorHAnsi" w:cstheme="minorHAnsi"/>
        </w:rPr>
        <w:t>Spadki poprzeczne</w:t>
      </w:r>
    </w:p>
    <w:p w:rsidR="00DB517E" w:rsidRPr="002F7BEF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Spadki poprzeczne należy mierzyć za pomocą 4-metrowej łaty </w:t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br/>
        <w:t xml:space="preserve">i poziomicy co najmniej 10 razy na </w:t>
      </w:r>
      <w:smartTag w:uri="urn:schemas-microsoft-com:office:smarttags" w:element="metricconverter">
        <w:smartTagPr>
          <w:attr w:name="ProductID" w:val="1 km"/>
        </w:smartTagPr>
        <w:r w:rsidRPr="002F7BEF">
          <w:rPr>
            <w:rFonts w:asciiTheme="minorHAnsi" w:hAnsiTheme="minorHAnsi" w:cstheme="minorHAnsi"/>
            <w:spacing w:val="-3"/>
            <w:sz w:val="24"/>
            <w:szCs w:val="24"/>
          </w:rPr>
          <w:t>1 km</w:t>
        </w:r>
      </w:smartTag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 i dodatkowo we wszystkich punktach głównych łuków poziomych: na początku i końcu każdej krzywej przejściowej oraz na początku, w środku i na końcu</w:t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ab/>
        <w:t>każdego łuku kołowego.</w:t>
      </w:r>
    </w:p>
    <w:p w:rsidR="00DB517E" w:rsidRPr="002F7BEF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>Spadki poprzeczne podłoża powinny być zgodne z Dokumentacją Projektową z tolerancją ± 0,5%.</w:t>
      </w:r>
    </w:p>
    <w:p w:rsidR="00DB517E" w:rsidRDefault="00DB517E" w:rsidP="00DB517E">
      <w:pPr>
        <w:pStyle w:val="Teksttreci0"/>
        <w:shd w:val="clear" w:color="auto" w:fill="auto"/>
        <w:tabs>
          <w:tab w:val="right" w:pos="9132"/>
        </w:tabs>
        <w:spacing w:before="0" w:after="240" w:line="298" w:lineRule="exact"/>
        <w:ind w:left="1860" w:right="20" w:firstLine="0"/>
        <w:jc w:val="both"/>
        <w:rPr>
          <w:sz w:val="24"/>
          <w:szCs w:val="24"/>
        </w:rPr>
      </w:pPr>
    </w:p>
    <w:p w:rsidR="00DB517E" w:rsidRPr="008B118B" w:rsidRDefault="00DB517E" w:rsidP="00DB517E">
      <w:pPr>
        <w:pStyle w:val="Nagwek4"/>
        <w:spacing w:line="360" w:lineRule="auto"/>
        <w:rPr>
          <w:rFonts w:asciiTheme="minorHAnsi" w:hAnsiTheme="minorHAnsi" w:cstheme="minorHAnsi"/>
        </w:rPr>
      </w:pPr>
      <w:r w:rsidRPr="008B118B">
        <w:rPr>
          <w:rFonts w:asciiTheme="minorHAnsi" w:hAnsiTheme="minorHAnsi" w:cstheme="minorHAnsi"/>
        </w:rPr>
        <w:t>Głębokość koryta i rzędne dna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Głębokość koryta i rzędne należy sprawdzać co </w:t>
      </w:r>
      <w:smartTag w:uri="urn:schemas-microsoft-com:office:smarttags" w:element="metricconverter">
        <w:smartTagPr>
          <w:attr w:name="ProductID" w:val="20 m"/>
        </w:smartTagPr>
        <w:r w:rsidRPr="002F7BEF">
          <w:rPr>
            <w:rFonts w:asciiTheme="minorHAnsi" w:hAnsiTheme="minorHAnsi" w:cstheme="minorHAnsi"/>
            <w:spacing w:val="-3"/>
            <w:sz w:val="24"/>
            <w:szCs w:val="24"/>
          </w:rPr>
          <w:t>20 m</w:t>
        </w:r>
      </w:smartTag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, a na odcinkach krzywolinijnych co </w:t>
      </w:r>
      <w:smartTag w:uri="urn:schemas-microsoft-com:office:smarttags" w:element="metricconverter">
        <w:smartTagPr>
          <w:attr w:name="ProductID" w:val="10 m"/>
        </w:smartTagPr>
        <w:r w:rsidRPr="002F7BEF">
          <w:rPr>
            <w:rFonts w:asciiTheme="minorHAnsi" w:hAnsiTheme="minorHAnsi" w:cstheme="minorHAnsi"/>
            <w:spacing w:val="-3"/>
            <w:sz w:val="24"/>
            <w:szCs w:val="24"/>
          </w:rPr>
          <w:t>10 m</w:t>
        </w:r>
      </w:smartTag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 w osi jezdni i na jej krawędziach. Różnice pomiędzy rzędnymi zmierzonymi i projektowanymi nie powinny przekraczać +</w:t>
      </w:r>
      <w:smartTag w:uri="urn:schemas-microsoft-com:office:smarttags" w:element="metricconverter">
        <w:smartTagPr>
          <w:attr w:name="ProductID" w:val="0 cm"/>
        </w:smartTagPr>
        <w:r w:rsidRPr="002F7BEF">
          <w:rPr>
            <w:rFonts w:asciiTheme="minorHAnsi" w:hAnsiTheme="minorHAnsi" w:cstheme="minorHAnsi"/>
            <w:spacing w:val="-3"/>
            <w:sz w:val="24"/>
            <w:szCs w:val="24"/>
          </w:rPr>
          <w:t>0 cm</w:t>
        </w:r>
      </w:smartTag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 i -2cm. Za zgodą Inżyniera głębokość rzędne dna koryta należy sprawdzać w miejscach przekroi poprzecznych.</w:t>
      </w:r>
    </w:p>
    <w:p w:rsidR="00DB517E" w:rsidRPr="002F7BEF" w:rsidRDefault="00DB517E" w:rsidP="00DB517E"/>
    <w:p w:rsidR="00DB517E" w:rsidRPr="008B118B" w:rsidRDefault="00DB517E" w:rsidP="00DB517E">
      <w:pPr>
        <w:pStyle w:val="Nagwek4"/>
        <w:spacing w:line="360" w:lineRule="auto"/>
        <w:rPr>
          <w:rFonts w:asciiTheme="minorHAnsi" w:hAnsiTheme="minorHAnsi" w:cstheme="minorHAnsi"/>
        </w:rPr>
      </w:pPr>
      <w:r w:rsidRPr="008B118B">
        <w:rPr>
          <w:rFonts w:asciiTheme="minorHAnsi" w:hAnsiTheme="minorHAnsi" w:cstheme="minorHAnsi"/>
        </w:rPr>
        <w:lastRenderedPageBreak/>
        <w:t>Ukształtowanie osi koryta</w:t>
      </w:r>
    </w:p>
    <w:p w:rsidR="00DB517E" w:rsidRPr="002F7BEF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Ukształtowanie osi koryta należy sprawdzać w punktach głównych trasy </w:t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br/>
        <w:t xml:space="preserve">i w innych dodatkowych punktach, rozmieszczonych nie rzadziej </w:t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br/>
        <w:t xml:space="preserve">niż co </w:t>
      </w:r>
      <w:smartTag w:uri="urn:schemas-microsoft-com:office:smarttags" w:element="metricconverter">
        <w:smartTagPr>
          <w:attr w:name="ProductID" w:val="100 m"/>
        </w:smartTagPr>
        <w:r w:rsidRPr="002F7BEF">
          <w:rPr>
            <w:rFonts w:asciiTheme="minorHAnsi" w:hAnsiTheme="minorHAnsi" w:cstheme="minorHAnsi"/>
            <w:spacing w:val="-3"/>
            <w:sz w:val="24"/>
            <w:szCs w:val="24"/>
          </w:rPr>
          <w:t>100 m</w:t>
        </w:r>
      </w:smartTag>
      <w:r w:rsidRPr="002F7BEF">
        <w:rPr>
          <w:rFonts w:asciiTheme="minorHAnsi" w:hAnsiTheme="minorHAnsi" w:cstheme="minorHAnsi"/>
          <w:spacing w:val="-3"/>
          <w:sz w:val="24"/>
          <w:szCs w:val="24"/>
        </w:rPr>
        <w:t>.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Oś w planie nie może być przesunięta w stosunku do osi projektowanej </w:t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br/>
        <w:t xml:space="preserve">o więcej niż 3cm dla drogi ekspresowej i </w:t>
      </w:r>
      <w:smartTag w:uri="urn:schemas-microsoft-com:office:smarttags" w:element="metricconverter">
        <w:smartTagPr>
          <w:attr w:name="ProductID" w:val="5 cm"/>
        </w:smartTagPr>
        <w:r w:rsidRPr="002F7BEF">
          <w:rPr>
            <w:rFonts w:asciiTheme="minorHAnsi" w:hAnsiTheme="minorHAnsi" w:cstheme="minorHAnsi"/>
            <w:spacing w:val="-3"/>
            <w:sz w:val="24"/>
            <w:szCs w:val="24"/>
          </w:rPr>
          <w:t>5 cm</w:t>
        </w:r>
      </w:smartTag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 dla dróg pozostałych.</w:t>
      </w:r>
    </w:p>
    <w:p w:rsidR="00DB517E" w:rsidRPr="002F7BEF" w:rsidRDefault="00DB517E" w:rsidP="00DB517E"/>
    <w:p w:rsidR="00DB517E" w:rsidRPr="008B118B" w:rsidRDefault="00DB517E" w:rsidP="00DB517E">
      <w:pPr>
        <w:pStyle w:val="Nagwek4"/>
        <w:spacing w:line="360" w:lineRule="auto"/>
        <w:rPr>
          <w:rFonts w:asciiTheme="minorHAnsi" w:hAnsiTheme="minorHAnsi" w:cstheme="minorHAnsi"/>
        </w:rPr>
      </w:pPr>
      <w:r w:rsidRPr="008B118B">
        <w:rPr>
          <w:rFonts w:asciiTheme="minorHAnsi" w:hAnsiTheme="minorHAnsi" w:cstheme="minorHAnsi"/>
        </w:rPr>
        <w:t>Szerokość koryta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Szerokość koryta należy sprawdzać co najmniej 10 razy na </w:t>
      </w:r>
      <w:smartTag w:uri="urn:schemas-microsoft-com:office:smarttags" w:element="metricconverter">
        <w:smartTagPr>
          <w:attr w:name="ProductID" w:val="1 km"/>
        </w:smartTagPr>
        <w:r w:rsidRPr="002F7BEF">
          <w:rPr>
            <w:rFonts w:asciiTheme="minorHAnsi" w:hAnsiTheme="minorHAnsi" w:cstheme="minorHAnsi"/>
            <w:spacing w:val="-3"/>
            <w:sz w:val="24"/>
            <w:szCs w:val="24"/>
          </w:rPr>
          <w:t>1 km</w:t>
        </w:r>
      </w:smartTag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. Szerokość koryta nie może różnić się od szerokości projektowanej </w:t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br/>
        <w:t>o więcej niż +</w:t>
      </w:r>
      <w:smartTag w:uri="urn:schemas-microsoft-com:office:smarttags" w:element="metricconverter">
        <w:smartTagPr>
          <w:attr w:name="ProductID" w:val="10 cm"/>
        </w:smartTagPr>
        <w:r w:rsidRPr="002F7BEF">
          <w:rPr>
            <w:rFonts w:asciiTheme="minorHAnsi" w:hAnsiTheme="minorHAnsi" w:cstheme="minorHAnsi"/>
            <w:spacing w:val="-3"/>
            <w:sz w:val="24"/>
            <w:szCs w:val="24"/>
          </w:rPr>
          <w:t>10 cm</w:t>
        </w:r>
      </w:smartTag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 i </w:t>
      </w:r>
      <w:smartTag w:uri="urn:schemas-microsoft-com:office:smarttags" w:element="metricconverter">
        <w:smartTagPr>
          <w:attr w:name="ProductID" w:val="-5 cm"/>
        </w:smartTagPr>
        <w:r w:rsidRPr="002F7BEF">
          <w:rPr>
            <w:rFonts w:asciiTheme="minorHAnsi" w:hAnsiTheme="minorHAnsi" w:cstheme="minorHAnsi"/>
            <w:spacing w:val="-3"/>
            <w:sz w:val="24"/>
            <w:szCs w:val="24"/>
          </w:rPr>
          <w:t>-5 cm</w:t>
        </w:r>
      </w:smartTag>
      <w:r w:rsidRPr="002F7BEF">
        <w:rPr>
          <w:rFonts w:asciiTheme="minorHAnsi" w:hAnsiTheme="minorHAnsi" w:cstheme="minorHAnsi"/>
          <w:spacing w:val="-3"/>
          <w:sz w:val="24"/>
          <w:szCs w:val="24"/>
        </w:rPr>
        <w:t>.</w:t>
      </w:r>
    </w:p>
    <w:p w:rsidR="00DB517E" w:rsidRPr="002F7BEF" w:rsidRDefault="00DB517E" w:rsidP="00DB517E"/>
    <w:p w:rsidR="00DB517E" w:rsidRPr="008B118B" w:rsidRDefault="00DB517E" w:rsidP="00DB517E">
      <w:pPr>
        <w:pStyle w:val="Nagwek4"/>
        <w:spacing w:line="360" w:lineRule="auto"/>
        <w:rPr>
          <w:rFonts w:asciiTheme="minorHAnsi" w:hAnsiTheme="minorHAnsi" w:cstheme="minorHAnsi"/>
        </w:rPr>
      </w:pPr>
      <w:r w:rsidRPr="008B118B">
        <w:rPr>
          <w:rFonts w:asciiTheme="minorHAnsi" w:hAnsiTheme="minorHAnsi" w:cstheme="minorHAnsi"/>
        </w:rPr>
        <w:t>Zasady postępowania z odcinkami o niewłaściwych cechach geometrycznych</w:t>
      </w:r>
    </w:p>
    <w:p w:rsidR="00DB517E" w:rsidRPr="002F7BEF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 xml:space="preserve">Wszystkie powierzchnie, które wykazują większe odchylenia cech geometrycznych od określonych w punkcie 6.2.2. powinny być naprawione przez spulchnienie do głębokości co najmniej </w:t>
      </w:r>
      <w:smartTag w:uri="urn:schemas-microsoft-com:office:smarttags" w:element="metricconverter">
        <w:smartTagPr>
          <w:attr w:name="ProductID" w:val="10 cm"/>
        </w:smartTagPr>
        <w:r w:rsidRPr="002F7BEF">
          <w:rPr>
            <w:rFonts w:asciiTheme="minorHAnsi" w:hAnsiTheme="minorHAnsi" w:cstheme="minorHAnsi"/>
            <w:spacing w:val="-3"/>
            <w:sz w:val="24"/>
            <w:szCs w:val="24"/>
          </w:rPr>
          <w:t>10 cm</w:t>
        </w:r>
      </w:smartTag>
      <w:r w:rsidRPr="002F7BEF">
        <w:rPr>
          <w:rFonts w:asciiTheme="minorHAnsi" w:hAnsiTheme="minorHAnsi" w:cstheme="minorHAnsi"/>
          <w:spacing w:val="-3"/>
          <w:sz w:val="24"/>
          <w:szCs w:val="24"/>
        </w:rPr>
        <w:t>, wyrównanie i powtórne zagęszczenie. Dodanie nowego materiału bez spulchnienia wykonanej warstwy jest niedopuszczalne.</w:t>
      </w:r>
    </w:p>
    <w:p w:rsidR="00DB517E" w:rsidRPr="002F7BEF" w:rsidRDefault="00DB517E" w:rsidP="00E0110F">
      <w:pPr>
        <w:pStyle w:val="Nagwek2"/>
        <w:numPr>
          <w:ilvl w:val="0"/>
          <w:numId w:val="0"/>
        </w:numPr>
        <w:ind w:left="576"/>
        <w:rPr>
          <w:sz w:val="24"/>
          <w:szCs w:val="24"/>
          <w:highlight w:val="yellow"/>
        </w:rPr>
      </w:pPr>
    </w:p>
    <w:p w:rsidR="00DB517E" w:rsidRPr="002F7BEF" w:rsidRDefault="00DB517E" w:rsidP="00DB517E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2F7BEF">
        <w:rPr>
          <w:rFonts w:asciiTheme="minorHAnsi" w:hAnsiTheme="minorHAnsi" w:cstheme="minorHAnsi"/>
        </w:rPr>
        <w:t>Obmiar robót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>Ogólne wymagania dotyczące obmiaru robót podano w ST D-M.00.00.00 „Wymagania Ogólne".</w:t>
      </w:r>
    </w:p>
    <w:p w:rsidR="00DB517E" w:rsidRPr="002F7BEF" w:rsidRDefault="00DB517E" w:rsidP="00DB517E"/>
    <w:p w:rsidR="00DB517E" w:rsidRPr="002F7BEF" w:rsidRDefault="00DB517E" w:rsidP="00DB517E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2F7BEF">
        <w:rPr>
          <w:rFonts w:asciiTheme="minorHAnsi" w:hAnsiTheme="minorHAnsi" w:cstheme="minorHAnsi"/>
        </w:rPr>
        <w:t>Odbiór robót</w:t>
      </w:r>
    </w:p>
    <w:p w:rsidR="00DB517E" w:rsidRPr="002F7BEF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>Ogólne zasady odbioru robót podano w ST D-M.00.00.00 „Wymagania ogólne".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>Odbiór wyprofilowanego i zagęszczonego podłoża dokonywany jest na zasadach odbioru robót zanikających i ulegających zakryciu i powinien być przeprowadzony w czasie umożliwiającym wykonanie ewentualnych napraw bez hamowania postępu robót.</w:t>
      </w:r>
    </w:p>
    <w:p w:rsidR="008E2D90" w:rsidRPr="008E2D90" w:rsidRDefault="008E2D90" w:rsidP="008E2D90"/>
    <w:p w:rsidR="00DB517E" w:rsidRPr="00A645D3" w:rsidRDefault="00DB517E" w:rsidP="00DB517E">
      <w:pPr>
        <w:pStyle w:val="Nagwek1"/>
        <w:numPr>
          <w:ilvl w:val="0"/>
          <w:numId w:val="2"/>
        </w:numPr>
        <w:rPr>
          <w:b w:val="0"/>
          <w:sz w:val="28"/>
        </w:rPr>
      </w:pPr>
      <w:r w:rsidRPr="002F7BEF">
        <w:rPr>
          <w:rFonts w:asciiTheme="minorHAnsi" w:hAnsiTheme="minorHAnsi" w:cstheme="minorHAnsi"/>
        </w:rPr>
        <w:t>Podstawa płatności</w:t>
      </w:r>
    </w:p>
    <w:p w:rsidR="00DB517E" w:rsidRPr="002F7BEF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>Ogólne wymagania dotyczące płatności podano w ST D-M.00.00.00 „Wymagania ogólne".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B517E" w:rsidRPr="002F7BEF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>Cena wykonania robót obejmuje w szczególności:</w:t>
      </w:r>
    </w:p>
    <w:p w:rsidR="00DB517E" w:rsidRPr="002F7BEF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>-</w:t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>roboty przygotowawcze i pomiarowe,</w:t>
      </w:r>
    </w:p>
    <w:p w:rsidR="00DB517E" w:rsidRPr="002F7BEF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>-</w:t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>oznakowanie prowadzonych robót w pasie drogowym,</w:t>
      </w:r>
    </w:p>
    <w:p w:rsidR="00DB517E" w:rsidRPr="002F7BEF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>-</w:t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>ręczne i mechaniczne profilowanie dna podłoża gruntowego,</w:t>
      </w:r>
    </w:p>
    <w:p w:rsidR="00DB517E" w:rsidRPr="002F7BEF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>-</w:t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>mechaniczne zagęszczenie podłoża,</w:t>
      </w:r>
    </w:p>
    <w:p w:rsidR="00DB517E" w:rsidRPr="002F7BEF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>-</w:t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>koszty utrzymania koryta lub podłoża,</w:t>
      </w:r>
    </w:p>
    <w:p w:rsidR="00DB517E" w:rsidRPr="002F7BEF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>-</w:t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>przeprowadzenie badań i pomiarów,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>-</w:t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>pomiar inwentaryzacji geodezyjnej koryta.</w:t>
      </w:r>
    </w:p>
    <w:p w:rsidR="00DB517E" w:rsidRDefault="00DB517E" w:rsidP="00DB517E"/>
    <w:p w:rsidR="00E0110F" w:rsidRPr="002F7BEF" w:rsidRDefault="00E0110F" w:rsidP="00DB517E"/>
    <w:p w:rsidR="00DB517E" w:rsidRDefault="00DB517E" w:rsidP="00DB517E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2F7BEF">
        <w:rPr>
          <w:rFonts w:asciiTheme="minorHAnsi" w:hAnsiTheme="minorHAnsi" w:cstheme="minorHAnsi"/>
        </w:rPr>
        <w:lastRenderedPageBreak/>
        <w:t>Przepisy związane</w:t>
      </w:r>
    </w:p>
    <w:p w:rsidR="00DB517E" w:rsidRPr="002F7BEF" w:rsidRDefault="00DB517E" w:rsidP="00DB517E"/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>PN-S-02201:1987</w:t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ab/>
        <w:t xml:space="preserve">Drogi samochodowe. Nawierzchnie drogowe. Podziały, </w:t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ab/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ab/>
        <w:t xml:space="preserve">nazwy </w:t>
      </w:r>
      <w:r>
        <w:rPr>
          <w:rFonts w:asciiTheme="minorHAnsi" w:hAnsiTheme="minorHAnsi" w:cstheme="minorHAnsi"/>
          <w:spacing w:val="-3"/>
          <w:sz w:val="24"/>
          <w:szCs w:val="24"/>
        </w:rPr>
        <w:t>i okre</w:t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>ślenia.</w:t>
      </w:r>
    </w:p>
    <w:p w:rsidR="00DB517E" w:rsidRPr="002F7BEF" w:rsidRDefault="00DB517E" w:rsidP="00DB517E"/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>PN-B-04481:1988</w:t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ab/>
        <w:t>Grunty budowlane. Badania próbek gruntu.</w:t>
      </w:r>
    </w:p>
    <w:p w:rsidR="00DB517E" w:rsidRPr="002F7BEF" w:rsidRDefault="00DB517E" w:rsidP="00DB517E"/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>BN-68/8931-04:1968</w:t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ab/>
        <w:t xml:space="preserve">Drogi samochodowe. Pomiar równości nawierzchni plano </w:t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ab/>
      </w:r>
      <w:r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ab/>
        <w:t>grafem i łatą.</w:t>
      </w:r>
    </w:p>
    <w:p w:rsidR="00DB517E" w:rsidRPr="002F7BEF" w:rsidRDefault="00DB517E" w:rsidP="00DB517E"/>
    <w:p w:rsidR="00DB517E" w:rsidRPr="002F7BEF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>PN-S-02205:1998</w:t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2F7BEF">
        <w:rPr>
          <w:rFonts w:asciiTheme="minorHAnsi" w:hAnsiTheme="minorHAnsi" w:cstheme="minorHAnsi"/>
          <w:spacing w:val="-3"/>
          <w:sz w:val="24"/>
          <w:szCs w:val="24"/>
        </w:rPr>
        <w:tab/>
        <w:t>Drogi samochodowe. Roboty ziemne. Wymagania i badania.</w:t>
      </w:r>
    </w:p>
    <w:p w:rsidR="00DB517E" w:rsidRPr="002F7BEF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3540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>Instrukcja Badań Podłoża Gruntowego Budowli Drogowych i  Mostowych. Warszawa GDDP 1998.</w:t>
      </w: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B517E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>Ustalenia DODP OLD podjęte na spotkaniu dotyczącym badania nośności i zagęszczenia przez obciążenie płytą naciskową w dniu 03.04.1998r.</w:t>
      </w:r>
    </w:p>
    <w:p w:rsidR="00DB517E" w:rsidRPr="002F7BEF" w:rsidRDefault="00DB517E" w:rsidP="00DB517E"/>
    <w:p w:rsidR="00DB517E" w:rsidRPr="002F7BEF" w:rsidRDefault="00DB517E" w:rsidP="00DB517E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F7BEF">
        <w:rPr>
          <w:rFonts w:asciiTheme="minorHAnsi" w:hAnsiTheme="minorHAnsi" w:cstheme="minorHAnsi"/>
          <w:spacing w:val="-3"/>
          <w:sz w:val="24"/>
          <w:szCs w:val="24"/>
        </w:rPr>
        <w:t>Tymczasowe ogólne warunki kon</w:t>
      </w:r>
      <w:smartTag w:uri="urn:schemas-microsoft-com:office:smarttags" w:element="PersonName">
        <w:r w:rsidRPr="002F7BEF">
          <w:rPr>
            <w:rFonts w:asciiTheme="minorHAnsi" w:hAnsiTheme="minorHAnsi" w:cstheme="minorHAnsi"/>
            <w:spacing w:val="-3"/>
            <w:sz w:val="24"/>
            <w:szCs w:val="24"/>
          </w:rPr>
          <w:t>trakt</w:t>
        </w:r>
      </w:smartTag>
      <w:r w:rsidRPr="002F7BEF">
        <w:rPr>
          <w:rFonts w:asciiTheme="minorHAnsi" w:hAnsiTheme="minorHAnsi" w:cstheme="minorHAnsi"/>
          <w:spacing w:val="-3"/>
          <w:sz w:val="24"/>
          <w:szCs w:val="24"/>
        </w:rPr>
        <w:t>u na roboty budowlane realizowane na terenie kraju przez zleceniodawców i wykonawców krajowych. GDDP, Warszawa 1992, Wydanie I.</w:t>
      </w:r>
    </w:p>
    <w:p w:rsidR="00DD307A" w:rsidRDefault="00DD307A"/>
    <w:sectPr w:rsidR="00DD307A" w:rsidSect="001A2210">
      <w:footerReference w:type="default" r:id="rId14"/>
      <w:pgSz w:w="11906" w:h="16838"/>
      <w:pgMar w:top="1417" w:right="1417" w:bottom="1417" w:left="1417" w:header="708" w:footer="708" w:gutter="0"/>
      <w:pgNumType w:start="7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DA8" w:rsidRDefault="00681DA8" w:rsidP="00F83CF1">
      <w:pPr>
        <w:spacing w:line="240" w:lineRule="auto"/>
      </w:pPr>
      <w:r>
        <w:separator/>
      </w:r>
    </w:p>
  </w:endnote>
  <w:endnote w:type="continuationSeparator" w:id="0">
    <w:p w:rsidR="00681DA8" w:rsidRDefault="00681DA8" w:rsidP="00F83C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04796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83CF1" w:rsidRDefault="00F83CF1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F83CF1">
          <w:rPr>
            <w:rFonts w:asciiTheme="minorHAnsi" w:hAnsiTheme="minorHAnsi" w:cstheme="minorHAnsi"/>
          </w:rPr>
          <w:t xml:space="preserve">str. </w:t>
        </w:r>
        <w:r w:rsidR="00C67D92" w:rsidRPr="00F83CF1">
          <w:rPr>
            <w:rFonts w:asciiTheme="minorHAnsi" w:hAnsiTheme="minorHAnsi" w:cstheme="minorHAnsi"/>
          </w:rPr>
          <w:fldChar w:fldCharType="begin"/>
        </w:r>
        <w:r w:rsidRPr="00F83CF1">
          <w:rPr>
            <w:rFonts w:asciiTheme="minorHAnsi" w:hAnsiTheme="minorHAnsi" w:cstheme="minorHAnsi"/>
          </w:rPr>
          <w:instrText xml:space="preserve"> PAGE    \* MERGEFORMAT </w:instrText>
        </w:r>
        <w:r w:rsidR="00C67D92" w:rsidRPr="00F83CF1">
          <w:rPr>
            <w:rFonts w:asciiTheme="minorHAnsi" w:hAnsiTheme="minorHAnsi" w:cstheme="minorHAnsi"/>
          </w:rPr>
          <w:fldChar w:fldCharType="separate"/>
        </w:r>
        <w:r w:rsidR="001A2210">
          <w:rPr>
            <w:rFonts w:asciiTheme="minorHAnsi" w:hAnsiTheme="minorHAnsi" w:cstheme="minorHAnsi"/>
            <w:noProof/>
          </w:rPr>
          <w:t>82</w:t>
        </w:r>
        <w:r w:rsidR="00C67D92" w:rsidRPr="00F83CF1">
          <w:rPr>
            <w:rFonts w:asciiTheme="minorHAnsi" w:hAnsiTheme="minorHAnsi" w:cstheme="minorHAnsi"/>
          </w:rPr>
          <w:fldChar w:fldCharType="end"/>
        </w:r>
      </w:p>
    </w:sdtContent>
  </w:sdt>
  <w:p w:rsidR="00F83CF1" w:rsidRDefault="00F83C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DA8" w:rsidRDefault="00681DA8" w:rsidP="00F83CF1">
      <w:pPr>
        <w:spacing w:line="240" w:lineRule="auto"/>
      </w:pPr>
      <w:r>
        <w:separator/>
      </w:r>
    </w:p>
  </w:footnote>
  <w:footnote w:type="continuationSeparator" w:id="0">
    <w:p w:rsidR="00681DA8" w:rsidRDefault="00681DA8" w:rsidP="00F83C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11579"/>
    <w:multiLevelType w:val="hybridMultilevel"/>
    <w:tmpl w:val="F594E2D6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">
    <w:nsid w:val="0F3B0C55"/>
    <w:multiLevelType w:val="hybridMultilevel"/>
    <w:tmpl w:val="417C8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4A2E0A"/>
    <w:multiLevelType w:val="hybridMultilevel"/>
    <w:tmpl w:val="67C8DCEA"/>
    <w:lvl w:ilvl="0" w:tplc="6FD60148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E2436A1"/>
    <w:multiLevelType w:val="hybridMultilevel"/>
    <w:tmpl w:val="D1E6158A"/>
    <w:lvl w:ilvl="0" w:tplc="874C1410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F42272B2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A14ECCC2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C4569584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7C3C97E2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4A4CA452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54A01890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BC9AE088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6898030A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46F744BC"/>
    <w:multiLevelType w:val="multilevel"/>
    <w:tmpl w:val="17E2AAE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692"/>
        </w:tabs>
        <w:ind w:left="692" w:hanging="480"/>
      </w:pPr>
      <w:rPr>
        <w:rFonts w:cs="Times New Roman" w:hint="default"/>
      </w:rPr>
    </w:lvl>
    <w:lvl w:ilvl="2">
      <w:start w:val="2"/>
      <w:numFmt w:val="decimal"/>
      <w:lvlText w:val="%1.%2.1"/>
      <w:lvlJc w:val="left"/>
      <w:pPr>
        <w:tabs>
          <w:tab w:val="num" w:pos="1144"/>
        </w:tabs>
        <w:ind w:left="1144" w:hanging="720"/>
      </w:pPr>
      <w:rPr>
        <w:rFonts w:asciiTheme="minorHAnsi" w:hAnsiTheme="minorHAnsi" w:cstheme="minorHAnsi" w:hint="default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356"/>
        </w:tabs>
        <w:ind w:left="135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28"/>
        </w:tabs>
        <w:ind w:left="19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40"/>
        </w:tabs>
        <w:ind w:left="21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2"/>
        </w:tabs>
        <w:ind w:left="271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24"/>
        </w:tabs>
        <w:ind w:left="292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96"/>
        </w:tabs>
        <w:ind w:left="3496" w:hanging="1800"/>
      </w:pPr>
      <w:rPr>
        <w:rFonts w:cs="Times New Roman" w:hint="default"/>
      </w:rPr>
    </w:lvl>
  </w:abstractNum>
  <w:abstractNum w:abstractNumId="5">
    <w:nsid w:val="4AFC77BD"/>
    <w:multiLevelType w:val="multilevel"/>
    <w:tmpl w:val="2ADA6030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05770E4"/>
    <w:multiLevelType w:val="multilevel"/>
    <w:tmpl w:val="4B34944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692"/>
        </w:tabs>
        <w:ind w:left="692" w:hanging="480"/>
      </w:pPr>
      <w:rPr>
        <w:rFonts w:cs="Times New Roman" w:hint="default"/>
      </w:rPr>
    </w:lvl>
    <w:lvl w:ilvl="2">
      <w:start w:val="2"/>
      <w:numFmt w:val="decimal"/>
      <w:lvlText w:val="%1.%2.1"/>
      <w:lvlJc w:val="left"/>
      <w:pPr>
        <w:tabs>
          <w:tab w:val="num" w:pos="1144"/>
        </w:tabs>
        <w:ind w:left="1144" w:hanging="720"/>
      </w:pPr>
      <w:rPr>
        <w:rFonts w:asciiTheme="minorHAnsi" w:hAnsiTheme="minorHAnsi" w:cstheme="minorHAnsi" w:hint="default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356"/>
        </w:tabs>
        <w:ind w:left="135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28"/>
        </w:tabs>
        <w:ind w:left="19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40"/>
        </w:tabs>
        <w:ind w:left="21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2"/>
        </w:tabs>
        <w:ind w:left="271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24"/>
        </w:tabs>
        <w:ind w:left="292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96"/>
        </w:tabs>
        <w:ind w:left="3496" w:hanging="1800"/>
      </w:pPr>
      <w:rPr>
        <w:rFonts w:cs="Times New Roman" w:hint="default"/>
      </w:rPr>
    </w:lvl>
  </w:abstractNum>
  <w:abstractNum w:abstractNumId="7">
    <w:nsid w:val="55723070"/>
    <w:multiLevelType w:val="hybridMultilevel"/>
    <w:tmpl w:val="C4161D38"/>
    <w:lvl w:ilvl="0" w:tplc="14C05E48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5C7A7346"/>
    <w:multiLevelType w:val="multilevel"/>
    <w:tmpl w:val="4B34944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692"/>
        </w:tabs>
        <w:ind w:left="692" w:hanging="480"/>
      </w:pPr>
      <w:rPr>
        <w:rFonts w:cs="Times New Roman" w:hint="default"/>
      </w:rPr>
    </w:lvl>
    <w:lvl w:ilvl="2">
      <w:start w:val="2"/>
      <w:numFmt w:val="decimal"/>
      <w:lvlText w:val="%1.%2.1"/>
      <w:lvlJc w:val="left"/>
      <w:pPr>
        <w:tabs>
          <w:tab w:val="num" w:pos="1144"/>
        </w:tabs>
        <w:ind w:left="1144" w:hanging="720"/>
      </w:pPr>
      <w:rPr>
        <w:rFonts w:asciiTheme="minorHAnsi" w:hAnsiTheme="minorHAnsi" w:cstheme="minorHAnsi" w:hint="default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356"/>
        </w:tabs>
        <w:ind w:left="135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28"/>
        </w:tabs>
        <w:ind w:left="19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40"/>
        </w:tabs>
        <w:ind w:left="21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2"/>
        </w:tabs>
        <w:ind w:left="271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24"/>
        </w:tabs>
        <w:ind w:left="292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96"/>
        </w:tabs>
        <w:ind w:left="3496" w:hanging="1800"/>
      </w:pPr>
      <w:rPr>
        <w:rFonts w:cs="Times New Roman" w:hint="default"/>
      </w:rPr>
    </w:lvl>
  </w:abstractNum>
  <w:abstractNum w:abstractNumId="9">
    <w:nsid w:val="63F627A1"/>
    <w:multiLevelType w:val="multilevel"/>
    <w:tmpl w:val="04A6AA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30"/>
        </w:tabs>
        <w:ind w:left="21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10"/>
        </w:tabs>
        <w:ind w:left="29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80"/>
        </w:tabs>
        <w:ind w:left="3480" w:hanging="1800"/>
      </w:pPr>
      <w:rPr>
        <w:rFonts w:cs="Times New Roman" w:hint="default"/>
      </w:rPr>
    </w:lvl>
  </w:abstractNum>
  <w:abstractNum w:abstractNumId="10">
    <w:nsid w:val="6E057BB3"/>
    <w:multiLevelType w:val="multilevel"/>
    <w:tmpl w:val="68C81704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0BB7895"/>
    <w:multiLevelType w:val="hybridMultilevel"/>
    <w:tmpl w:val="A83E0716"/>
    <w:lvl w:ilvl="0" w:tplc="CE50777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7B828BE4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3E628F3C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62BEADFE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7CF0773C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DE167A28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CBC853A4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19D43EB4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DBA84052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11"/>
  </w:num>
  <w:num w:numId="9">
    <w:abstractNumId w:val="6"/>
  </w:num>
  <w:num w:numId="10">
    <w:abstractNumId w:val="9"/>
  </w:num>
  <w:num w:numId="11">
    <w:abstractNumId w:val="0"/>
  </w:num>
  <w:num w:numId="12">
    <w:abstractNumId w:val="8"/>
  </w:num>
  <w:num w:numId="13">
    <w:abstractNumId w:val="4"/>
  </w:num>
  <w:num w:numId="14">
    <w:abstractNumId w:val="5"/>
    <w:lvlOverride w:ilvl="0">
      <w:startOverride w:val="1"/>
    </w:lvlOverride>
    <w:lvlOverride w:ilvl="1">
      <w:startOverride w:val="4"/>
    </w:lvlOverride>
    <w:lvlOverride w:ilvl="2">
      <w:startOverride w:val="2"/>
    </w:lvlOverride>
  </w:num>
  <w:num w:numId="15">
    <w:abstractNumId w:val="5"/>
    <w:lvlOverride w:ilvl="0">
      <w:startOverride w:val="1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517E"/>
    <w:rsid w:val="001A2210"/>
    <w:rsid w:val="00642FDA"/>
    <w:rsid w:val="00651466"/>
    <w:rsid w:val="00681DA8"/>
    <w:rsid w:val="006E4BC2"/>
    <w:rsid w:val="00707E65"/>
    <w:rsid w:val="00713964"/>
    <w:rsid w:val="007B7CED"/>
    <w:rsid w:val="008125E6"/>
    <w:rsid w:val="008B118B"/>
    <w:rsid w:val="008E2D90"/>
    <w:rsid w:val="00986B6C"/>
    <w:rsid w:val="009C4E3A"/>
    <w:rsid w:val="00AA05A1"/>
    <w:rsid w:val="00B84BE5"/>
    <w:rsid w:val="00BA27A4"/>
    <w:rsid w:val="00C34080"/>
    <w:rsid w:val="00C67D92"/>
    <w:rsid w:val="00CD0A88"/>
    <w:rsid w:val="00DB517E"/>
    <w:rsid w:val="00DD307A"/>
    <w:rsid w:val="00E0110F"/>
    <w:rsid w:val="00E2677C"/>
    <w:rsid w:val="00F512C8"/>
    <w:rsid w:val="00F83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xkx"/>
    <w:qFormat/>
    <w:rsid w:val="00DB517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 1,Title 1"/>
    <w:basedOn w:val="Normalny"/>
    <w:next w:val="Normalny"/>
    <w:link w:val="Nagwek1Znak"/>
    <w:qFormat/>
    <w:rsid w:val="00DB517E"/>
    <w:pPr>
      <w:keepNext/>
      <w:numPr>
        <w:numId w:val="1"/>
      </w:numPr>
      <w:spacing w:line="240" w:lineRule="auto"/>
      <w:outlineLvl w:val="0"/>
    </w:pPr>
    <w:rPr>
      <w:b/>
      <w:sz w:val="26"/>
      <w:szCs w:val="20"/>
    </w:rPr>
  </w:style>
  <w:style w:type="paragraph" w:styleId="Nagwek2">
    <w:name w:val="heading 2"/>
    <w:basedOn w:val="Normalny"/>
    <w:next w:val="Normalny"/>
    <w:link w:val="Nagwek2Znak"/>
    <w:qFormat/>
    <w:rsid w:val="00DB517E"/>
    <w:pPr>
      <w:keepNext/>
      <w:numPr>
        <w:ilvl w:val="1"/>
        <w:numId w:val="1"/>
      </w:numPr>
      <w:jc w:val="left"/>
      <w:outlineLvl w:val="1"/>
    </w:pPr>
    <w:rPr>
      <w:sz w:val="26"/>
      <w:szCs w:val="20"/>
    </w:rPr>
  </w:style>
  <w:style w:type="paragraph" w:styleId="Nagwek3">
    <w:name w:val="heading 3"/>
    <w:basedOn w:val="Normalny"/>
    <w:next w:val="Normalny"/>
    <w:link w:val="Nagwek3Znak"/>
    <w:qFormat/>
    <w:rsid w:val="00DB517E"/>
    <w:pPr>
      <w:keepNext/>
      <w:numPr>
        <w:ilvl w:val="2"/>
        <w:numId w:val="1"/>
      </w:numPr>
      <w:tabs>
        <w:tab w:val="left" w:pos="1701"/>
        <w:tab w:val="left" w:pos="1985"/>
      </w:tabs>
      <w:spacing w:before="120" w:after="120" w:line="240" w:lineRule="auto"/>
      <w:ind w:right="-720"/>
      <w:outlineLvl w:val="2"/>
    </w:pPr>
    <w:rPr>
      <w:i/>
      <w:snapToGrid w:val="0"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DB517E"/>
    <w:pPr>
      <w:keepNext/>
      <w:numPr>
        <w:ilvl w:val="3"/>
        <w:numId w:val="1"/>
      </w:numPr>
      <w:spacing w:line="240" w:lineRule="auto"/>
      <w:ind w:right="-720"/>
      <w:outlineLvl w:val="3"/>
    </w:pPr>
    <w:rPr>
      <w:b/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DB517E"/>
    <w:pPr>
      <w:keepNext/>
      <w:numPr>
        <w:ilvl w:val="6"/>
        <w:numId w:val="1"/>
      </w:numPr>
      <w:suppressAutoHyphens/>
      <w:spacing w:line="240" w:lineRule="auto"/>
      <w:ind w:right="-720"/>
      <w:jc w:val="left"/>
      <w:outlineLvl w:val="6"/>
    </w:pPr>
    <w:rPr>
      <w:b/>
      <w:sz w:val="21"/>
      <w:szCs w:val="20"/>
    </w:rPr>
  </w:style>
  <w:style w:type="paragraph" w:styleId="Nagwek8">
    <w:name w:val="heading 8"/>
    <w:basedOn w:val="Normalny"/>
    <w:next w:val="Normalny"/>
    <w:link w:val="Nagwek8Znak"/>
    <w:qFormat/>
    <w:rsid w:val="00DB517E"/>
    <w:pPr>
      <w:keepNext/>
      <w:numPr>
        <w:ilvl w:val="7"/>
        <w:numId w:val="1"/>
      </w:numPr>
      <w:suppressAutoHyphens/>
      <w:spacing w:line="240" w:lineRule="auto"/>
      <w:ind w:right="44"/>
      <w:outlineLvl w:val="7"/>
    </w:pPr>
    <w:rPr>
      <w:b/>
      <w:sz w:val="21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DB517E"/>
    <w:pPr>
      <w:keepNext/>
      <w:numPr>
        <w:ilvl w:val="8"/>
        <w:numId w:val="1"/>
      </w:numPr>
      <w:spacing w:line="240" w:lineRule="auto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 1 Znak,Title 1 Znak"/>
    <w:basedOn w:val="Domylnaczcionkaakapitu"/>
    <w:link w:val="Nagwek1"/>
    <w:rsid w:val="00DB517E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B517E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B517E"/>
    <w:rPr>
      <w:rFonts w:ascii="Times New Roman" w:eastAsia="Times New Roman" w:hAnsi="Times New Roman" w:cs="Times New Roman"/>
      <w:i/>
      <w:snapToGrid w:val="0"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B517E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B517E"/>
    <w:rPr>
      <w:rFonts w:ascii="Times New Roman" w:eastAsia="Times New Roman" w:hAnsi="Times New Roman" w:cs="Times New Roman"/>
      <w:b/>
      <w:sz w:val="21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B517E"/>
    <w:rPr>
      <w:rFonts w:ascii="Times New Roman" w:eastAsia="Times New Roman" w:hAnsi="Times New Roman" w:cs="Times New Roman"/>
      <w:b/>
      <w:sz w:val="21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DB517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B517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17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nhideWhenUsed/>
    <w:rsid w:val="00DB51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B51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DB517E"/>
    <w:pPr>
      <w:spacing w:line="240" w:lineRule="auto"/>
      <w:ind w:firstLine="0"/>
      <w:jc w:val="left"/>
    </w:pPr>
    <w:rPr>
      <w:rFonts w:ascii="Courier" w:hAnsi="Courier"/>
      <w:szCs w:val="20"/>
    </w:rPr>
  </w:style>
  <w:style w:type="character" w:customStyle="1" w:styleId="podpunkt">
    <w:name w:val="podpunkt"/>
    <w:rsid w:val="00DB517E"/>
    <w:rPr>
      <w:rFonts w:ascii="Times New Roman" w:hAnsi="Times New Roman"/>
      <w:b/>
    </w:rPr>
  </w:style>
  <w:style w:type="paragraph" w:customStyle="1" w:styleId="Standardowytekst">
    <w:name w:val="Standardowy.tekst"/>
    <w:rsid w:val="00DB51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DB517E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B517E"/>
    <w:pPr>
      <w:shd w:val="clear" w:color="auto" w:fill="FFFFFF"/>
      <w:spacing w:before="360" w:after="360" w:line="240" w:lineRule="atLeast"/>
      <w:ind w:hanging="70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F83CF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83C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3CF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C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C4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CCBAF-F0D7-4416-87F5-53D38A18D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2121</Words>
  <Characters>12726</Characters>
  <Application>Microsoft Office Word</Application>
  <DocSecurity>0</DocSecurity>
  <Lines>106</Lines>
  <Paragraphs>29</Paragraphs>
  <ScaleCrop>false</ScaleCrop>
  <Company>Scott Wilson Sp. z o.o</Company>
  <LinksUpToDate>false</LinksUpToDate>
  <CharactersWithSpaces>14818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Wilson Sp. z.o.o.</dc:creator>
  <cp:lastModifiedBy>Scott Wilson Sp. z.o.o.</cp:lastModifiedBy>
  <cp:revision>12</cp:revision>
  <dcterms:created xsi:type="dcterms:W3CDTF">2012-05-16T11:49:00Z</dcterms:created>
  <dcterms:modified xsi:type="dcterms:W3CDTF">2012-08-06T11:41:00Z</dcterms:modified>
</cp:coreProperties>
</file>