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CD" w:rsidRDefault="00A350AC" w:rsidP="00016053">
      <w:pPr>
        <w:jc w:val="right"/>
      </w:pPr>
      <w:r>
        <w:t>Brzeźnio, 28.09</w:t>
      </w:r>
      <w:r w:rsidR="00F843AA">
        <w:t>.2015 r.</w:t>
      </w:r>
    </w:p>
    <w:p w:rsidR="00414251" w:rsidRDefault="00414251"/>
    <w:p w:rsidR="00414251" w:rsidRPr="00F25371" w:rsidRDefault="00414251" w:rsidP="00016053">
      <w:pPr>
        <w:ind w:left="2832" w:firstLine="708"/>
        <w:jc w:val="center"/>
        <w:rPr>
          <w:b/>
        </w:rPr>
      </w:pPr>
      <w:r w:rsidRPr="00F25371">
        <w:rPr>
          <w:b/>
        </w:rPr>
        <w:t>Do wszystkich wykonawców</w:t>
      </w:r>
    </w:p>
    <w:p w:rsidR="00414251" w:rsidRDefault="00414251"/>
    <w:p w:rsidR="00414251" w:rsidRDefault="00414251"/>
    <w:p w:rsidR="00414251" w:rsidRDefault="00414251"/>
    <w:p w:rsidR="00414251" w:rsidRPr="00016053" w:rsidRDefault="00366169" w:rsidP="008B2BD2">
      <w:pPr>
        <w:jc w:val="center"/>
        <w:rPr>
          <w:b/>
        </w:rPr>
      </w:pPr>
      <w:r w:rsidRPr="00016053">
        <w:rPr>
          <w:b/>
        </w:rPr>
        <w:t>Wyjaśnienia do treści siwz</w:t>
      </w:r>
    </w:p>
    <w:p w:rsidR="00366169" w:rsidRPr="00016053" w:rsidRDefault="00366169" w:rsidP="00802BE2">
      <w:pPr>
        <w:jc w:val="center"/>
        <w:rPr>
          <w:b/>
        </w:rPr>
      </w:pPr>
    </w:p>
    <w:p w:rsidR="00414251" w:rsidRPr="00016053" w:rsidRDefault="00414251" w:rsidP="00802BE2">
      <w:pPr>
        <w:jc w:val="both"/>
        <w:rPr>
          <w:b/>
        </w:rPr>
      </w:pPr>
      <w:r w:rsidRPr="00016053">
        <w:rPr>
          <w:b/>
        </w:rPr>
        <w:t>Dotyczy:</w:t>
      </w:r>
    </w:p>
    <w:p w:rsidR="00414251" w:rsidRPr="00016053" w:rsidRDefault="00414251" w:rsidP="00802BE2">
      <w:pPr>
        <w:jc w:val="both"/>
        <w:rPr>
          <w:b/>
        </w:rPr>
      </w:pPr>
      <w:r w:rsidRPr="00016053">
        <w:rPr>
          <w:b/>
        </w:rPr>
        <w:t>Doposażenie oddziałów przedszkolnych w zabawki, pomoce dydaktyczne, artykuły plastyczne, sprzęt komputerowy, multimedialny oraz wyposażenie do sal</w:t>
      </w:r>
      <w:r w:rsidR="009B40DA" w:rsidRPr="00016053">
        <w:rPr>
          <w:b/>
        </w:rPr>
        <w:t>i</w:t>
      </w:r>
      <w:r w:rsidRPr="00016053">
        <w:rPr>
          <w:b/>
        </w:rPr>
        <w:t>, szatni, kuchni i toalet w ramach projektu  „Radosne przedszkole” realizowanego przez Gminę Brzeźnio</w:t>
      </w:r>
    </w:p>
    <w:p w:rsidR="00F843AA" w:rsidRPr="00016053" w:rsidRDefault="00F843AA" w:rsidP="00802BE2">
      <w:pPr>
        <w:jc w:val="both"/>
        <w:rPr>
          <w:b/>
        </w:rPr>
      </w:pPr>
    </w:p>
    <w:p w:rsidR="00414251" w:rsidRDefault="00414251" w:rsidP="00802BE2">
      <w:pPr>
        <w:jc w:val="both"/>
      </w:pPr>
    </w:p>
    <w:p w:rsidR="00414251" w:rsidRDefault="00414251" w:rsidP="00802BE2">
      <w:pPr>
        <w:jc w:val="both"/>
      </w:pPr>
      <w:r>
        <w:t xml:space="preserve">Zgodnie z art. 38 ust. 1 ustawy Prawo zamówień publicznych Zamawiający udziela wyjaśnień do treści specyfikacji istotnych warunków zamówienia na pytania, które wpłynęły do niego </w:t>
      </w:r>
      <w:r w:rsidR="00016053">
        <w:br/>
        <w:t>w dniach</w:t>
      </w:r>
      <w:r w:rsidR="00A350AC">
        <w:t xml:space="preserve"> 25</w:t>
      </w:r>
      <w:r w:rsidR="002A0757">
        <w:t xml:space="preserve"> i 28</w:t>
      </w:r>
      <w:r w:rsidR="00A350AC">
        <w:t xml:space="preserve"> września</w:t>
      </w:r>
      <w:r>
        <w:t xml:space="preserve"> 2015 r.</w:t>
      </w:r>
    </w:p>
    <w:p w:rsidR="009E324D" w:rsidRDefault="009E324D" w:rsidP="009E324D">
      <w:pPr>
        <w:jc w:val="both"/>
      </w:pPr>
    </w:p>
    <w:p w:rsidR="009E324D" w:rsidRDefault="009E324D" w:rsidP="009E324D">
      <w:pPr>
        <w:jc w:val="both"/>
      </w:pPr>
      <w:r>
        <w:t>Na podstawie art. 38 ust.4 ustawy z dnia 29 stycznia 2014 r. Prawo zamówień publicznych informuję, że w treści siwz dokonuje się zm</w:t>
      </w:r>
      <w:r w:rsidR="006F31CC">
        <w:t>ian, które znajdują się poniżej.</w:t>
      </w:r>
    </w:p>
    <w:p w:rsidR="009E324D" w:rsidRDefault="009E324D" w:rsidP="009E324D">
      <w:pPr>
        <w:jc w:val="both"/>
      </w:pPr>
    </w:p>
    <w:p w:rsidR="00414251" w:rsidRDefault="00414251" w:rsidP="00802BE2">
      <w:pPr>
        <w:jc w:val="both"/>
      </w:pPr>
    </w:p>
    <w:p w:rsidR="00DE1726" w:rsidRDefault="00DE1726" w:rsidP="00802BE2">
      <w:pPr>
        <w:jc w:val="both"/>
      </w:pPr>
    </w:p>
    <w:p w:rsidR="00DC2CFA" w:rsidRDefault="00DE1726" w:rsidP="00802BE2">
      <w:pPr>
        <w:jc w:val="both"/>
      </w:pPr>
      <w:r>
        <w:t xml:space="preserve">Pyt.1. </w:t>
      </w:r>
      <w:r w:rsidR="00A350AC">
        <w:t>Załącznik 6.6</w:t>
      </w:r>
      <w:r w:rsidR="00DC2CFA">
        <w:t>.</w:t>
      </w:r>
    </w:p>
    <w:p w:rsidR="00A350AC" w:rsidRDefault="00A350AC" w:rsidP="00802BE2">
      <w:pPr>
        <w:jc w:val="both"/>
      </w:pPr>
      <w:r>
        <w:t xml:space="preserve">W opisie przedmiotu zamówienia załącznik 6.6 zakup i dostawa sprzętu komputerowego </w:t>
      </w:r>
      <w:r w:rsidR="00E21ADF">
        <w:br/>
      </w:r>
      <w:r>
        <w:t>i audiowizualnego (PSP w Kliczkowie Wielkim i SP w Ostrowie w opisie poz. 5 radiomagnetofon Zamawiający wymaga cyt. „Moc 12 W” jest to parametr bardzo ogólnikowy- nie precyzuje oczekiwań Zamawiającego. Proszę o określenie czy zamawiającemu chodzi o:</w:t>
      </w:r>
    </w:p>
    <w:p w:rsidR="00A350AC" w:rsidRDefault="00A350AC" w:rsidP="00802BE2">
      <w:pPr>
        <w:jc w:val="both"/>
      </w:pPr>
      <w:r>
        <w:t>1. Mo</w:t>
      </w:r>
      <w:r w:rsidR="008B2BD2">
        <w:t>c znamionową (sinusoidalna, RMS</w:t>
      </w:r>
      <w:r>
        <w:t xml:space="preserve"> - moc elektryczna, którą zestaw może być obciążony w sposób ciągły bez jego uszkodzeni (przegrzania). Brak normalizacji warunków pomiaru mocy znamionowej (m.in. różne czasy trwania testu, różne sygnały testowe, niewłaściwy dobór częstotliwości do rodzaju głośnika) prowadzi często do sytuacji</w:t>
      </w:r>
      <w:r w:rsidR="00AA455E">
        <w:t>, gdy deklarowana moc znamionowa nie jest osiągalna, bo dużo wcześniej głośnik zaczyna zniekształcać dźwięk. Moc zestawu głośnikowego jest parametrem  elektrycznym i zależy prawie wyłącznie od tego, ile ciepła są w stanie rozproszyć głośniki nie ulegając przy tym uszkodzeniu. Moc nominalna nie przekłada się bezpośrednio na to, jak głośno mogą zagrać dane zestawy głośnikowe.</w:t>
      </w:r>
    </w:p>
    <w:p w:rsidR="00AA455E" w:rsidRDefault="00AA455E" w:rsidP="00802BE2">
      <w:pPr>
        <w:jc w:val="both"/>
      </w:pPr>
      <w:r>
        <w:t>2. Moc muzyczną (szczytowa, PMPO) – czyli maksymalną moc jaką zestaw może być obciążony przez krótki czas, bez nieodwracalnego zniszczenia. Taka definicja prowadzi absurdalnego skracania czasu impulsu podawanego na głośnik (lub zestaw), aby w wyniku takiego podejścia uzyskać duże liczby (setki i tysiące watów).</w:t>
      </w:r>
    </w:p>
    <w:p w:rsidR="00AA455E" w:rsidRDefault="00AA455E" w:rsidP="00802BE2">
      <w:pPr>
        <w:jc w:val="both"/>
      </w:pPr>
      <w:r>
        <w:t>Kryterium oceny parametru, który nawet po doprecyzowaniu rodzaju wymaganej mocy, jest nie do sprawdzenia i opiera się tylko na oświadczeniach producentów (im mniej znana marka tym wyższe wielkości mocy)- utrudnia uczciwą konkurencje i złożenie porównywalnych ofert.</w:t>
      </w:r>
    </w:p>
    <w:p w:rsidR="00AA455E" w:rsidRDefault="00AA455E" w:rsidP="00802BE2">
      <w:pPr>
        <w:jc w:val="both"/>
      </w:pPr>
      <w:r w:rsidRPr="00E21ADF">
        <w:rPr>
          <w:b/>
        </w:rPr>
        <w:t>Pytanie 1:</w:t>
      </w:r>
      <w:r>
        <w:t xml:space="preserve"> Czy zamawiający zrezygnuje z parametru, który nie ma dla użytkownika żadnego znaczenia funkcjonalnego, a w poważnym stopniu utrudnia uczciwą konkurencję?</w:t>
      </w:r>
    </w:p>
    <w:p w:rsidR="00E21ADF" w:rsidRDefault="00E21ADF" w:rsidP="00802BE2">
      <w:pPr>
        <w:jc w:val="both"/>
      </w:pPr>
    </w:p>
    <w:p w:rsidR="00E21ADF" w:rsidRDefault="00E21ADF" w:rsidP="00802BE2">
      <w:pPr>
        <w:jc w:val="both"/>
      </w:pPr>
    </w:p>
    <w:p w:rsidR="00DC2CFA" w:rsidRPr="00E21ADF" w:rsidRDefault="008B2BD2" w:rsidP="00802BE2">
      <w:pPr>
        <w:jc w:val="both"/>
        <w:rPr>
          <w:b/>
          <w:u w:val="single"/>
        </w:rPr>
      </w:pPr>
      <w:r w:rsidRPr="00E21ADF">
        <w:rPr>
          <w:b/>
          <w:u w:val="single"/>
        </w:rPr>
        <w:t>Odpowiedź:</w:t>
      </w:r>
    </w:p>
    <w:p w:rsidR="00F843AA" w:rsidRDefault="00DC2CFA" w:rsidP="00802BE2">
      <w:pPr>
        <w:jc w:val="both"/>
      </w:pPr>
      <w:r>
        <w:t>Tak</w:t>
      </w:r>
      <w:r w:rsidR="00366169">
        <w:t xml:space="preserve">. Zamawiający </w:t>
      </w:r>
      <w:r w:rsidR="002A0757">
        <w:t xml:space="preserve"> rezygnuje z parametru.</w:t>
      </w:r>
    </w:p>
    <w:p w:rsidR="002A0757" w:rsidRDefault="002A0757" w:rsidP="00802BE2">
      <w:pPr>
        <w:jc w:val="both"/>
      </w:pPr>
    </w:p>
    <w:p w:rsidR="00DC2CFA" w:rsidRDefault="00DC2CFA" w:rsidP="00802BE2">
      <w:pPr>
        <w:jc w:val="both"/>
      </w:pPr>
    </w:p>
    <w:p w:rsidR="0060184E" w:rsidRPr="00E21ADF" w:rsidRDefault="0060184E" w:rsidP="0060184E">
      <w:pPr>
        <w:jc w:val="both"/>
        <w:rPr>
          <w:b/>
        </w:rPr>
      </w:pPr>
      <w:r w:rsidRPr="00E21ADF">
        <w:rPr>
          <w:b/>
        </w:rPr>
        <w:t>Zamawiający d</w:t>
      </w:r>
      <w:r w:rsidR="00E21ADF">
        <w:rPr>
          <w:b/>
        </w:rPr>
        <w:t>okonuje modyfikacji treści siwz</w:t>
      </w:r>
      <w:r w:rsidRPr="00E21ADF">
        <w:rPr>
          <w:b/>
        </w:rPr>
        <w:t>:</w:t>
      </w:r>
    </w:p>
    <w:p w:rsidR="0060184E" w:rsidRPr="006F31CC" w:rsidRDefault="0060184E" w:rsidP="0060184E">
      <w:pPr>
        <w:jc w:val="both"/>
        <w:rPr>
          <w:b/>
        </w:rPr>
      </w:pPr>
      <w:r>
        <w:t xml:space="preserve">w załączniku 6.6 dla Publicznej Szkoły Podstawowej im. Jana Pawła II w Kliczkowie Wielkim,  str. 123   poz. 5 </w:t>
      </w:r>
      <w:r w:rsidRPr="006F31CC">
        <w:rPr>
          <w:b/>
        </w:rPr>
        <w:t xml:space="preserve"> jest:</w:t>
      </w:r>
    </w:p>
    <w:p w:rsidR="0060184E" w:rsidRDefault="0060184E" w:rsidP="0060184E">
      <w:pPr>
        <w:jc w:val="both"/>
      </w:pPr>
      <w:r>
        <w:t xml:space="preserve"> „Radiomagnetofon szt. 2 Urządzenie posiada odtwarzacz CD, wejście MP3 przez USB</w:t>
      </w:r>
    </w:p>
    <w:p w:rsidR="0060184E" w:rsidRDefault="0060184E" w:rsidP="0060184E">
      <w:pPr>
        <w:jc w:val="both"/>
      </w:pPr>
      <w:r>
        <w:t xml:space="preserve"> Moc 12 W</w:t>
      </w:r>
    </w:p>
    <w:p w:rsidR="0060184E" w:rsidRDefault="0060184E" w:rsidP="0060184E">
      <w:pPr>
        <w:jc w:val="both"/>
      </w:pPr>
      <w:r>
        <w:t>Zasilanie – sieciowe i na baterie</w:t>
      </w:r>
    </w:p>
    <w:p w:rsidR="0060184E" w:rsidRDefault="0060184E" w:rsidP="0060184E">
      <w:pPr>
        <w:jc w:val="both"/>
      </w:pPr>
      <w:r>
        <w:t>System dźwięku: stereo</w:t>
      </w:r>
    </w:p>
    <w:p w:rsidR="0060184E" w:rsidRDefault="0060184E" w:rsidP="0060184E">
      <w:pPr>
        <w:jc w:val="both"/>
      </w:pPr>
      <w:r>
        <w:t>Zakres fal: FM</w:t>
      </w:r>
    </w:p>
    <w:p w:rsidR="0060184E" w:rsidRDefault="0060184E" w:rsidP="0060184E">
      <w:pPr>
        <w:jc w:val="both"/>
      </w:pPr>
      <w:r>
        <w:t>Ilość stacji w pamięci: 20</w:t>
      </w:r>
    </w:p>
    <w:p w:rsidR="0060184E" w:rsidRDefault="0060184E" w:rsidP="0060184E">
      <w:pPr>
        <w:jc w:val="both"/>
      </w:pPr>
      <w:r>
        <w:t>Wyjście słuchawkowe</w:t>
      </w:r>
    </w:p>
    <w:p w:rsidR="0060184E" w:rsidRDefault="0060184E" w:rsidP="0060184E">
      <w:pPr>
        <w:jc w:val="both"/>
      </w:pPr>
      <w:r>
        <w:t>Wyświetlacz LCD.”</w:t>
      </w:r>
    </w:p>
    <w:p w:rsidR="0060184E" w:rsidRDefault="0060184E" w:rsidP="0060184E">
      <w:pPr>
        <w:jc w:val="both"/>
      </w:pPr>
    </w:p>
    <w:p w:rsidR="0060184E" w:rsidRDefault="0060184E" w:rsidP="0060184E">
      <w:pPr>
        <w:jc w:val="both"/>
      </w:pPr>
      <w:r w:rsidRPr="0060184E">
        <w:rPr>
          <w:b/>
        </w:rPr>
        <w:t>zmienia się na</w:t>
      </w:r>
      <w:r>
        <w:t>: „Radiomagnetofon szt. 2 Urządzenie posiada odtwarzacz CD, wejście MP3 przez USB</w:t>
      </w:r>
    </w:p>
    <w:p w:rsidR="0060184E" w:rsidRDefault="0060184E" w:rsidP="0060184E">
      <w:pPr>
        <w:jc w:val="both"/>
      </w:pPr>
      <w:r>
        <w:t>Zasilanie – sieciowe i na baterie</w:t>
      </w:r>
    </w:p>
    <w:p w:rsidR="0060184E" w:rsidRDefault="0060184E" w:rsidP="0060184E">
      <w:pPr>
        <w:jc w:val="both"/>
      </w:pPr>
      <w:r>
        <w:t>System dźwięku: stereo</w:t>
      </w:r>
    </w:p>
    <w:p w:rsidR="0060184E" w:rsidRDefault="0060184E" w:rsidP="0060184E">
      <w:pPr>
        <w:jc w:val="both"/>
      </w:pPr>
      <w:r>
        <w:t>Zakres fal: FM</w:t>
      </w:r>
    </w:p>
    <w:p w:rsidR="0060184E" w:rsidRDefault="0060184E" w:rsidP="0060184E">
      <w:pPr>
        <w:jc w:val="both"/>
      </w:pPr>
      <w:r>
        <w:t>Ilość stacji w pamięci: 20</w:t>
      </w:r>
    </w:p>
    <w:p w:rsidR="0060184E" w:rsidRDefault="0060184E" w:rsidP="0060184E">
      <w:pPr>
        <w:jc w:val="both"/>
      </w:pPr>
      <w:r>
        <w:t>Wyjście słuchawkowe</w:t>
      </w:r>
    </w:p>
    <w:p w:rsidR="0060184E" w:rsidRDefault="0060184E" w:rsidP="0060184E">
      <w:pPr>
        <w:jc w:val="both"/>
      </w:pPr>
      <w:r>
        <w:t>Wyświetlacz LCD</w:t>
      </w:r>
      <w:r w:rsidR="005C69B6">
        <w:t>.</w:t>
      </w:r>
      <w:r>
        <w:t>”</w:t>
      </w:r>
    </w:p>
    <w:p w:rsidR="0060184E" w:rsidRDefault="0060184E" w:rsidP="0060184E">
      <w:pPr>
        <w:jc w:val="both"/>
      </w:pPr>
    </w:p>
    <w:p w:rsidR="0060184E" w:rsidRDefault="0060184E" w:rsidP="0060184E">
      <w:pPr>
        <w:jc w:val="both"/>
      </w:pPr>
      <w:r w:rsidRPr="00E21ADF">
        <w:rPr>
          <w:b/>
        </w:rPr>
        <w:t>w załączniku 6.6 dla Szkoły Podstawowej im. Juliana Tuwim</w:t>
      </w:r>
      <w:r w:rsidR="00E21ADF">
        <w:rPr>
          <w:b/>
        </w:rPr>
        <w:t>a w Ostrowie,  str. 126  poz. 5</w:t>
      </w:r>
      <w:r w:rsidRPr="00E21ADF">
        <w:rPr>
          <w:b/>
        </w:rPr>
        <w:t>:</w:t>
      </w:r>
      <w:r>
        <w:t xml:space="preserve"> </w:t>
      </w:r>
      <w:r w:rsidRPr="006F31CC">
        <w:rPr>
          <w:b/>
        </w:rPr>
        <w:t>jest:</w:t>
      </w:r>
    </w:p>
    <w:p w:rsidR="0060184E" w:rsidRDefault="0060184E" w:rsidP="0060184E">
      <w:pPr>
        <w:jc w:val="both"/>
      </w:pPr>
      <w:r>
        <w:t xml:space="preserve"> „Radiomagnetofon szt. 2 Urządzenie posiada odtwarzacz CD, wejście MP3 przez USB</w:t>
      </w:r>
    </w:p>
    <w:p w:rsidR="0060184E" w:rsidRDefault="0060184E" w:rsidP="0060184E">
      <w:pPr>
        <w:jc w:val="both"/>
      </w:pPr>
      <w:r>
        <w:t xml:space="preserve"> Moc 12 W</w:t>
      </w:r>
    </w:p>
    <w:p w:rsidR="0060184E" w:rsidRDefault="0060184E" w:rsidP="0060184E">
      <w:pPr>
        <w:jc w:val="both"/>
      </w:pPr>
      <w:r>
        <w:t>Zasilanie – sieciowe i na baterie</w:t>
      </w:r>
    </w:p>
    <w:p w:rsidR="0060184E" w:rsidRDefault="0060184E" w:rsidP="0060184E">
      <w:pPr>
        <w:jc w:val="both"/>
      </w:pPr>
      <w:r>
        <w:t>System dźwięku: stereo</w:t>
      </w:r>
    </w:p>
    <w:p w:rsidR="0060184E" w:rsidRDefault="0060184E" w:rsidP="0060184E">
      <w:pPr>
        <w:jc w:val="both"/>
      </w:pPr>
      <w:r>
        <w:t>Zakres fal: FM</w:t>
      </w:r>
    </w:p>
    <w:p w:rsidR="0060184E" w:rsidRDefault="0060184E" w:rsidP="0060184E">
      <w:pPr>
        <w:jc w:val="both"/>
      </w:pPr>
      <w:r>
        <w:t>Ilość stacji w pamięci: 20</w:t>
      </w:r>
    </w:p>
    <w:p w:rsidR="0060184E" w:rsidRDefault="0060184E" w:rsidP="0060184E">
      <w:pPr>
        <w:jc w:val="both"/>
      </w:pPr>
      <w:r>
        <w:t>Wyjście słuchawkowe</w:t>
      </w:r>
    </w:p>
    <w:p w:rsidR="0060184E" w:rsidRDefault="0060184E" w:rsidP="0060184E">
      <w:pPr>
        <w:jc w:val="both"/>
      </w:pPr>
      <w:r>
        <w:t>Wyświetlacz LCD</w:t>
      </w:r>
      <w:r w:rsidR="005C69B6">
        <w:t>.</w:t>
      </w:r>
      <w:r>
        <w:t>”</w:t>
      </w:r>
    </w:p>
    <w:p w:rsidR="0060184E" w:rsidRDefault="0060184E" w:rsidP="0060184E">
      <w:pPr>
        <w:jc w:val="both"/>
      </w:pPr>
    </w:p>
    <w:p w:rsidR="0060184E" w:rsidRDefault="0060184E" w:rsidP="0060184E">
      <w:pPr>
        <w:jc w:val="both"/>
      </w:pPr>
      <w:r w:rsidRPr="0060184E">
        <w:rPr>
          <w:b/>
        </w:rPr>
        <w:t>zmienia się na</w:t>
      </w:r>
      <w:r>
        <w:t>: „Radiomagnetofon szt. 2 Urządzenie posiada odtwarzacz CD, wejście MP3 przez USB</w:t>
      </w:r>
    </w:p>
    <w:p w:rsidR="0060184E" w:rsidRDefault="0060184E" w:rsidP="0060184E">
      <w:pPr>
        <w:jc w:val="both"/>
      </w:pPr>
      <w:r>
        <w:t>Zasilanie – sieciowe i na baterie</w:t>
      </w:r>
    </w:p>
    <w:p w:rsidR="0060184E" w:rsidRDefault="0060184E" w:rsidP="0060184E">
      <w:pPr>
        <w:jc w:val="both"/>
      </w:pPr>
      <w:r>
        <w:t>System dźwięku: stereo</w:t>
      </w:r>
    </w:p>
    <w:p w:rsidR="0060184E" w:rsidRDefault="0060184E" w:rsidP="0060184E">
      <w:pPr>
        <w:jc w:val="both"/>
      </w:pPr>
      <w:r>
        <w:t>Zakres fal: FM</w:t>
      </w:r>
    </w:p>
    <w:p w:rsidR="0060184E" w:rsidRDefault="0060184E" w:rsidP="0060184E">
      <w:pPr>
        <w:jc w:val="both"/>
      </w:pPr>
      <w:r>
        <w:t>Ilość stacji w pamięci: 20</w:t>
      </w:r>
    </w:p>
    <w:p w:rsidR="0060184E" w:rsidRDefault="0060184E" w:rsidP="0060184E">
      <w:pPr>
        <w:jc w:val="both"/>
      </w:pPr>
      <w:r>
        <w:t>Wyjście słuchawkowe</w:t>
      </w:r>
    </w:p>
    <w:p w:rsidR="0060184E" w:rsidRDefault="0060184E" w:rsidP="0060184E">
      <w:pPr>
        <w:jc w:val="both"/>
      </w:pPr>
      <w:r>
        <w:t>Wyświetlacz LCD</w:t>
      </w:r>
      <w:r w:rsidR="005C69B6">
        <w:t>.</w:t>
      </w:r>
      <w:r>
        <w:t>”</w:t>
      </w:r>
    </w:p>
    <w:p w:rsidR="0060184E" w:rsidRDefault="0060184E" w:rsidP="0060184E">
      <w:pPr>
        <w:jc w:val="both"/>
        <w:rPr>
          <w:b/>
        </w:rPr>
      </w:pPr>
    </w:p>
    <w:p w:rsidR="00E21ADF" w:rsidRDefault="00E21ADF" w:rsidP="0060184E">
      <w:pPr>
        <w:jc w:val="both"/>
        <w:rPr>
          <w:b/>
        </w:rPr>
      </w:pPr>
    </w:p>
    <w:p w:rsidR="00E21ADF" w:rsidRDefault="00E21ADF" w:rsidP="0060184E">
      <w:pPr>
        <w:jc w:val="both"/>
        <w:rPr>
          <w:b/>
        </w:rPr>
      </w:pPr>
    </w:p>
    <w:p w:rsidR="00E21ADF" w:rsidRDefault="00E21ADF" w:rsidP="0060184E">
      <w:pPr>
        <w:jc w:val="both"/>
        <w:rPr>
          <w:b/>
        </w:rPr>
      </w:pPr>
    </w:p>
    <w:p w:rsidR="00E21ADF" w:rsidRDefault="00E21ADF" w:rsidP="0060184E">
      <w:pPr>
        <w:jc w:val="both"/>
        <w:rPr>
          <w:b/>
        </w:rPr>
      </w:pPr>
    </w:p>
    <w:p w:rsidR="00E13B63" w:rsidRPr="00E21ADF" w:rsidRDefault="00E13B63" w:rsidP="00E13B63">
      <w:pPr>
        <w:jc w:val="both"/>
        <w:rPr>
          <w:b/>
        </w:rPr>
      </w:pPr>
      <w:r w:rsidRPr="00E21ADF">
        <w:rPr>
          <w:b/>
        </w:rPr>
        <w:lastRenderedPageBreak/>
        <w:t xml:space="preserve">Pytanie 2: „Oferent zwraca się z pytaniem do siwz. </w:t>
      </w:r>
    </w:p>
    <w:p w:rsidR="00E13B63" w:rsidRDefault="00E13B63" w:rsidP="00E13B63">
      <w:pPr>
        <w:jc w:val="both"/>
      </w:pPr>
      <w:r>
        <w:t>Poz. 7 szafka kuchenna</w:t>
      </w:r>
    </w:p>
    <w:p w:rsidR="00E13B63" w:rsidRDefault="00E13B63" w:rsidP="00E13B63">
      <w:pPr>
        <w:jc w:val="both"/>
      </w:pPr>
      <w:r>
        <w:t>Co zamawiający miał na myśli używając marmurkowy blat? Czy ma być to szafka z blatem np. marmur krem? Prosimy o doprecyzowanie, ewentualnie poglądowe zdjęcie blatu marmuru jaki oczekuje Zamawiający”.</w:t>
      </w:r>
    </w:p>
    <w:p w:rsidR="00E13B63" w:rsidRDefault="00E13B63" w:rsidP="00E13B63">
      <w:pPr>
        <w:jc w:val="both"/>
      </w:pPr>
    </w:p>
    <w:p w:rsidR="00E21ADF" w:rsidRPr="00E21ADF" w:rsidRDefault="00E21ADF" w:rsidP="00E13B63">
      <w:pPr>
        <w:jc w:val="both"/>
        <w:rPr>
          <w:b/>
          <w:u w:val="single"/>
        </w:rPr>
      </w:pPr>
      <w:r w:rsidRPr="00E21ADF">
        <w:rPr>
          <w:b/>
          <w:u w:val="single"/>
        </w:rPr>
        <w:t>Odpowiedź:</w:t>
      </w:r>
    </w:p>
    <w:p w:rsidR="00E13B63" w:rsidRDefault="00E13B63" w:rsidP="00E13B63">
      <w:pPr>
        <w:jc w:val="both"/>
      </w:pPr>
      <w:r>
        <w:t xml:space="preserve"> Zamawiający dokonuje modyfikacji treści siwz w sposób podany poniżej:</w:t>
      </w:r>
    </w:p>
    <w:p w:rsidR="00E13B63" w:rsidRDefault="00E13B63" w:rsidP="00E13B63">
      <w:pPr>
        <w:jc w:val="both"/>
      </w:pPr>
    </w:p>
    <w:p w:rsidR="00E13B63" w:rsidRDefault="00E13B63" w:rsidP="00E13B63">
      <w:pPr>
        <w:jc w:val="both"/>
      </w:pPr>
    </w:p>
    <w:p w:rsidR="006F31CC" w:rsidRDefault="00E13B63" w:rsidP="00E13B63">
      <w:pPr>
        <w:jc w:val="both"/>
      </w:pPr>
      <w:r>
        <w:t>W załączniku 6.5 str.113 poz. 7</w:t>
      </w:r>
      <w:r w:rsidRPr="006F31CC">
        <w:rPr>
          <w:b/>
        </w:rPr>
        <w:t xml:space="preserve"> jest</w:t>
      </w:r>
      <w:r>
        <w:t xml:space="preserve"> :</w:t>
      </w:r>
    </w:p>
    <w:p w:rsidR="00E13B63" w:rsidRDefault="00E13B63" w:rsidP="00E13B63">
      <w:pPr>
        <w:jc w:val="both"/>
      </w:pPr>
      <w:r>
        <w:t xml:space="preserve"> „Szafka kuchenna dwudrzwiowa wykonana z płyty laminowanej w kolorze buku. Wymiar minimalny szafki 60 x 80 cm, blat marmurkowy.”</w:t>
      </w:r>
    </w:p>
    <w:p w:rsidR="00E13B63" w:rsidRDefault="00E13B63" w:rsidP="00E13B63">
      <w:pPr>
        <w:jc w:val="both"/>
      </w:pPr>
    </w:p>
    <w:p w:rsidR="006F31CC" w:rsidRDefault="00E13B63" w:rsidP="00E13B63">
      <w:pPr>
        <w:jc w:val="both"/>
      </w:pPr>
      <w:r w:rsidRPr="002A0757">
        <w:rPr>
          <w:b/>
        </w:rPr>
        <w:t>zmienia się na</w:t>
      </w:r>
      <w:r>
        <w:t xml:space="preserve">: </w:t>
      </w:r>
    </w:p>
    <w:p w:rsidR="00E13B63" w:rsidRDefault="00E13B63" w:rsidP="00E13B63">
      <w:pPr>
        <w:jc w:val="both"/>
      </w:pPr>
      <w:bookmarkStart w:id="0" w:name="_GoBack"/>
      <w:bookmarkEnd w:id="0"/>
      <w:r>
        <w:t>Szafka kuchenna dwudrzwiowa wykonana z płyty laminowanej w kolorze buku. Wymiar minimalny szafki 60 x 80 cm. Blat wykonany na bazie płyty wiórowej laminowanej. Dekoracyjna powierzchnia blatu przypomina marmur w odcieniu zbliżonym do szafki”.</w:t>
      </w:r>
    </w:p>
    <w:p w:rsidR="00E13B63" w:rsidRDefault="00E13B63" w:rsidP="0060184E">
      <w:pPr>
        <w:jc w:val="both"/>
        <w:rPr>
          <w:b/>
        </w:rPr>
      </w:pPr>
    </w:p>
    <w:p w:rsidR="00E13B63" w:rsidRPr="0060184E" w:rsidRDefault="00E13B63" w:rsidP="0060184E">
      <w:pPr>
        <w:jc w:val="both"/>
        <w:rPr>
          <w:b/>
        </w:rPr>
      </w:pPr>
    </w:p>
    <w:p w:rsidR="00F25371" w:rsidRDefault="00F25371" w:rsidP="00F25371">
      <w:pPr>
        <w:jc w:val="both"/>
        <w:rPr>
          <w:b/>
        </w:rPr>
      </w:pPr>
      <w:r>
        <w:rPr>
          <w:b/>
        </w:rPr>
        <w:t>Modyfikacje</w:t>
      </w:r>
    </w:p>
    <w:p w:rsidR="00F25371" w:rsidRDefault="00F25371" w:rsidP="00F25371">
      <w:pPr>
        <w:jc w:val="both"/>
      </w:pPr>
    </w:p>
    <w:p w:rsidR="00F25371" w:rsidRDefault="00F25371" w:rsidP="00F25371">
      <w:pPr>
        <w:jc w:val="both"/>
      </w:pPr>
      <w:r>
        <w:t>W rozdziale 6 Opis sposobu przygotowania oferty pkt. 3 ppkt 6 jest:</w:t>
      </w:r>
    </w:p>
    <w:p w:rsidR="00F25371" w:rsidRDefault="00F25371" w:rsidP="00F25371">
      <w:pPr>
        <w:jc w:val="both"/>
      </w:pPr>
      <w:r>
        <w:t>„ nie otwierać przed 02 października 2015 r. godz.: 10.30.”</w:t>
      </w:r>
    </w:p>
    <w:p w:rsidR="00F25371" w:rsidRDefault="00F25371" w:rsidP="00F25371">
      <w:pPr>
        <w:jc w:val="both"/>
      </w:pPr>
    </w:p>
    <w:p w:rsidR="00F25371" w:rsidRDefault="00F25371" w:rsidP="00F25371">
      <w:pPr>
        <w:jc w:val="both"/>
        <w:rPr>
          <w:b/>
        </w:rPr>
      </w:pPr>
      <w:r>
        <w:t xml:space="preserve">Powinno być: „ </w:t>
      </w:r>
      <w:r>
        <w:rPr>
          <w:b/>
        </w:rPr>
        <w:t>nie otwierać przed 05 października 2015 r. godz. 10.30”</w:t>
      </w:r>
    </w:p>
    <w:p w:rsidR="00F25371" w:rsidRDefault="00F25371" w:rsidP="00F25371">
      <w:pPr>
        <w:jc w:val="both"/>
        <w:rPr>
          <w:b/>
        </w:rPr>
      </w:pPr>
    </w:p>
    <w:p w:rsidR="00F25371" w:rsidRDefault="00F25371" w:rsidP="00F25371">
      <w:pPr>
        <w:jc w:val="both"/>
      </w:pPr>
      <w:r>
        <w:t>W rozdziale 6 Opis sposobu przygotowania oferty pkt 4 jest:</w:t>
      </w:r>
    </w:p>
    <w:p w:rsidR="00F25371" w:rsidRDefault="00F25371" w:rsidP="00F25371">
      <w:pPr>
        <w:jc w:val="both"/>
      </w:pPr>
      <w:r>
        <w:t>„ nie otwierać przed 02 października  2015 r. godz.: 10.30.”</w:t>
      </w:r>
    </w:p>
    <w:p w:rsidR="00F25371" w:rsidRDefault="00F25371" w:rsidP="00F25371">
      <w:pPr>
        <w:jc w:val="both"/>
      </w:pPr>
    </w:p>
    <w:p w:rsidR="00F25371" w:rsidRDefault="00F25371" w:rsidP="00F25371">
      <w:pPr>
        <w:jc w:val="both"/>
        <w:rPr>
          <w:b/>
        </w:rPr>
      </w:pPr>
      <w:r>
        <w:t xml:space="preserve">Powinno być: „ </w:t>
      </w:r>
      <w:r>
        <w:rPr>
          <w:b/>
        </w:rPr>
        <w:t>nie otwierać przed 05 października 2015 r. godz. 10.30”</w:t>
      </w:r>
    </w:p>
    <w:p w:rsidR="00F25371" w:rsidRDefault="00F25371" w:rsidP="00F25371">
      <w:pPr>
        <w:jc w:val="both"/>
        <w:rPr>
          <w:b/>
        </w:rPr>
      </w:pPr>
    </w:p>
    <w:p w:rsidR="00F25371" w:rsidRDefault="00F25371" w:rsidP="00F25371">
      <w:pPr>
        <w:jc w:val="both"/>
      </w:pPr>
      <w:r>
        <w:t>W rozdziale 7 Miejsce oraz termin składania i otwarcia ofert pkt 1 ppkt 3 jest:</w:t>
      </w:r>
    </w:p>
    <w:p w:rsidR="00F25371" w:rsidRDefault="00F25371" w:rsidP="00F25371">
      <w:pPr>
        <w:jc w:val="both"/>
      </w:pPr>
      <w:r>
        <w:t>„ Termin składania ofert upływa dnia 02 października 2015 r. godz. 10.00”</w:t>
      </w:r>
    </w:p>
    <w:p w:rsidR="00F25371" w:rsidRDefault="00F25371" w:rsidP="00F25371">
      <w:pPr>
        <w:jc w:val="both"/>
      </w:pPr>
    </w:p>
    <w:p w:rsidR="00F25371" w:rsidRDefault="00F25371" w:rsidP="00F25371">
      <w:pPr>
        <w:jc w:val="both"/>
        <w:rPr>
          <w:b/>
        </w:rPr>
      </w:pPr>
      <w:r>
        <w:t xml:space="preserve">Powinno być: „ </w:t>
      </w:r>
      <w:r>
        <w:rPr>
          <w:b/>
        </w:rPr>
        <w:t>Termin składania ofert upływa dnia 05 października 2015 r. godz. 10.00”</w:t>
      </w:r>
    </w:p>
    <w:p w:rsidR="00F25371" w:rsidRDefault="00F25371" w:rsidP="00F25371">
      <w:pPr>
        <w:jc w:val="both"/>
        <w:rPr>
          <w:b/>
        </w:rPr>
      </w:pPr>
    </w:p>
    <w:p w:rsidR="00F25371" w:rsidRDefault="00F25371" w:rsidP="00F25371">
      <w:pPr>
        <w:jc w:val="both"/>
        <w:rPr>
          <w:b/>
        </w:rPr>
      </w:pPr>
    </w:p>
    <w:p w:rsidR="00F25371" w:rsidRDefault="00F25371" w:rsidP="00F25371">
      <w:pPr>
        <w:jc w:val="both"/>
      </w:pPr>
      <w:r>
        <w:t>W rozdziale 7 Miejsce oraz termin składania i otwarcia ofert pkt 2 ppkt 1jest:</w:t>
      </w:r>
    </w:p>
    <w:p w:rsidR="00F25371" w:rsidRDefault="00F25371" w:rsidP="00F25371">
      <w:pPr>
        <w:jc w:val="both"/>
      </w:pPr>
      <w:r>
        <w:t>„Oferty zostaną otwarte w dniu 02 października 2015 r. godz. 10.30”</w:t>
      </w:r>
    </w:p>
    <w:p w:rsidR="00F25371" w:rsidRDefault="00F25371" w:rsidP="00F25371">
      <w:pPr>
        <w:jc w:val="both"/>
        <w:rPr>
          <w:b/>
        </w:rPr>
      </w:pPr>
    </w:p>
    <w:p w:rsidR="00F25371" w:rsidRDefault="00F25371" w:rsidP="00F25371">
      <w:pPr>
        <w:jc w:val="both"/>
        <w:rPr>
          <w:b/>
        </w:rPr>
      </w:pPr>
      <w:r>
        <w:t xml:space="preserve">Powinno być: </w:t>
      </w:r>
      <w:r>
        <w:rPr>
          <w:b/>
        </w:rPr>
        <w:t>„Oferty zostaną otwarte w dniu 05 października 2015 r. godz. 10.30”</w:t>
      </w:r>
    </w:p>
    <w:p w:rsidR="00F25371" w:rsidRDefault="00F25371" w:rsidP="00F25371">
      <w:pPr>
        <w:jc w:val="both"/>
        <w:rPr>
          <w:b/>
        </w:rPr>
      </w:pPr>
    </w:p>
    <w:p w:rsidR="00F25371" w:rsidRDefault="00F25371" w:rsidP="00F25371">
      <w:pPr>
        <w:jc w:val="both"/>
        <w:rPr>
          <w:b/>
        </w:rPr>
      </w:pPr>
    </w:p>
    <w:p w:rsidR="00F25371" w:rsidRDefault="00F25371" w:rsidP="00F25371">
      <w:pPr>
        <w:jc w:val="both"/>
      </w:pPr>
      <w:r>
        <w:t>Zamawiający zwraca się z wnioskiem o potwierdzenie faktu otrzymania pisma.</w:t>
      </w:r>
    </w:p>
    <w:p w:rsidR="00F25371" w:rsidRDefault="00F25371" w:rsidP="00F25371"/>
    <w:p w:rsidR="00F25371" w:rsidRDefault="00F25371" w:rsidP="00F25371"/>
    <w:p w:rsidR="00F25371" w:rsidRDefault="00F25371" w:rsidP="00F25371">
      <w:pPr>
        <w:ind w:left="5245"/>
      </w:pPr>
      <w:r>
        <w:t xml:space="preserve">      Kierownik GOOiW</w:t>
      </w:r>
    </w:p>
    <w:p w:rsidR="00F25371" w:rsidRDefault="00F25371" w:rsidP="00F25371">
      <w:pPr>
        <w:ind w:left="5245"/>
      </w:pPr>
      <w:r>
        <w:t xml:space="preserve">     /-/ Izabela Bartnicka</w:t>
      </w:r>
    </w:p>
    <w:p w:rsidR="008B2069" w:rsidRPr="008B2069" w:rsidRDefault="00F25371" w:rsidP="00F25371">
      <w:pPr>
        <w:rPr>
          <w:sz w:val="20"/>
          <w:szCs w:val="20"/>
        </w:rPr>
      </w:pPr>
      <w:r>
        <w:t xml:space="preserve">                                                                                           Kierownik Zamawiającego</w:t>
      </w:r>
    </w:p>
    <w:sectPr w:rsidR="008B2069" w:rsidRPr="008B2069" w:rsidSect="00837F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53" w:rsidRDefault="00311853" w:rsidP="00430F8B">
      <w:r>
        <w:separator/>
      </w:r>
    </w:p>
  </w:endnote>
  <w:endnote w:type="continuationSeparator" w:id="1">
    <w:p w:rsidR="00311853" w:rsidRDefault="00311853" w:rsidP="0043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701840"/>
      <w:docPartObj>
        <w:docPartGallery w:val="Page Numbers (Bottom of Page)"/>
        <w:docPartUnique/>
      </w:docPartObj>
    </w:sdtPr>
    <w:sdtContent>
      <w:p w:rsidR="006C6CA3" w:rsidRDefault="00837FAE">
        <w:pPr>
          <w:pStyle w:val="Stopka"/>
          <w:jc w:val="center"/>
        </w:pPr>
        <w:r>
          <w:fldChar w:fldCharType="begin"/>
        </w:r>
        <w:r w:rsidR="006C6CA3">
          <w:instrText>PAGE   \* MERGEFORMAT</w:instrText>
        </w:r>
        <w:r>
          <w:fldChar w:fldCharType="separate"/>
        </w:r>
        <w:r w:rsidR="00E21ADF">
          <w:rPr>
            <w:noProof/>
          </w:rPr>
          <w:t>3</w:t>
        </w:r>
        <w:r>
          <w:fldChar w:fldCharType="end"/>
        </w:r>
      </w:p>
    </w:sdtContent>
  </w:sdt>
  <w:p w:rsidR="006C6CA3" w:rsidRDefault="006C6C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53" w:rsidRDefault="00311853" w:rsidP="00430F8B">
      <w:r>
        <w:separator/>
      </w:r>
    </w:p>
  </w:footnote>
  <w:footnote w:type="continuationSeparator" w:id="1">
    <w:p w:rsidR="00311853" w:rsidRDefault="00311853" w:rsidP="0043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8B" w:rsidRDefault="00430F8B">
    <w:pPr>
      <w:pStyle w:val="Nagwek"/>
    </w:pPr>
    <w:r>
      <w:rPr>
        <w:noProof/>
      </w:rPr>
      <w:drawing>
        <wp:inline distT="0" distB="0" distL="0" distR="0">
          <wp:extent cx="5760720" cy="574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monochr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0F8B"/>
    <w:rsid w:val="00016053"/>
    <w:rsid w:val="00024DA5"/>
    <w:rsid w:val="001313E9"/>
    <w:rsid w:val="001535EE"/>
    <w:rsid w:val="001F24B8"/>
    <w:rsid w:val="00262E8B"/>
    <w:rsid w:val="002A0757"/>
    <w:rsid w:val="002A6415"/>
    <w:rsid w:val="00311853"/>
    <w:rsid w:val="003405DE"/>
    <w:rsid w:val="00366169"/>
    <w:rsid w:val="003B6144"/>
    <w:rsid w:val="003E1F72"/>
    <w:rsid w:val="00414251"/>
    <w:rsid w:val="00430F8B"/>
    <w:rsid w:val="00475E8C"/>
    <w:rsid w:val="0048329A"/>
    <w:rsid w:val="00514E8B"/>
    <w:rsid w:val="0052097D"/>
    <w:rsid w:val="00524855"/>
    <w:rsid w:val="005744BD"/>
    <w:rsid w:val="005839A2"/>
    <w:rsid w:val="00593813"/>
    <w:rsid w:val="005C69B6"/>
    <w:rsid w:val="0060184E"/>
    <w:rsid w:val="00646C9A"/>
    <w:rsid w:val="006C6CA3"/>
    <w:rsid w:val="006F31CC"/>
    <w:rsid w:val="0070325E"/>
    <w:rsid w:val="00734ECD"/>
    <w:rsid w:val="00744C32"/>
    <w:rsid w:val="007E123F"/>
    <w:rsid w:val="00802BE2"/>
    <w:rsid w:val="00837309"/>
    <w:rsid w:val="00837FAE"/>
    <w:rsid w:val="008524F3"/>
    <w:rsid w:val="00854068"/>
    <w:rsid w:val="00883074"/>
    <w:rsid w:val="0089759B"/>
    <w:rsid w:val="008B099D"/>
    <w:rsid w:val="008B2069"/>
    <w:rsid w:val="008B2BD2"/>
    <w:rsid w:val="0097670D"/>
    <w:rsid w:val="009B40DA"/>
    <w:rsid w:val="009E324D"/>
    <w:rsid w:val="00A05F20"/>
    <w:rsid w:val="00A350AC"/>
    <w:rsid w:val="00AA455E"/>
    <w:rsid w:val="00B03663"/>
    <w:rsid w:val="00B352E2"/>
    <w:rsid w:val="00C725AC"/>
    <w:rsid w:val="00CB1161"/>
    <w:rsid w:val="00CD53DA"/>
    <w:rsid w:val="00D11698"/>
    <w:rsid w:val="00D159AC"/>
    <w:rsid w:val="00D5309D"/>
    <w:rsid w:val="00D57EA9"/>
    <w:rsid w:val="00DC2CFA"/>
    <w:rsid w:val="00DE1726"/>
    <w:rsid w:val="00E13B63"/>
    <w:rsid w:val="00E21ADF"/>
    <w:rsid w:val="00E22A9D"/>
    <w:rsid w:val="00E7572C"/>
    <w:rsid w:val="00F0038E"/>
    <w:rsid w:val="00F25371"/>
    <w:rsid w:val="00F843AA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8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F8B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F8B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F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8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8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0F8B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F8B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F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F8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izabelabartnicka</dc:creator>
  <cp:lastModifiedBy>Agnieszka Kołaczek</cp:lastModifiedBy>
  <cp:revision>20</cp:revision>
  <cp:lastPrinted>2015-09-28T10:48:00Z</cp:lastPrinted>
  <dcterms:created xsi:type="dcterms:W3CDTF">2015-09-28T07:15:00Z</dcterms:created>
  <dcterms:modified xsi:type="dcterms:W3CDTF">2015-09-28T11:10:00Z</dcterms:modified>
</cp:coreProperties>
</file>