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media/image1.emf" ContentType="image/x-emf"/>
  <Override PartName="/word/media/image2.emf" ContentType="image/x-emf"/>
  <Override PartName="/word/media/image3.emf" ContentType="image/x-emf"/>
  <Override PartName="/word/media/image4.emf" ContentType="image/x-emf"/>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rFonts w:ascii="Times New Roman" w:hAnsi="Times New Roman" w:eastAsia="Times New Roman" w:cs="Times New Roman"/>
          <w:b/>
          <w:b/>
          <w:sz w:val="32"/>
        </w:rPr>
      </w:pPr>
      <w:r>
        <w:rPr>
          <w:rFonts w:eastAsia="Times New Roman" w:cs="Times New Roman" w:ascii="Times New Roman" w:hAnsi="Times New Roman"/>
          <w:b/>
          <w:sz w:val="32"/>
        </w:rPr>
        <w:t>SZCZEGÓŁOWA SPECYFIKACJA TECHNICZNA NR 7</w:t>
      </w:r>
    </w:p>
    <w:p>
      <w:pPr>
        <w:pStyle w:val="Normal"/>
        <w:spacing w:lineRule="auto" w:line="240" w:before="0" w:after="0"/>
        <w:jc w:val="center"/>
        <w:rPr>
          <w:rFonts w:ascii="Calibri" w:hAnsi="Calibri" w:eastAsia="Calibri" w:cs="Calibri"/>
        </w:rPr>
      </w:pPr>
      <w:r>
        <w:rPr>
          <w:rFonts w:eastAsia="Calibri" w:cs="Calibri"/>
        </w:rPr>
      </w:r>
    </w:p>
    <w:p>
      <w:pPr>
        <w:pStyle w:val="Normal"/>
        <w:spacing w:lineRule="auto" w:line="240" w:before="0" w:after="0"/>
        <w:jc w:val="center"/>
        <w:rPr>
          <w:rFonts w:ascii="Times New Roman" w:hAnsi="Times New Roman" w:eastAsia="Times New Roman" w:cs="Times New Roman"/>
          <w:b/>
          <w:b/>
          <w:sz w:val="32"/>
        </w:rPr>
      </w:pPr>
      <w:r>
        <w:rPr>
          <w:rFonts w:eastAsia="Times New Roman" w:cs="Times New Roman" w:ascii="Times New Roman" w:hAnsi="Times New Roman"/>
          <w:b/>
          <w:sz w:val="32"/>
        </w:rPr>
        <w:t>NAWIERZCHNIA Z  BETONU  ASFALTOWEGO D-05.03.05</w:t>
      </w:r>
    </w:p>
    <w:p>
      <w:pPr>
        <w:pStyle w:val="Normal"/>
        <w:spacing w:lineRule="auto" w:line="240" w:before="0" w:after="0"/>
        <w:rPr>
          <w:rFonts w:ascii="Calibri" w:hAnsi="Calibri" w:eastAsia="Calibri" w:cs="Calibri"/>
        </w:rPr>
      </w:pPr>
      <w:r>
        <w:rPr>
          <w:rFonts w:eastAsia="Calibri" w:cs="Calibri"/>
        </w:rPr>
      </w:r>
    </w:p>
    <w:p>
      <w:pPr>
        <w:pStyle w:val="Normal"/>
        <w:spacing w:lineRule="auto" w:line="240" w:before="0" w:after="0"/>
        <w:jc w:val="center"/>
        <w:rPr>
          <w:rFonts w:ascii="Calibri" w:hAnsi="Calibri" w:eastAsia="Calibri" w:cs="Calibri"/>
          <w:b/>
          <w:b/>
        </w:rPr>
      </w:pPr>
      <w:r>
        <w:rPr>
          <w:rFonts w:eastAsia="Calibri" w:cs="Calibri"/>
          <w:b/>
        </w:rPr>
        <w:t>ZGODNIE Z NORMĄ PN-EN 13108 ORAZ WT-1 i WT-2</w:t>
      </w:r>
    </w:p>
    <w:p>
      <w:pPr>
        <w:pStyle w:val="Normal"/>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t>WSTĘP</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t>1.1. Przedmiot SST</w:t>
      </w:r>
    </w:p>
    <w:p>
      <w:pPr>
        <w:pStyle w:val="Normal"/>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sz w:val="18"/>
        </w:rPr>
        <w:t>Przedmiotem niniejszej szczegółowej specyfikacji technicznej są wymagania dotyczące wykonania i odbioru robót związanych z wykonywaniem warstwy ścieralnej z betonu asfaltowego AC 11S 50/70 o gr. 4 cm  i wyrównawczej o grubości zmiennej o wymiarze największego kruszywa 11 mm  dla zadania</w:t>
      </w:r>
      <w:r>
        <w:rPr>
          <w:rFonts w:eastAsia="Times New Roman" w:cs="Times New Roman" w:ascii="Times New Roman" w:hAnsi="Times New Roman"/>
          <w:b/>
          <w:sz w:val="18"/>
        </w:rPr>
        <w:t xml:space="preserve"> :</w:t>
      </w:r>
    </w:p>
    <w:p>
      <w:pPr>
        <w:pStyle w:val="Normal"/>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r>
    </w:p>
    <w:p>
      <w:pPr>
        <w:pStyle w:val="Normal"/>
        <w:tabs>
          <w:tab w:val="left" w:pos="0" w:leader="none"/>
        </w:tabs>
        <w:overflowPunct w:val="true"/>
        <w:jc w:val="both"/>
        <w:rPr>
          <w:b/>
          <w:b/>
          <w:sz w:val="20"/>
          <w:szCs w:val="20"/>
        </w:rPr>
      </w:pPr>
      <w:r>
        <w:rPr>
          <w:b/>
          <w:sz w:val="20"/>
          <w:szCs w:val="20"/>
        </w:rPr>
        <w:t xml:space="preserve">Rozbudowa drogi gminnej w miejscowości Brzeźnio – Pustelnik </w:t>
      </w:r>
      <w:r>
        <w:rPr>
          <w:b/>
          <w:sz w:val="20"/>
          <w:szCs w:val="20"/>
        </w:rPr>
        <w:t>gmina Brzeźnio</w:t>
      </w:r>
      <w:r>
        <w:rPr>
          <w:b/>
          <w:sz w:val="20"/>
          <w:szCs w:val="20"/>
        </w:rPr>
        <w:t>.</w:t>
      </w:r>
    </w:p>
    <w:p>
      <w:pPr>
        <w:pStyle w:val="Normal"/>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t>1.2. Zakres stosowania SST</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Szczegółowa specyfikacja techniczna jest stosowana jako dokument przetargowy i kontraktowy przy zlecaniu i realizacji robót ujętych w pkt.1.1.</w:t>
      </w:r>
    </w:p>
    <w:p>
      <w:pPr>
        <w:pStyle w:val="Normal"/>
        <w:tabs>
          <w:tab w:val="left" w:pos="0" w:leader="none"/>
        </w:tabs>
        <w:spacing w:lineRule="auto" w:line="240" w:before="0" w:after="0"/>
        <w:jc w:val="both"/>
        <w:rPr>
          <w:rFonts w:ascii="Calibri" w:hAnsi="Calibri" w:eastAsia="Calibri" w:cs="Calibri"/>
        </w:rPr>
      </w:pPr>
      <w:r>
        <w:rPr>
          <w:rFonts w:eastAsia="Calibri" w:cs="Calibri"/>
        </w:rPr>
      </w:r>
    </w:p>
    <w:tbl>
      <w:tblPr>
        <w:tblW w:w="7535" w:type="dxa"/>
        <w:jc w:val="left"/>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64" w:type="dxa"/>
          <w:bottom w:w="0" w:type="dxa"/>
          <w:right w:w="70" w:type="dxa"/>
        </w:tblCellMar>
        <w:tblLook w:val="0000"/>
      </w:tblPr>
      <w:tblGrid>
        <w:gridCol w:w="2680"/>
        <w:gridCol w:w="4854"/>
      </w:tblGrid>
      <w:tr>
        <w:trPr>
          <w:trHeight w:val="1" w:hRule="atLeast"/>
        </w:trPr>
        <w:tc>
          <w:tcPr>
            <w:tcW w:w="753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4" w:type="dxa"/>
            </w:tcMar>
          </w:tcPr>
          <w:p>
            <w:pPr>
              <w:pStyle w:val="Normal"/>
              <w:spacing w:lineRule="auto" w:line="240" w:before="60" w:after="60"/>
              <w:jc w:val="center"/>
              <w:rPr/>
            </w:pPr>
            <w:r>
              <w:rPr>
                <w:rFonts w:eastAsia="Times New Roman" w:cs="Times New Roman" w:ascii="Times New Roman" w:hAnsi="Times New Roman"/>
                <w:sz w:val="20"/>
              </w:rPr>
              <w:t>Klasyfikacja dróg wg kategorii ruchu</w:t>
            </w:r>
          </w:p>
        </w:tc>
      </w:tr>
      <w:tr>
        <w:trPr>
          <w:trHeight w:val="1" w:hRule="atLeast"/>
        </w:trPr>
        <w:tc>
          <w:tcPr>
            <w:tcW w:w="2680" w:type="dxa"/>
            <w:tcBorders>
              <w:top w:val="single" w:sz="4" w:space="0" w:color="000001"/>
              <w:left w:val="single" w:sz="4" w:space="0" w:color="000001"/>
              <w:bottom w:val="single" w:sz="6" w:space="0" w:color="000001"/>
              <w:right w:val="single" w:sz="6" w:space="0" w:color="000001"/>
              <w:insideH w:val="single" w:sz="6" w:space="0" w:color="000001"/>
              <w:insideV w:val="single" w:sz="6" w:space="0" w:color="000001"/>
            </w:tcBorders>
            <w:shd w:color="000000" w:fill="FFFFFF" w:val="clear"/>
            <w:tcMar>
              <w:left w:w="64" w:type="dxa"/>
            </w:tcMar>
          </w:tcPr>
          <w:p>
            <w:pPr>
              <w:pStyle w:val="Normal"/>
              <w:spacing w:lineRule="auto" w:line="240" w:before="120" w:after="0"/>
              <w:jc w:val="center"/>
              <w:rPr/>
            </w:pPr>
            <w:r>
              <w:rPr>
                <w:rFonts w:eastAsia="Times New Roman" w:cs="Times New Roman" w:ascii="Times New Roman" w:hAnsi="Times New Roman"/>
                <w:sz w:val="20"/>
              </w:rPr>
              <w:t>kategoria ruchu</w:t>
            </w:r>
          </w:p>
        </w:tc>
        <w:tc>
          <w:tcPr>
            <w:tcW w:w="4854" w:type="dxa"/>
            <w:tcBorders>
              <w:top w:val="single" w:sz="4" w:space="0" w:color="000001"/>
              <w:left w:val="single" w:sz="4" w:space="0" w:color="000001"/>
              <w:bottom w:val="single" w:sz="10" w:space="0" w:color="000001"/>
              <w:right w:val="single" w:sz="4" w:space="0" w:color="000001"/>
              <w:insideH w:val="single" w:sz="10" w:space="0" w:color="000001"/>
              <w:insideV w:val="single" w:sz="4"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20"/>
              </w:rPr>
            </w:pPr>
            <w:r>
              <w:rPr>
                <w:rFonts w:eastAsia="Times New Roman" w:cs="Times New Roman" w:ascii="Times New Roman" w:hAnsi="Times New Roman"/>
                <w:sz w:val="20"/>
              </w:rPr>
              <w:t>liczba osi obliczeniowych</w:t>
            </w:r>
          </w:p>
          <w:p>
            <w:pPr>
              <w:pStyle w:val="Normal"/>
              <w:spacing w:lineRule="auto" w:line="240" w:before="0" w:after="0"/>
              <w:jc w:val="center"/>
              <w:rPr/>
            </w:pPr>
            <w:r>
              <w:rPr>
                <w:rFonts w:eastAsia="Times New Roman" w:cs="Times New Roman" w:ascii="Times New Roman" w:hAnsi="Times New Roman"/>
                <w:sz w:val="20"/>
              </w:rPr>
              <w:t>100 kN/pas/dobę</w:t>
            </w:r>
          </w:p>
        </w:tc>
      </w:tr>
      <w:tr>
        <w:trPr>
          <w:trHeight w:val="40" w:hRule="atLeast"/>
        </w:trPr>
        <w:tc>
          <w:tcPr>
            <w:tcW w:w="2680" w:type="dxa"/>
            <w:tcBorders>
              <w:top w:val="single" w:sz="10" w:space="0" w:color="000001"/>
              <w:left w:val="single" w:sz="4" w:space="0" w:color="000001"/>
              <w:bottom w:val="single" w:sz="6" w:space="0" w:color="000001"/>
              <w:right w:val="single" w:sz="6" w:space="0" w:color="000001"/>
              <w:insideH w:val="single" w:sz="6" w:space="0" w:color="000001"/>
              <w:insideV w:val="single" w:sz="6" w:space="0" w:color="000001"/>
            </w:tcBorders>
            <w:shd w:color="000000" w:fill="FFFFFF" w:val="clear"/>
            <w:tcMar>
              <w:left w:w="64" w:type="dxa"/>
            </w:tcMar>
          </w:tcPr>
          <w:p>
            <w:pPr>
              <w:pStyle w:val="Normal"/>
              <w:spacing w:lineRule="auto" w:line="240" w:before="0" w:after="0"/>
              <w:jc w:val="center"/>
              <w:rPr/>
            </w:pPr>
            <w:r>
              <w:rPr>
                <w:rFonts w:eastAsia="Times New Roman" w:cs="Times New Roman" w:ascii="Times New Roman" w:hAnsi="Times New Roman"/>
                <w:sz w:val="20"/>
              </w:rPr>
              <w:t>KR1</w:t>
            </w:r>
          </w:p>
        </w:tc>
        <w:tc>
          <w:tcPr>
            <w:tcW w:w="4854" w:type="dxa"/>
            <w:tcBorders>
              <w:top w:val="single" w:sz="6" w:space="0" w:color="000001"/>
              <w:left w:val="single" w:sz="4" w:space="0" w:color="000001"/>
              <w:bottom w:val="single" w:sz="6" w:space="0" w:color="000001"/>
              <w:right w:val="single" w:sz="4" w:space="0" w:color="000001"/>
              <w:insideH w:val="single" w:sz="6" w:space="0" w:color="000001"/>
              <w:insideV w:val="single" w:sz="4" w:space="0" w:color="000001"/>
            </w:tcBorders>
            <w:shd w:color="000000" w:fill="FFFFFF" w:val="clear"/>
            <w:tcMar>
              <w:left w:w="64" w:type="dxa"/>
            </w:tcMar>
          </w:tcPr>
          <w:p>
            <w:pPr>
              <w:pStyle w:val="Normal"/>
              <w:spacing w:lineRule="auto" w:line="240" w:before="0" w:after="0"/>
              <w:jc w:val="center"/>
              <w:rPr/>
            </w:pPr>
            <w:r>
              <w:rPr>
                <w:rFonts w:eastAsia="Symbol" w:cs="Symbol" w:ascii="Symbol" w:hAnsi="Symbol"/>
                <w:sz w:val="20"/>
              </w:rPr>
              <w:t></w:t>
            </w:r>
            <w:r>
              <w:rPr>
                <w:rFonts w:eastAsia="Times New Roman" w:cs="Times New Roman" w:ascii="Times New Roman" w:hAnsi="Times New Roman"/>
                <w:sz w:val="20"/>
              </w:rPr>
              <w:t>12</w:t>
            </w:r>
          </w:p>
        </w:tc>
      </w:tr>
      <w:tr>
        <w:trPr>
          <w:trHeight w:val="1" w:hRule="atLeast"/>
        </w:trPr>
        <w:tc>
          <w:tcPr>
            <w:tcW w:w="2680" w:type="dxa"/>
            <w:tcBorders>
              <w:top w:val="single" w:sz="4" w:space="0" w:color="000001"/>
              <w:left w:val="single" w:sz="4" w:space="0" w:color="000001"/>
              <w:bottom w:val="single" w:sz="6" w:space="0" w:color="000001"/>
              <w:right w:val="single" w:sz="6" w:space="0" w:color="000001"/>
              <w:insideH w:val="single" w:sz="6" w:space="0" w:color="000001"/>
              <w:insideV w:val="single" w:sz="6" w:space="0" w:color="000001"/>
            </w:tcBorders>
            <w:shd w:color="000000" w:fill="FFFFFF" w:val="clear"/>
            <w:tcMar>
              <w:left w:w="64" w:type="dxa"/>
            </w:tcMar>
          </w:tcPr>
          <w:p>
            <w:pPr>
              <w:pStyle w:val="Normal"/>
              <w:spacing w:lineRule="auto" w:line="240" w:before="0" w:after="0"/>
              <w:jc w:val="center"/>
              <w:rPr/>
            </w:pPr>
            <w:r>
              <w:rPr>
                <w:rFonts w:eastAsia="Times New Roman" w:cs="Times New Roman" w:ascii="Times New Roman" w:hAnsi="Times New Roman"/>
                <w:sz w:val="20"/>
              </w:rPr>
              <w:t>KR2</w:t>
            </w:r>
          </w:p>
        </w:tc>
        <w:tc>
          <w:tcPr>
            <w:tcW w:w="4854" w:type="dxa"/>
            <w:tcBorders>
              <w:top w:val="single" w:sz="4" w:space="0" w:color="000001"/>
              <w:left w:val="single" w:sz="4" w:space="0" w:color="000001"/>
              <w:bottom w:val="single" w:sz="6" w:space="0" w:color="000001"/>
              <w:right w:val="single" w:sz="4" w:space="0" w:color="000001"/>
              <w:insideH w:val="single" w:sz="6" w:space="0" w:color="000001"/>
              <w:insideV w:val="single" w:sz="4" w:space="0" w:color="000001"/>
            </w:tcBorders>
            <w:shd w:color="000000" w:fill="FFFFFF" w:val="clear"/>
            <w:tcMar>
              <w:left w:w="64" w:type="dxa"/>
            </w:tcMar>
          </w:tcPr>
          <w:p>
            <w:pPr>
              <w:pStyle w:val="Normal"/>
              <w:spacing w:lineRule="auto" w:line="240" w:before="0" w:after="0"/>
              <w:jc w:val="center"/>
              <w:rPr/>
            </w:pPr>
            <w:r>
              <w:rPr>
                <w:rFonts w:eastAsia="Times New Roman" w:cs="Times New Roman" w:ascii="Times New Roman" w:hAnsi="Times New Roman"/>
                <w:sz w:val="20"/>
              </w:rPr>
              <w:t>od 13 do 70</w:t>
            </w:r>
          </w:p>
        </w:tc>
      </w:tr>
      <w:tr>
        <w:trPr>
          <w:trHeight w:val="1" w:hRule="atLeast"/>
        </w:trPr>
        <w:tc>
          <w:tcPr>
            <w:tcW w:w="2680"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pPr>
            <w:r>
              <w:rPr>
                <w:rFonts w:eastAsia="Times New Roman" w:cs="Times New Roman" w:ascii="Times New Roman" w:hAnsi="Times New Roman"/>
                <w:sz w:val="20"/>
              </w:rPr>
              <w:t>KR3</w:t>
            </w:r>
          </w:p>
        </w:tc>
        <w:tc>
          <w:tcPr>
            <w:tcW w:w="4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4" w:type="dxa"/>
            </w:tcMar>
          </w:tcPr>
          <w:p>
            <w:pPr>
              <w:pStyle w:val="Normal"/>
              <w:spacing w:lineRule="auto" w:line="240" w:before="0" w:after="0"/>
              <w:jc w:val="center"/>
              <w:rPr/>
            </w:pPr>
            <w:r>
              <w:rPr>
                <w:rFonts w:eastAsia="Times New Roman" w:cs="Times New Roman" w:ascii="Times New Roman" w:hAnsi="Times New Roman"/>
                <w:sz w:val="20"/>
              </w:rPr>
              <w:t xml:space="preserve">  </w:t>
            </w:r>
            <w:r>
              <w:rPr>
                <w:rFonts w:eastAsia="Times New Roman" w:cs="Times New Roman" w:ascii="Times New Roman" w:hAnsi="Times New Roman"/>
                <w:sz w:val="20"/>
              </w:rPr>
              <w:t>od 71 do 335</w:t>
            </w:r>
          </w:p>
        </w:tc>
      </w:tr>
      <w:tr>
        <w:trPr>
          <w:trHeight w:val="1" w:hRule="atLeast"/>
        </w:trPr>
        <w:tc>
          <w:tcPr>
            <w:tcW w:w="2680"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pPr>
            <w:r>
              <w:rPr>
                <w:rFonts w:eastAsia="Times New Roman" w:cs="Times New Roman" w:ascii="Times New Roman" w:hAnsi="Times New Roman"/>
                <w:sz w:val="20"/>
              </w:rPr>
              <w:t>KR4</w:t>
            </w:r>
          </w:p>
        </w:tc>
        <w:tc>
          <w:tcPr>
            <w:tcW w:w="4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4" w:type="dxa"/>
            </w:tcMar>
          </w:tcPr>
          <w:p>
            <w:pPr>
              <w:pStyle w:val="Normal"/>
              <w:spacing w:lineRule="auto" w:line="240" w:before="0" w:after="0"/>
              <w:jc w:val="center"/>
              <w:rPr/>
            </w:pPr>
            <w:r>
              <w:rPr>
                <w:rFonts w:eastAsia="Times New Roman" w:cs="Times New Roman" w:ascii="Times New Roman" w:hAnsi="Times New Roman"/>
                <w:sz w:val="20"/>
              </w:rPr>
              <w:t xml:space="preserve">  </w:t>
            </w:r>
            <w:r>
              <w:rPr>
                <w:rFonts w:eastAsia="Times New Roman" w:cs="Times New Roman" w:ascii="Times New Roman" w:hAnsi="Times New Roman"/>
                <w:sz w:val="20"/>
              </w:rPr>
              <w:t>od 336 do 1000</w:t>
            </w:r>
          </w:p>
        </w:tc>
      </w:tr>
      <w:tr>
        <w:trPr>
          <w:trHeight w:val="1" w:hRule="atLeast"/>
        </w:trPr>
        <w:tc>
          <w:tcPr>
            <w:tcW w:w="2680"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pPr>
            <w:r>
              <w:rPr>
                <w:rFonts w:eastAsia="Times New Roman" w:cs="Times New Roman" w:ascii="Times New Roman" w:hAnsi="Times New Roman"/>
                <w:sz w:val="20"/>
              </w:rPr>
              <w:t>KR5</w:t>
            </w:r>
          </w:p>
        </w:tc>
        <w:tc>
          <w:tcPr>
            <w:tcW w:w="4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4" w:type="dxa"/>
            </w:tcMar>
          </w:tcPr>
          <w:p>
            <w:pPr>
              <w:pStyle w:val="Normal"/>
              <w:spacing w:lineRule="auto" w:line="240" w:before="0" w:after="0"/>
              <w:jc w:val="center"/>
              <w:rPr/>
            </w:pPr>
            <w:r>
              <w:rPr>
                <w:rFonts w:eastAsia="Times New Roman" w:cs="Times New Roman" w:ascii="Times New Roman" w:hAnsi="Times New Roman"/>
                <w:sz w:val="20"/>
              </w:rPr>
              <w:t>od 1001 do 2000</w:t>
            </w:r>
          </w:p>
        </w:tc>
      </w:tr>
      <w:tr>
        <w:trPr>
          <w:trHeight w:val="1" w:hRule="atLeast"/>
        </w:trPr>
        <w:tc>
          <w:tcPr>
            <w:tcW w:w="2680"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pPr>
            <w:r>
              <w:rPr>
                <w:rFonts w:eastAsia="Times New Roman" w:cs="Times New Roman" w:ascii="Times New Roman" w:hAnsi="Times New Roman"/>
                <w:sz w:val="20"/>
              </w:rPr>
              <w:t>KR6</w:t>
            </w:r>
          </w:p>
        </w:tc>
        <w:tc>
          <w:tcPr>
            <w:tcW w:w="4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4" w:type="dxa"/>
            </w:tcMar>
          </w:tcPr>
          <w:p>
            <w:pPr>
              <w:pStyle w:val="Normal"/>
              <w:spacing w:lineRule="auto" w:line="240" w:before="0" w:after="0"/>
              <w:jc w:val="center"/>
              <w:rPr/>
            </w:pPr>
            <w:r>
              <w:rPr>
                <w:rFonts w:eastAsia="Century Schoolbook" w:cs="Century Schoolbook" w:ascii="Century Schoolbook" w:hAnsi="Century Schoolbook"/>
                <w:sz w:val="20"/>
              </w:rPr>
              <w:t>&gt;</w:t>
            </w:r>
            <w:r>
              <w:rPr>
                <w:rFonts w:eastAsia="Times New Roman" w:cs="Times New Roman" w:ascii="Times New Roman" w:hAnsi="Times New Roman"/>
                <w:sz w:val="20"/>
              </w:rPr>
              <w:t>2000</w:t>
            </w:r>
          </w:p>
        </w:tc>
      </w:tr>
    </w:tbl>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t>1.3. Zakres robót objętych SST</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Ustalenia zawarte w niniejszej specyfikacji dotyczą zasad prowadzenia robót związanych z wykonaniem:</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warstwy ścieralnej z betonu asfaltowego typu AC 11 S 50/70 wg „WT-2 Nawierzchnie asfaltowe 2010” o grubości 4 cm,</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warstwy wiążąca z betonu asfaltowego typu AC 11 W 50/70 wg „WT-2 Nawierzchnie asfaltowe 2010”  o grubości 4 cm.</w:t>
      </w:r>
    </w:p>
    <w:p>
      <w:pPr>
        <w:pStyle w:val="Normal"/>
        <w:tabs>
          <w:tab w:val="left" w:pos="0" w:leader="none"/>
        </w:tabs>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t>1.4. Określenia podstawowe</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1.4.1.</w:t>
      </w:r>
      <w:r>
        <w:rPr>
          <w:rFonts w:eastAsia="Times New Roman" w:cs="Times New Roman" w:ascii="Times New Roman" w:hAnsi="Times New Roman"/>
          <w:sz w:val="18"/>
        </w:rPr>
        <w:t xml:space="preserve"> Warstwa ścieralna – jest to warstwa nawierzchni znajdująca się na warstwie wyrównawczej lub wiążącej.</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1.4.2.</w:t>
      </w:r>
      <w:r>
        <w:rPr>
          <w:rFonts w:eastAsia="Times New Roman" w:cs="Times New Roman" w:ascii="Times New Roman" w:hAnsi="Times New Roman"/>
          <w:sz w:val="18"/>
        </w:rPr>
        <w:t xml:space="preserve"> Dodatek – jest to materiał, który może być dodawany do mieszanki w małych ilościach (np. włókna organiczne i nieorganiczne lub polimery) w celu poprawy jej cech mechanicznych, urabialności lub koloru.</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1.4.3.</w:t>
      </w:r>
      <w:r>
        <w:rPr>
          <w:rFonts w:eastAsia="Times New Roman" w:cs="Times New Roman" w:ascii="Times New Roman" w:hAnsi="Times New Roman"/>
          <w:sz w:val="18"/>
        </w:rPr>
        <w:t xml:space="preserve"> Środek adhezyjny – substancja powierzchniowo czynna dodawana do lepiszcza w celu zwiększenia jego przyczepności do kruszywa.</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1.4.4.</w:t>
      </w:r>
      <w:r>
        <w:rPr>
          <w:rFonts w:eastAsia="Times New Roman" w:cs="Times New Roman" w:ascii="Times New Roman" w:hAnsi="Times New Roman"/>
          <w:sz w:val="18"/>
        </w:rPr>
        <w:t xml:space="preserve"> Mieszanka drobnoziarnista – jest to mieszanka mineralno-asfaltowa do warstwy ścieralnej, wiążącej i podbudowy, w której wymiar kruszywa D jest mniejszy niż 11 mm.</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1.4.5.</w:t>
      </w:r>
      <w:r>
        <w:rPr>
          <w:rFonts w:eastAsia="Times New Roman" w:cs="Times New Roman" w:ascii="Times New Roman" w:hAnsi="Times New Roman"/>
          <w:sz w:val="18"/>
        </w:rPr>
        <w:t xml:space="preserve"> Mieszanka gruboziarnista – jest to mieszanka mineralno – asfaltowa do warstwy wiążącej i podbudowy, w której wymiar kruszywa D jest nie mniejszy niż 11 mm.</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1.4.6.</w:t>
      </w:r>
      <w:r>
        <w:rPr>
          <w:rFonts w:eastAsia="Times New Roman" w:cs="Times New Roman" w:ascii="Times New Roman" w:hAnsi="Times New Roman"/>
          <w:sz w:val="18"/>
        </w:rPr>
        <w:t xml:space="preserve"> Skład mieszanki (recepta) – jest to docelowy skład mieszanki mineralno-asfaltowej, który może być podany jako skład wejściowy lub wyjściowy.</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1.4.7.</w:t>
      </w:r>
      <w:r>
        <w:rPr>
          <w:rFonts w:eastAsia="Times New Roman" w:cs="Times New Roman" w:ascii="Times New Roman" w:hAnsi="Times New Roman"/>
          <w:sz w:val="18"/>
        </w:rPr>
        <w:t xml:space="preserve"> Wejściowy skład mieszanki – jest to skład mieszanki zawierający: materiały składowe, krzywą uziarnienia i procentową zawartość lepiszcza w stosunku do mieszanki mineralno-asfaltowej (zazwyczaj wynik walidacji laboratoryjnie zaprojektowanego składu mieszanki).</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1.4.8.</w:t>
      </w:r>
      <w:r>
        <w:rPr>
          <w:rFonts w:eastAsia="Times New Roman" w:cs="Times New Roman" w:ascii="Times New Roman" w:hAnsi="Times New Roman"/>
          <w:sz w:val="18"/>
        </w:rPr>
        <w:t xml:space="preserve"> Wyjściowy skład mieszanki – jest to skład mieszanki zawierający: materiały składowe, uśrednione wyniki uziarnienia oraz zawartość lepiszcza rozpuszczalnego, oznaczone laboratoryjnie (zazwyczaj wynik walidacji produkcji).</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1.4.9.</w:t>
      </w:r>
      <w:r>
        <w:rPr>
          <w:rFonts w:eastAsia="Times New Roman" w:cs="Times New Roman" w:ascii="Times New Roman" w:hAnsi="Times New Roman"/>
          <w:sz w:val="18"/>
        </w:rPr>
        <w:t xml:space="preserve"> Projektowanie empiryczne mieszanki mineralno-asfaltowej – jest to projektowanie składu mieszanki mineralno-asfaltowej na podstawie wymagań empirycznych.</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1.4.10.</w:t>
      </w:r>
      <w:r>
        <w:rPr>
          <w:rFonts w:eastAsia="Times New Roman" w:cs="Times New Roman" w:ascii="Times New Roman" w:hAnsi="Times New Roman"/>
          <w:sz w:val="18"/>
        </w:rPr>
        <w:t xml:space="preserve"> Projektowanie funkcjonalne mieszanki mineralno-asfaltowej – jest to projektowanie składu mieszanki mineralno-asfaltowej na podstawie wymagań funkcjonalnych.</w:t>
      </w:r>
    </w:p>
    <w:p>
      <w:pPr>
        <w:pStyle w:val="Normal"/>
        <w:tabs>
          <w:tab w:val="left" w:pos="0" w:leader="none"/>
        </w:tabs>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t>1.5. Ogólne wymagania dotyczące robót</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Ogólne wymagania dotyczące robót podano w SST D 00.00.00 „Wymagania ogólne” pkt. 1.5. Wykonawca jest odpowiedzialny za jakość wykonanych robót oraz ich zgodność z Rysunkami oraz poleceniami Inspektora.</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numPr>
          <w:ilvl w:val="0"/>
          <w:numId w:val="1"/>
        </w:numPr>
        <w:tabs>
          <w:tab w:val="left" w:pos="0" w:leader="none"/>
        </w:tabs>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t>MATERIAŁY</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t>2.1. Ogólne wymagania dotyczące materiałów</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Ogólne wymagania dotyczące materiałów, ich pozyskiwania i składowania, podano w SST D 00.00.00 „Wymagania</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ogólne” pkt. 2. Poszczególne rodzaje materiałów powinny pochodzić ze źródeł zatwierdzonych przez Inspektora. W przypadku zmiany pochodzenia materiału należy, po wykonaniu odpowiednich badań, opracować skorygowaną receptę.</w:t>
      </w:r>
    </w:p>
    <w:p>
      <w:pPr>
        <w:pStyle w:val="Normal"/>
        <w:numPr>
          <w:ilvl w:val="0"/>
          <w:numId w:val="2"/>
        </w:numPr>
        <w:tabs>
          <w:tab w:val="left" w:pos="0" w:leader="none"/>
        </w:tabs>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t>Rodzaje materiałów</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xml:space="preserve">Tablica 1. Wymagania wobec materiałów do mieszanki z betonu asfaltowego do warstwy ścieralnej i wiążącej  </w:t>
      </w:r>
    </w:p>
    <w:tbl>
      <w:tblPr>
        <w:tblW w:w="9288" w:type="dxa"/>
        <w:jc w:val="center"/>
        <w:tblInd w:w="0" w:type="dxa"/>
        <w:tblBorders>
          <w:top w:val="single" w:sz="4" w:space="0" w:color="000001"/>
          <w:left w:val="single" w:sz="4" w:space="0" w:color="000001"/>
          <w:bottom w:val="single" w:sz="4" w:space="0" w:color="000001"/>
          <w:right w:val="single" w:sz="6" w:space="0" w:color="000001"/>
          <w:insideH w:val="single" w:sz="4" w:space="0" w:color="000001"/>
          <w:insideV w:val="single" w:sz="6" w:space="0" w:color="000001"/>
        </w:tblBorders>
        <w:tblCellMar>
          <w:top w:w="0" w:type="dxa"/>
          <w:left w:w="102" w:type="dxa"/>
          <w:bottom w:w="0" w:type="dxa"/>
          <w:right w:w="108" w:type="dxa"/>
        </w:tblCellMar>
        <w:tblLook w:val="0000"/>
      </w:tblPr>
      <w:tblGrid>
        <w:gridCol w:w="3861"/>
        <w:gridCol w:w="5426"/>
      </w:tblGrid>
      <w:tr>
        <w:trPr>
          <w:trHeight w:val="1" w:hRule="atLeast"/>
        </w:trPr>
        <w:tc>
          <w:tcPr>
            <w:tcW w:w="386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Materiał</w:t>
            </w:r>
          </w:p>
        </w:tc>
        <w:tc>
          <w:tcPr>
            <w:tcW w:w="542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center"/>
              <w:rPr>
                <w:rFonts w:ascii="Times New Roman" w:hAnsi="Times New Roman" w:eastAsia="Times New Roman" w:cs="Times New Roman"/>
                <w:sz w:val="18"/>
              </w:rPr>
            </w:pPr>
            <w:r>
              <w:rPr>
                <w:rFonts w:eastAsia="Times New Roman" w:cs="Times New Roman" w:ascii="Times New Roman" w:hAnsi="Times New Roman"/>
                <w:sz w:val="18"/>
              </w:rPr>
              <w:t>Kategoria ruchu</w:t>
            </w:r>
          </w:p>
          <w:p>
            <w:pPr>
              <w:pStyle w:val="Normal"/>
              <w:tabs>
                <w:tab w:val="left" w:pos="0" w:leader="none"/>
              </w:tabs>
              <w:spacing w:lineRule="auto" w:line="240" w:before="0" w:after="0"/>
              <w:jc w:val="center"/>
              <w:rPr/>
            </w:pPr>
            <w:r>
              <w:rPr>
                <w:rFonts w:eastAsia="Times New Roman" w:cs="Times New Roman" w:ascii="Times New Roman" w:hAnsi="Times New Roman"/>
                <w:sz w:val="18"/>
              </w:rPr>
              <w:t xml:space="preserve">KR2 </w:t>
            </w:r>
          </w:p>
        </w:tc>
      </w:tr>
      <w:tr>
        <w:trPr>
          <w:trHeight w:val="1" w:hRule="atLeast"/>
        </w:trPr>
        <w:tc>
          <w:tcPr>
            <w:tcW w:w="386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mieszanka mineralno-asfaltowa o wymiarze D, [mm]</w:t>
            </w:r>
          </w:p>
        </w:tc>
        <w:tc>
          <w:tcPr>
            <w:tcW w:w="542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center"/>
              <w:rPr>
                <w:rFonts w:ascii="Calibri" w:hAnsi="Calibri" w:eastAsia="Calibri" w:cs="Calibri"/>
              </w:rPr>
            </w:pPr>
            <w:r>
              <w:rPr>
                <w:rFonts w:eastAsia="Calibri" w:cs="Calibri"/>
              </w:rPr>
            </w:r>
          </w:p>
          <w:p>
            <w:pPr>
              <w:pStyle w:val="Normal"/>
              <w:tabs>
                <w:tab w:val="left" w:pos="0" w:leader="none"/>
              </w:tabs>
              <w:spacing w:lineRule="auto" w:line="240" w:before="0" w:after="0"/>
              <w:jc w:val="center"/>
              <w:rPr/>
            </w:pPr>
            <w:r>
              <w:rPr>
                <w:rFonts w:eastAsia="Times New Roman" w:cs="Times New Roman" w:ascii="Times New Roman" w:hAnsi="Times New Roman"/>
                <w:sz w:val="18"/>
              </w:rPr>
              <w:t>11S i 11W</w:t>
            </w:r>
          </w:p>
        </w:tc>
      </w:tr>
      <w:tr>
        <w:trPr>
          <w:trHeight w:val="1" w:hRule="atLeast"/>
        </w:trPr>
        <w:tc>
          <w:tcPr>
            <w:tcW w:w="386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lepiszcze asfaltowe</w:t>
            </w:r>
          </w:p>
        </w:tc>
        <w:tc>
          <w:tcPr>
            <w:tcW w:w="542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center"/>
              <w:rPr/>
            </w:pPr>
            <w:r>
              <w:rPr>
                <w:rFonts w:eastAsia="Times New Roman" w:cs="Times New Roman" w:ascii="Times New Roman" w:hAnsi="Times New Roman"/>
                <w:sz w:val="18"/>
              </w:rPr>
              <w:t>50/70</w:t>
            </w:r>
          </w:p>
        </w:tc>
      </w:tr>
      <w:tr>
        <w:trPr>
          <w:trHeight w:val="1" w:hRule="atLeast"/>
        </w:trPr>
        <w:tc>
          <w:tcPr>
            <w:tcW w:w="386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kruszywa mineralne</w:t>
            </w:r>
          </w:p>
        </w:tc>
        <w:tc>
          <w:tcPr>
            <w:tcW w:w="542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center"/>
              <w:rPr>
                <w:rFonts w:ascii="Times New Roman" w:hAnsi="Times New Roman" w:eastAsia="Times New Roman" w:cs="Times New Roman"/>
                <w:sz w:val="18"/>
              </w:rPr>
            </w:pPr>
            <w:r>
              <w:rPr>
                <w:rFonts w:eastAsia="Times New Roman" w:cs="Times New Roman" w:ascii="Times New Roman" w:hAnsi="Times New Roman"/>
                <w:sz w:val="18"/>
              </w:rPr>
              <w:t>Tablica 2.1, 2.2, 2.3</w:t>
            </w:r>
          </w:p>
          <w:p>
            <w:pPr>
              <w:pStyle w:val="Normal"/>
              <w:tabs>
                <w:tab w:val="left" w:pos="0" w:leader="none"/>
              </w:tabs>
              <w:spacing w:lineRule="auto" w:line="240" w:before="0" w:after="0"/>
              <w:jc w:val="center"/>
              <w:rPr/>
            </w:pPr>
            <w:r>
              <w:rPr>
                <w:rFonts w:eastAsia="Times New Roman" w:cs="Times New Roman" w:ascii="Times New Roman" w:hAnsi="Times New Roman"/>
                <w:sz w:val="18"/>
              </w:rPr>
              <w:t>WT-1 Kruszywa 2010</w:t>
            </w:r>
          </w:p>
        </w:tc>
      </w:tr>
    </w:tbl>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t>2.3. Wymagania szczegółowe wobec materiałów do mieszanki mineralno-asfaltowej</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2.3.1.</w:t>
      </w:r>
      <w:r>
        <w:rPr>
          <w:rFonts w:eastAsia="Times New Roman" w:cs="Times New Roman" w:ascii="Times New Roman" w:hAnsi="Times New Roman"/>
          <w:sz w:val="18"/>
        </w:rPr>
        <w:t xml:space="preserve"> Kruszywo</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Do mieszanki mineralno-asfaltowej do warstwy ścieralnej i wiążącej należy stosować kruszywa spełniające wymagania podane w tablicach 2 oraz 3.</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Tablica 2. Wymagania właściwości kruszywa grubego do warstwy ścieralnej i wiążącej  z betonu asfaltowego</w:t>
      </w:r>
    </w:p>
    <w:p>
      <w:pPr>
        <w:pStyle w:val="Normal"/>
        <w:tabs>
          <w:tab w:val="left" w:pos="0" w:leader="none"/>
        </w:tabs>
        <w:spacing w:lineRule="auto" w:line="240" w:before="0" w:after="0"/>
        <w:jc w:val="both"/>
        <w:rPr>
          <w:rFonts w:ascii="Calibri" w:hAnsi="Calibri" w:eastAsia="Calibri" w:cs="Calibri"/>
        </w:rPr>
      </w:pPr>
      <w:r>
        <w:rPr>
          <w:rFonts w:eastAsia="Calibri" w:cs="Calibri"/>
        </w:rPr>
      </w:r>
    </w:p>
    <w:tbl>
      <w:tblPr>
        <w:tblW w:w="9188" w:type="dxa"/>
        <w:jc w:val="center"/>
        <w:tblInd w:w="0" w:type="dxa"/>
        <w:tblBorders>
          <w:top w:val="single" w:sz="4" w:space="0" w:color="000001"/>
          <w:left w:val="single" w:sz="4" w:space="0" w:color="000001"/>
          <w:bottom w:val="single" w:sz="4" w:space="0" w:color="000001"/>
          <w:right w:val="single" w:sz="6" w:space="0" w:color="000001"/>
          <w:insideH w:val="single" w:sz="4" w:space="0" w:color="000001"/>
          <w:insideV w:val="single" w:sz="6" w:space="0" w:color="000001"/>
        </w:tblBorders>
        <w:tblCellMar>
          <w:top w:w="0" w:type="dxa"/>
          <w:left w:w="102" w:type="dxa"/>
          <w:bottom w:w="0" w:type="dxa"/>
          <w:right w:w="108" w:type="dxa"/>
        </w:tblCellMar>
        <w:tblLook w:val="0000"/>
      </w:tblPr>
      <w:tblGrid>
        <w:gridCol w:w="1368"/>
        <w:gridCol w:w="4405"/>
        <w:gridCol w:w="1702"/>
        <w:gridCol w:w="1712"/>
      </w:tblGrid>
      <w:tr>
        <w:trPr>
          <w:trHeight w:val="1" w:hRule="atLeast"/>
        </w:trPr>
        <w:tc>
          <w:tcPr>
            <w:tcW w:w="1368" w:type="dxa"/>
            <w:vMerge w:val="restart"/>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Punkt WT-1 Kruszywa 2010</w:t>
            </w:r>
          </w:p>
        </w:tc>
        <w:tc>
          <w:tcPr>
            <w:tcW w:w="4405" w:type="dxa"/>
            <w:vMerge w:val="restart"/>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Właściwości kruszywa</w:t>
            </w:r>
          </w:p>
        </w:tc>
        <w:tc>
          <w:tcPr>
            <w:tcW w:w="341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Wymagania w zależności od kategorii ruchu                       KR 2 </w:t>
            </w:r>
          </w:p>
        </w:tc>
      </w:tr>
      <w:tr>
        <w:trPr>
          <w:trHeight w:val="1" w:hRule="atLeast"/>
        </w:trPr>
        <w:tc>
          <w:tcPr>
            <w:tcW w:w="1368" w:type="dxa"/>
            <w:vMerge w:val="continue"/>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spacing w:before="0" w:after="200"/>
              <w:rPr>
                <w:rFonts w:ascii="Calibri" w:hAnsi="Calibri" w:eastAsia="Calibri" w:cs="Calibri"/>
              </w:rPr>
            </w:pPr>
            <w:r>
              <w:rPr>
                <w:rFonts w:eastAsia="Calibri" w:cs="Calibri"/>
              </w:rPr>
            </w:r>
          </w:p>
        </w:tc>
        <w:tc>
          <w:tcPr>
            <w:tcW w:w="4405" w:type="dxa"/>
            <w:vMerge w:val="continue"/>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spacing w:before="0" w:after="200"/>
              <w:rPr>
                <w:rFonts w:ascii="Calibri" w:hAnsi="Calibri" w:eastAsia="Calibri" w:cs="Calibri"/>
              </w:rPr>
            </w:pPr>
            <w:r>
              <w:rPr>
                <w:rFonts w:eastAsia="Calibri" w:cs="Calibri"/>
              </w:rPr>
            </w:r>
          </w:p>
        </w:tc>
        <w:tc>
          <w:tcPr>
            <w:tcW w:w="170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11S</w:t>
            </w:r>
          </w:p>
        </w:tc>
        <w:tc>
          <w:tcPr>
            <w:tcW w:w="17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11W</w:t>
            </w:r>
          </w:p>
        </w:tc>
      </w:tr>
      <w:tr>
        <w:trPr>
          <w:trHeight w:val="1" w:hRule="atLeast"/>
        </w:trPr>
        <w:tc>
          <w:tcPr>
            <w:tcW w:w="136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4.1.3.</w:t>
            </w:r>
          </w:p>
        </w:tc>
        <w:tc>
          <w:tcPr>
            <w:tcW w:w="440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Uziarnienie wg PE-EN 933-1; kategoria nie niższa niż;</w:t>
            </w:r>
          </w:p>
        </w:tc>
        <w:tc>
          <w:tcPr>
            <w:tcW w:w="170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Gc85/20</w:t>
            </w:r>
          </w:p>
        </w:tc>
        <w:tc>
          <w:tcPr>
            <w:tcW w:w="17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Gc85/20</w:t>
            </w:r>
          </w:p>
        </w:tc>
      </w:tr>
      <w:tr>
        <w:trPr>
          <w:trHeight w:val="1" w:hRule="atLeast"/>
        </w:trPr>
        <w:tc>
          <w:tcPr>
            <w:tcW w:w="136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4.1.4.</w:t>
            </w:r>
          </w:p>
        </w:tc>
        <w:tc>
          <w:tcPr>
            <w:tcW w:w="440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Tolerancja uziarnienia; odchylenie nie większe niż wg kategorii;</w:t>
            </w:r>
          </w:p>
        </w:tc>
        <w:tc>
          <w:tcPr>
            <w:tcW w:w="170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G20/15</w:t>
            </w:r>
          </w:p>
        </w:tc>
        <w:tc>
          <w:tcPr>
            <w:tcW w:w="17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G20/17,5</w:t>
            </w:r>
          </w:p>
        </w:tc>
      </w:tr>
      <w:tr>
        <w:trPr>
          <w:trHeight w:val="1" w:hRule="atLeast"/>
        </w:trPr>
        <w:tc>
          <w:tcPr>
            <w:tcW w:w="136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4.1.6.</w:t>
            </w:r>
          </w:p>
        </w:tc>
        <w:tc>
          <w:tcPr>
            <w:tcW w:w="440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Zawartość pyłu g PN-EN 933-1; kategoria nie wyższa niż;</w:t>
            </w:r>
          </w:p>
        </w:tc>
        <w:tc>
          <w:tcPr>
            <w:tcW w:w="341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f2</w:t>
            </w:r>
          </w:p>
        </w:tc>
      </w:tr>
      <w:tr>
        <w:trPr>
          <w:trHeight w:val="1" w:hRule="atLeast"/>
        </w:trPr>
        <w:tc>
          <w:tcPr>
            <w:tcW w:w="136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4.1.8.</w:t>
            </w:r>
          </w:p>
        </w:tc>
        <w:tc>
          <w:tcPr>
            <w:tcW w:w="440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Kształt kruszywa wg PN-EN 933-3 lub wg PN-EN 933-4, kategoria nie wyższa niż;</w:t>
            </w:r>
          </w:p>
        </w:tc>
        <w:tc>
          <w:tcPr>
            <w:tcW w:w="170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center"/>
              <w:rPr>
                <w:rFonts w:ascii="Times New Roman" w:hAnsi="Times New Roman" w:eastAsia="Times New Roman" w:cs="Times New Roman"/>
                <w:sz w:val="18"/>
              </w:rPr>
            </w:pPr>
            <w:r>
              <w:rPr>
                <w:rFonts w:eastAsia="Times New Roman" w:cs="Times New Roman" w:ascii="Times New Roman" w:hAnsi="Times New Roman"/>
                <w:sz w:val="18"/>
              </w:rPr>
              <w:t>FI25</w:t>
            </w:r>
          </w:p>
          <w:p>
            <w:pPr>
              <w:pStyle w:val="Normal"/>
              <w:tabs>
                <w:tab w:val="left" w:pos="0" w:leader="none"/>
              </w:tabs>
              <w:spacing w:lineRule="auto" w:line="240" w:before="0" w:after="0"/>
              <w:jc w:val="center"/>
              <w:rPr/>
            </w:pPr>
            <w:r>
              <w:rPr>
                <w:rFonts w:eastAsia="Times New Roman" w:cs="Times New Roman" w:ascii="Times New Roman" w:hAnsi="Times New Roman"/>
                <w:sz w:val="18"/>
              </w:rPr>
              <w:t>lub SI25</w:t>
            </w:r>
          </w:p>
        </w:tc>
        <w:tc>
          <w:tcPr>
            <w:tcW w:w="17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rFonts w:ascii="Times New Roman" w:hAnsi="Times New Roman" w:eastAsia="Times New Roman" w:cs="Times New Roman"/>
                <w:sz w:val="18"/>
              </w:rPr>
            </w:pPr>
            <w:r>
              <w:rPr>
                <w:rFonts w:eastAsia="Times New Roman" w:cs="Times New Roman" w:ascii="Times New Roman" w:hAnsi="Times New Roman"/>
                <w:sz w:val="18"/>
              </w:rPr>
              <w:t>FI35</w:t>
            </w:r>
          </w:p>
          <w:p>
            <w:pPr>
              <w:pStyle w:val="Normal"/>
              <w:tabs>
                <w:tab w:val="left" w:pos="0" w:leader="none"/>
              </w:tabs>
              <w:spacing w:lineRule="auto" w:line="240" w:before="0" w:after="0"/>
              <w:jc w:val="center"/>
              <w:rPr/>
            </w:pPr>
            <w:r>
              <w:rPr>
                <w:rFonts w:eastAsia="Times New Roman" w:cs="Times New Roman" w:ascii="Times New Roman" w:hAnsi="Times New Roman"/>
                <w:sz w:val="18"/>
              </w:rPr>
              <w:t>lub SI35</w:t>
            </w:r>
          </w:p>
        </w:tc>
      </w:tr>
      <w:tr>
        <w:trPr>
          <w:trHeight w:val="1" w:hRule="atLeast"/>
        </w:trPr>
        <w:tc>
          <w:tcPr>
            <w:tcW w:w="136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4.1.9.</w:t>
            </w:r>
          </w:p>
        </w:tc>
        <w:tc>
          <w:tcPr>
            <w:tcW w:w="440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Procentowa zawartość ziaren o powierzchni przekruszonej i łamanej, w kruszywie grubym wg PN-EN 933-5; kategoria nie niższa niż:</w:t>
            </w:r>
          </w:p>
        </w:tc>
        <w:tc>
          <w:tcPr>
            <w:tcW w:w="170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C</w:t>
            </w:r>
            <w:r>
              <w:rPr>
                <w:rFonts w:eastAsia="Times New Roman" w:cs="Times New Roman" w:ascii="Times New Roman" w:hAnsi="Times New Roman"/>
                <w:sz w:val="18"/>
                <w:vertAlign w:val="subscript"/>
              </w:rPr>
              <w:t>deklarowana</w:t>
            </w:r>
          </w:p>
        </w:tc>
        <w:tc>
          <w:tcPr>
            <w:tcW w:w="17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C</w:t>
            </w:r>
            <w:r>
              <w:rPr>
                <w:rFonts w:eastAsia="Times New Roman" w:cs="Times New Roman" w:ascii="Times New Roman" w:hAnsi="Times New Roman"/>
                <w:sz w:val="18"/>
                <w:vertAlign w:val="subscript"/>
              </w:rPr>
              <w:t>deklarowana</w:t>
            </w:r>
          </w:p>
        </w:tc>
      </w:tr>
      <w:tr>
        <w:trPr>
          <w:trHeight w:val="1" w:hRule="atLeast"/>
        </w:trPr>
        <w:tc>
          <w:tcPr>
            <w:tcW w:w="136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4.2.2.</w:t>
            </w:r>
          </w:p>
        </w:tc>
        <w:tc>
          <w:tcPr>
            <w:tcW w:w="440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Odporność kruszywa na rozdrabnianie wg PN-EN 1097-2, rozdz. 5; kategoria co najmniej:</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grupa kruszyw A (b)</w:t>
            </w:r>
          </w:p>
          <w:p>
            <w:pPr>
              <w:pStyle w:val="Normal"/>
              <w:tabs>
                <w:tab w:val="left" w:pos="0" w:leader="none"/>
              </w:tabs>
              <w:spacing w:lineRule="auto" w:line="240" w:before="0" w:after="0"/>
              <w:jc w:val="both"/>
              <w:rPr/>
            </w:pPr>
            <w:r>
              <w:rPr>
                <w:rFonts w:eastAsia="Times New Roman" w:cs="Times New Roman" w:ascii="Times New Roman" w:hAnsi="Times New Roman"/>
                <w:sz w:val="18"/>
              </w:rPr>
              <w:t>- grupa kruszyw B (b)</w:t>
            </w:r>
          </w:p>
        </w:tc>
        <w:tc>
          <w:tcPr>
            <w:tcW w:w="170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LA30</w:t>
            </w:r>
          </w:p>
        </w:tc>
        <w:tc>
          <w:tcPr>
            <w:tcW w:w="17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LA35</w:t>
            </w:r>
          </w:p>
        </w:tc>
      </w:tr>
      <w:tr>
        <w:trPr>
          <w:trHeight w:val="1" w:hRule="atLeast"/>
        </w:trPr>
        <w:tc>
          <w:tcPr>
            <w:tcW w:w="136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4.3.1.</w:t>
            </w:r>
          </w:p>
        </w:tc>
        <w:tc>
          <w:tcPr>
            <w:tcW w:w="440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Gęstość ziaren wg PN-EN 1097-6, rozdz.7,8 lub 9;</w:t>
            </w:r>
          </w:p>
        </w:tc>
        <w:tc>
          <w:tcPr>
            <w:tcW w:w="341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Deklarowana przez producenta</w:t>
            </w:r>
          </w:p>
        </w:tc>
      </w:tr>
      <w:tr>
        <w:trPr>
          <w:trHeight w:val="1" w:hRule="atLeast"/>
        </w:trPr>
        <w:tc>
          <w:tcPr>
            <w:tcW w:w="136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4.3.3.</w:t>
            </w:r>
          </w:p>
        </w:tc>
        <w:tc>
          <w:tcPr>
            <w:tcW w:w="440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Gęstość nasypowa wg PN-EN 1097-3, </w:t>
            </w:r>
          </w:p>
        </w:tc>
        <w:tc>
          <w:tcPr>
            <w:tcW w:w="341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Deklarowana przez producenta</w:t>
            </w:r>
          </w:p>
        </w:tc>
      </w:tr>
      <w:tr>
        <w:trPr>
          <w:trHeight w:val="1" w:hRule="atLeast"/>
        </w:trPr>
        <w:tc>
          <w:tcPr>
            <w:tcW w:w="136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4.4.1.</w:t>
            </w:r>
          </w:p>
        </w:tc>
        <w:tc>
          <w:tcPr>
            <w:tcW w:w="440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Nasiąkliwość wg PN-EN 1097-6, załącznik B ; kategoria nie wyższa niż;</w:t>
            </w:r>
          </w:p>
        </w:tc>
        <w:tc>
          <w:tcPr>
            <w:tcW w:w="341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WA</w:t>
            </w:r>
            <w:r>
              <w:rPr>
                <w:rFonts w:eastAsia="Times New Roman" w:cs="Times New Roman" w:ascii="Times New Roman" w:hAnsi="Times New Roman"/>
                <w:sz w:val="18"/>
                <w:vertAlign w:val="subscript"/>
              </w:rPr>
              <w:t>24deklarowana</w:t>
            </w:r>
          </w:p>
        </w:tc>
      </w:tr>
      <w:tr>
        <w:trPr>
          <w:trHeight w:val="1" w:hRule="atLeast"/>
        </w:trPr>
        <w:tc>
          <w:tcPr>
            <w:tcW w:w="136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4.4.2.</w:t>
            </w:r>
          </w:p>
        </w:tc>
        <w:tc>
          <w:tcPr>
            <w:tcW w:w="440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Mrozoodporność wg PN-EN 1367-1; kategoria nie wyższa niż:</w:t>
            </w:r>
          </w:p>
        </w:tc>
        <w:tc>
          <w:tcPr>
            <w:tcW w:w="170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F</w:t>
            </w:r>
            <w:r>
              <w:rPr>
                <w:rFonts w:eastAsia="Times New Roman" w:cs="Times New Roman" w:ascii="Times New Roman" w:hAnsi="Times New Roman"/>
                <w:sz w:val="18"/>
                <w:vertAlign w:val="subscript"/>
              </w:rPr>
              <w:t>NaCl</w:t>
            </w:r>
            <w:r>
              <w:rPr>
                <w:rFonts w:eastAsia="Times New Roman" w:cs="Times New Roman" w:ascii="Times New Roman" w:hAnsi="Times New Roman"/>
                <w:sz w:val="18"/>
              </w:rPr>
              <w:t>7</w:t>
            </w:r>
          </w:p>
        </w:tc>
        <w:tc>
          <w:tcPr>
            <w:tcW w:w="17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F</w:t>
            </w:r>
            <w:r>
              <w:rPr>
                <w:rFonts w:eastAsia="Times New Roman" w:cs="Times New Roman" w:ascii="Times New Roman" w:hAnsi="Times New Roman"/>
                <w:sz w:val="18"/>
                <w:vertAlign w:val="subscript"/>
              </w:rPr>
              <w:t>2</w:t>
            </w:r>
          </w:p>
        </w:tc>
      </w:tr>
      <w:tr>
        <w:trPr>
          <w:trHeight w:val="1" w:hRule="atLeast"/>
        </w:trPr>
        <w:tc>
          <w:tcPr>
            <w:tcW w:w="136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4.4.5.</w:t>
            </w:r>
          </w:p>
        </w:tc>
        <w:tc>
          <w:tcPr>
            <w:tcW w:w="440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,,Zgorzel słoneczna” bazaltu wg PN-EN 1367-3, wymagana kategoria:</w:t>
            </w:r>
          </w:p>
        </w:tc>
        <w:tc>
          <w:tcPr>
            <w:tcW w:w="341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SB</w:t>
            </w:r>
            <w:r>
              <w:rPr>
                <w:rFonts w:eastAsia="Times New Roman" w:cs="Times New Roman" w:ascii="Times New Roman" w:hAnsi="Times New Roman"/>
                <w:sz w:val="18"/>
                <w:vertAlign w:val="subscript"/>
              </w:rPr>
              <w:t>LA</w:t>
            </w:r>
          </w:p>
        </w:tc>
      </w:tr>
      <w:tr>
        <w:trPr>
          <w:trHeight w:val="1" w:hRule="atLeast"/>
        </w:trPr>
        <w:tc>
          <w:tcPr>
            <w:tcW w:w="136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4.5.2.</w:t>
            </w:r>
          </w:p>
        </w:tc>
        <w:tc>
          <w:tcPr>
            <w:tcW w:w="440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Skład chemiczny – uproszczony opis petrograficzny wg PN-EN 932-3</w:t>
            </w:r>
          </w:p>
        </w:tc>
        <w:tc>
          <w:tcPr>
            <w:tcW w:w="341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Deklarowana przez producenta</w:t>
            </w:r>
          </w:p>
        </w:tc>
      </w:tr>
      <w:tr>
        <w:trPr>
          <w:trHeight w:val="1" w:hRule="atLeast"/>
        </w:trPr>
        <w:tc>
          <w:tcPr>
            <w:tcW w:w="136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4.5.3.</w:t>
            </w:r>
          </w:p>
        </w:tc>
        <w:tc>
          <w:tcPr>
            <w:tcW w:w="440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Grube zanieczyszczenia lekkie wg PN-EN 1744-1 p.14.2, kategoria nie wyższa niż:</w:t>
            </w:r>
          </w:p>
        </w:tc>
        <w:tc>
          <w:tcPr>
            <w:tcW w:w="341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mLPC0,1</w:t>
            </w:r>
          </w:p>
        </w:tc>
      </w:tr>
      <w:tr>
        <w:trPr>
          <w:trHeight w:val="1" w:hRule="atLeast"/>
        </w:trPr>
        <w:tc>
          <w:tcPr>
            <w:tcW w:w="136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4.6.1.</w:t>
            </w:r>
          </w:p>
        </w:tc>
        <w:tc>
          <w:tcPr>
            <w:tcW w:w="440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Rozpad krzemianowy żużla wielkopiecowego chłodzonego powietrzem wg PN-EN 1744-1, p.19.1:</w:t>
            </w:r>
          </w:p>
        </w:tc>
        <w:tc>
          <w:tcPr>
            <w:tcW w:w="341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Wymagana odporność</w:t>
            </w:r>
          </w:p>
        </w:tc>
      </w:tr>
      <w:tr>
        <w:trPr>
          <w:trHeight w:val="1" w:hRule="atLeast"/>
        </w:trPr>
        <w:tc>
          <w:tcPr>
            <w:tcW w:w="136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4.6.2.</w:t>
            </w:r>
          </w:p>
        </w:tc>
        <w:tc>
          <w:tcPr>
            <w:tcW w:w="440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Rozpad żelazowy żużla wielkopiecowego chłodzonego powietrzem wg PN-EN 1744-1, p.19.2:</w:t>
            </w:r>
          </w:p>
        </w:tc>
        <w:tc>
          <w:tcPr>
            <w:tcW w:w="341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Wymagana odporność</w:t>
            </w:r>
          </w:p>
        </w:tc>
      </w:tr>
      <w:tr>
        <w:trPr>
          <w:trHeight w:val="1" w:hRule="atLeast"/>
        </w:trPr>
        <w:tc>
          <w:tcPr>
            <w:tcW w:w="136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4.6.3.</w:t>
            </w:r>
          </w:p>
        </w:tc>
        <w:tc>
          <w:tcPr>
            <w:tcW w:w="440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Stałość objętości kruszywa z żużla stalowniczego wg PN-EN 1744-1, p. 19.3; kategoria nie wyższa niż:</w:t>
            </w:r>
          </w:p>
        </w:tc>
        <w:tc>
          <w:tcPr>
            <w:tcW w:w="341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V3,5</w:t>
            </w:r>
          </w:p>
        </w:tc>
      </w:tr>
      <w:tr>
        <w:trPr>
          <w:trHeight w:val="1" w:hRule="atLeast"/>
        </w:trPr>
        <w:tc>
          <w:tcPr>
            <w:tcW w:w="9187" w:type="dxa"/>
            <w:gridSpan w:val="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 jeżeli nasiąkliwość jest większa, należy badać mrozoodporność wg p.4.4.2</w:t>
            </w:r>
          </w:p>
          <w:p>
            <w:pPr>
              <w:pStyle w:val="Normal"/>
              <w:tabs>
                <w:tab w:val="left" w:pos="0" w:leader="none"/>
              </w:tabs>
              <w:spacing w:lineRule="auto" w:line="240" w:before="0" w:after="0"/>
              <w:jc w:val="both"/>
              <w:rPr/>
            </w:pPr>
            <w:r>
              <w:rPr>
                <w:rFonts w:eastAsia="Times New Roman" w:cs="Times New Roman" w:ascii="Times New Roman" w:hAnsi="Times New Roman"/>
                <w:sz w:val="18"/>
              </w:rPr>
              <w:t>b) podział kruszyw w zależności od odporności na rozdrabnianie metodą Los Angeles, wg normy PN-EN 1097-2, rozdział 5</w:t>
            </w:r>
          </w:p>
        </w:tc>
      </w:tr>
    </w:tbl>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Tablica 3 Wymagania wobec kruszywa drobnego do warstwy ścieralnej i wiążącej  z betonu asfaltowego,</w:t>
      </w:r>
    </w:p>
    <w:p>
      <w:pPr>
        <w:pStyle w:val="Normal"/>
        <w:tabs>
          <w:tab w:val="left" w:pos="0" w:leader="none"/>
        </w:tabs>
        <w:spacing w:lineRule="auto" w:line="240" w:before="0" w:after="0"/>
        <w:jc w:val="both"/>
        <w:rPr>
          <w:rFonts w:ascii="Calibri" w:hAnsi="Calibri" w:eastAsia="Calibri" w:cs="Calibri"/>
        </w:rPr>
      </w:pPr>
      <w:r>
        <w:rPr>
          <w:rFonts w:eastAsia="Calibri" w:cs="Calibri"/>
        </w:rPr>
      </w:r>
    </w:p>
    <w:tbl>
      <w:tblPr>
        <w:tblW w:w="8904" w:type="dxa"/>
        <w:jc w:val="center"/>
        <w:tblInd w:w="0" w:type="dxa"/>
        <w:tblBorders>
          <w:top w:val="single" w:sz="4" w:space="0" w:color="000001"/>
          <w:left w:val="single" w:sz="4" w:space="0" w:color="000001"/>
          <w:bottom w:val="single" w:sz="4" w:space="0" w:color="000001"/>
          <w:right w:val="single" w:sz="6" w:space="0" w:color="000001"/>
          <w:insideH w:val="single" w:sz="4" w:space="0" w:color="000001"/>
          <w:insideV w:val="single" w:sz="6" w:space="0" w:color="000001"/>
        </w:tblBorders>
        <w:tblCellMar>
          <w:top w:w="0" w:type="dxa"/>
          <w:left w:w="102" w:type="dxa"/>
          <w:bottom w:w="0" w:type="dxa"/>
          <w:right w:w="108" w:type="dxa"/>
        </w:tblCellMar>
        <w:tblLook w:val="0000"/>
      </w:tblPr>
      <w:tblGrid>
        <w:gridCol w:w="1348"/>
        <w:gridCol w:w="4258"/>
        <w:gridCol w:w="3298"/>
      </w:tblGrid>
      <w:tr>
        <w:trPr>
          <w:trHeight w:val="1" w:hRule="atLeast"/>
        </w:trPr>
        <w:tc>
          <w:tcPr>
            <w:tcW w:w="1348" w:type="dxa"/>
            <w:vMerge w:val="restart"/>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Punkt WT-1 Kruszywa 2010</w:t>
            </w:r>
          </w:p>
        </w:tc>
        <w:tc>
          <w:tcPr>
            <w:tcW w:w="4258" w:type="dxa"/>
            <w:vMerge w:val="restart"/>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Właściwości kruszywa</w:t>
            </w:r>
          </w:p>
        </w:tc>
        <w:tc>
          <w:tcPr>
            <w:tcW w:w="3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Wymagania w zależności od kategorii ruchu                       </w:t>
            </w:r>
          </w:p>
        </w:tc>
      </w:tr>
      <w:tr>
        <w:trPr>
          <w:trHeight w:val="1" w:hRule="atLeast"/>
        </w:trPr>
        <w:tc>
          <w:tcPr>
            <w:tcW w:w="1348" w:type="dxa"/>
            <w:vMerge w:val="continue"/>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spacing w:before="0" w:after="200"/>
              <w:rPr>
                <w:rFonts w:ascii="Calibri" w:hAnsi="Calibri" w:eastAsia="Calibri" w:cs="Calibri"/>
              </w:rPr>
            </w:pPr>
            <w:r>
              <w:rPr>
                <w:rFonts w:eastAsia="Calibri" w:cs="Calibri"/>
              </w:rPr>
            </w:r>
          </w:p>
        </w:tc>
        <w:tc>
          <w:tcPr>
            <w:tcW w:w="4258" w:type="dxa"/>
            <w:vMerge w:val="continue"/>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spacing w:before="0" w:after="200"/>
              <w:rPr>
                <w:rFonts w:ascii="Calibri" w:hAnsi="Calibri" w:eastAsia="Calibri" w:cs="Calibri"/>
              </w:rPr>
            </w:pPr>
            <w:r>
              <w:rPr>
                <w:rFonts w:eastAsia="Calibri" w:cs="Calibri"/>
              </w:rPr>
            </w:r>
          </w:p>
        </w:tc>
        <w:tc>
          <w:tcPr>
            <w:tcW w:w="3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center"/>
              <w:rPr/>
            </w:pPr>
            <w:r>
              <w:rPr>
                <w:rFonts w:eastAsia="Times New Roman" w:cs="Times New Roman" w:ascii="Times New Roman" w:hAnsi="Times New Roman"/>
                <w:sz w:val="18"/>
              </w:rPr>
              <w:t xml:space="preserve">KR 2 </w:t>
            </w:r>
          </w:p>
        </w:tc>
      </w:tr>
      <w:tr>
        <w:trPr>
          <w:trHeight w:val="1" w:hRule="atLeast"/>
        </w:trPr>
        <w:tc>
          <w:tcPr>
            <w:tcW w:w="134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4.1.3.</w:t>
            </w:r>
          </w:p>
        </w:tc>
        <w:tc>
          <w:tcPr>
            <w:tcW w:w="425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Uziarnienie wg PE-EN 933-1; wymagana kategoria;</w:t>
            </w:r>
          </w:p>
        </w:tc>
        <w:tc>
          <w:tcPr>
            <w:tcW w:w="3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G</w:t>
            </w:r>
            <w:r>
              <w:rPr>
                <w:rFonts w:eastAsia="Times New Roman" w:cs="Times New Roman" w:ascii="Times New Roman" w:hAnsi="Times New Roman"/>
                <w:sz w:val="18"/>
                <w:vertAlign w:val="subscript"/>
              </w:rPr>
              <w:t>F</w:t>
            </w:r>
            <w:r>
              <w:rPr>
                <w:rFonts w:eastAsia="Times New Roman" w:cs="Times New Roman" w:ascii="Times New Roman" w:hAnsi="Times New Roman"/>
                <w:sz w:val="18"/>
              </w:rPr>
              <w:t>85 i G</w:t>
            </w:r>
            <w:r>
              <w:rPr>
                <w:rFonts w:eastAsia="Times New Roman" w:cs="Times New Roman" w:ascii="Times New Roman" w:hAnsi="Times New Roman"/>
                <w:sz w:val="18"/>
                <w:vertAlign w:val="subscript"/>
              </w:rPr>
              <w:t>A</w:t>
            </w:r>
            <w:r>
              <w:rPr>
                <w:rFonts w:eastAsia="Times New Roman" w:cs="Times New Roman" w:ascii="Times New Roman" w:hAnsi="Times New Roman"/>
                <w:sz w:val="18"/>
              </w:rPr>
              <w:t>85</w:t>
            </w:r>
          </w:p>
        </w:tc>
      </w:tr>
      <w:tr>
        <w:trPr>
          <w:trHeight w:val="1" w:hRule="atLeast"/>
        </w:trPr>
        <w:tc>
          <w:tcPr>
            <w:tcW w:w="134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4.1.5</w:t>
            </w:r>
          </w:p>
        </w:tc>
        <w:tc>
          <w:tcPr>
            <w:tcW w:w="425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Tolerancja uziarnienia; odchylenie nie większe niż wg kategorii;</w:t>
            </w:r>
          </w:p>
        </w:tc>
        <w:tc>
          <w:tcPr>
            <w:tcW w:w="3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G</w:t>
            </w:r>
            <w:r>
              <w:rPr>
                <w:rFonts w:eastAsia="Times New Roman" w:cs="Times New Roman" w:ascii="Times New Roman" w:hAnsi="Times New Roman"/>
                <w:sz w:val="18"/>
                <w:vertAlign w:val="subscript"/>
              </w:rPr>
              <w:t>TC</w:t>
            </w:r>
            <w:r>
              <w:rPr>
                <w:rFonts w:eastAsia="Times New Roman" w:cs="Times New Roman" w:ascii="Times New Roman" w:hAnsi="Times New Roman"/>
                <w:sz w:val="18"/>
              </w:rPr>
              <w:t>NR</w:t>
            </w:r>
          </w:p>
        </w:tc>
      </w:tr>
      <w:tr>
        <w:trPr>
          <w:trHeight w:val="1" w:hRule="atLeast"/>
        </w:trPr>
        <w:tc>
          <w:tcPr>
            <w:tcW w:w="134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4.1.6.</w:t>
            </w:r>
          </w:p>
        </w:tc>
        <w:tc>
          <w:tcPr>
            <w:tcW w:w="425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Zawartość pyłu g PN-EN 933-1; kategoria nie wyższa niż;</w:t>
            </w:r>
          </w:p>
        </w:tc>
        <w:tc>
          <w:tcPr>
            <w:tcW w:w="3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f10</w:t>
            </w:r>
          </w:p>
        </w:tc>
      </w:tr>
      <w:tr>
        <w:trPr>
          <w:trHeight w:val="1" w:hRule="atLeast"/>
        </w:trPr>
        <w:tc>
          <w:tcPr>
            <w:tcW w:w="134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4.1.7.</w:t>
            </w:r>
          </w:p>
        </w:tc>
        <w:tc>
          <w:tcPr>
            <w:tcW w:w="425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Jakość pyłu wg PN-EN 933-9, kategoria nie wyższa niż;</w:t>
            </w:r>
          </w:p>
        </w:tc>
        <w:tc>
          <w:tcPr>
            <w:tcW w:w="3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MB</w:t>
            </w:r>
            <w:r>
              <w:rPr>
                <w:rFonts w:eastAsia="Times New Roman" w:cs="Times New Roman" w:ascii="Times New Roman" w:hAnsi="Times New Roman"/>
                <w:sz w:val="18"/>
                <w:vertAlign w:val="subscript"/>
              </w:rPr>
              <w:t>F</w:t>
            </w:r>
            <w:r>
              <w:rPr>
                <w:rFonts w:eastAsia="Times New Roman" w:cs="Times New Roman" w:ascii="Times New Roman" w:hAnsi="Times New Roman"/>
                <w:sz w:val="18"/>
              </w:rPr>
              <w:t>10</w:t>
            </w:r>
          </w:p>
        </w:tc>
      </w:tr>
      <w:tr>
        <w:trPr>
          <w:trHeight w:val="1" w:hRule="atLeast"/>
        </w:trPr>
        <w:tc>
          <w:tcPr>
            <w:tcW w:w="134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4.1.10.</w:t>
            </w:r>
          </w:p>
        </w:tc>
        <w:tc>
          <w:tcPr>
            <w:tcW w:w="425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Kanciastość kruszywa drobnego wg PN-EN 933-6, rozdz.8; kategoria nie niższa niż:</w:t>
            </w:r>
          </w:p>
        </w:tc>
        <w:tc>
          <w:tcPr>
            <w:tcW w:w="3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E</w:t>
            </w:r>
            <w:r>
              <w:rPr>
                <w:rFonts w:eastAsia="Times New Roman" w:cs="Times New Roman" w:ascii="Times New Roman" w:hAnsi="Times New Roman"/>
                <w:sz w:val="18"/>
                <w:vertAlign w:val="subscript"/>
              </w:rPr>
              <w:t>CS</w:t>
            </w:r>
            <w:r>
              <w:rPr>
                <w:rFonts w:eastAsia="Times New Roman" w:cs="Times New Roman" w:ascii="Times New Roman" w:hAnsi="Times New Roman"/>
                <w:sz w:val="18"/>
              </w:rPr>
              <w:t>DEKLAROWANA</w:t>
            </w:r>
          </w:p>
        </w:tc>
      </w:tr>
      <w:tr>
        <w:trPr>
          <w:trHeight w:val="1" w:hRule="atLeast"/>
        </w:trPr>
        <w:tc>
          <w:tcPr>
            <w:tcW w:w="134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4.3.1.</w:t>
            </w:r>
          </w:p>
        </w:tc>
        <w:tc>
          <w:tcPr>
            <w:tcW w:w="425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Gęstość ziaren wg PN-EN 1097-6, rozdz.7,8 lub 9;</w:t>
            </w:r>
          </w:p>
        </w:tc>
        <w:tc>
          <w:tcPr>
            <w:tcW w:w="3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Deklarowana przez producenta</w:t>
            </w:r>
          </w:p>
        </w:tc>
      </w:tr>
      <w:tr>
        <w:trPr>
          <w:trHeight w:val="1" w:hRule="atLeast"/>
        </w:trPr>
        <w:tc>
          <w:tcPr>
            <w:tcW w:w="134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4.5.3.</w:t>
            </w:r>
          </w:p>
        </w:tc>
        <w:tc>
          <w:tcPr>
            <w:tcW w:w="425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Grube zanieczyszczenia lekkie wg PN-EN 1744-1 p.14.2, kategoria nie wyższa niż:</w:t>
            </w:r>
          </w:p>
        </w:tc>
        <w:tc>
          <w:tcPr>
            <w:tcW w:w="3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m</w:t>
            </w:r>
            <w:r>
              <w:rPr>
                <w:rFonts w:eastAsia="Times New Roman" w:cs="Times New Roman" w:ascii="Times New Roman" w:hAnsi="Times New Roman"/>
                <w:sz w:val="18"/>
                <w:vertAlign w:val="subscript"/>
              </w:rPr>
              <w:t>LPC</w:t>
            </w:r>
            <w:r>
              <w:rPr>
                <w:rFonts w:eastAsia="Times New Roman" w:cs="Times New Roman" w:ascii="Times New Roman" w:hAnsi="Times New Roman"/>
                <w:sz w:val="18"/>
              </w:rPr>
              <w:t>0,1</w:t>
            </w:r>
          </w:p>
        </w:tc>
      </w:tr>
    </w:tbl>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2.3.2.</w:t>
      </w:r>
      <w:r>
        <w:rPr>
          <w:rFonts w:eastAsia="Times New Roman" w:cs="Times New Roman" w:ascii="Times New Roman" w:hAnsi="Times New Roman"/>
          <w:sz w:val="18"/>
        </w:rPr>
        <w:t xml:space="preserve"> Wypełniacz</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Do warstwy ścieralnej i wiążącej z betonu asfaltowego należy stosować wypełniacz spełniający wymagania określone w „Wymaganiach Technicznych. Kruszywa do mieszanek mineralno-asfaltowych i powierzchniowych utrwaleń na drogach publicznych” WT-1 Kruszywa 2010. Wymagania podano w tablicy 4.</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Tablica 4. Wymagane właściwości wobec wypełniacza do warstwy ścieralnej i wiążącej  z betonu asfaltowego</w:t>
      </w:r>
    </w:p>
    <w:p>
      <w:pPr>
        <w:pStyle w:val="Normal"/>
        <w:tabs>
          <w:tab w:val="left" w:pos="0" w:leader="none"/>
        </w:tabs>
        <w:spacing w:lineRule="auto" w:line="240" w:before="0" w:after="0"/>
        <w:jc w:val="both"/>
        <w:rPr>
          <w:rFonts w:ascii="Calibri" w:hAnsi="Calibri" w:eastAsia="Calibri" w:cs="Calibri"/>
        </w:rPr>
      </w:pPr>
      <w:r>
        <w:rPr>
          <w:rFonts w:eastAsia="Calibri" w:cs="Calibri"/>
        </w:rPr>
      </w:r>
    </w:p>
    <w:tbl>
      <w:tblPr>
        <w:tblW w:w="9046" w:type="dxa"/>
        <w:jc w:val="center"/>
        <w:tblInd w:w="0" w:type="dxa"/>
        <w:tblBorders>
          <w:top w:val="single" w:sz="4" w:space="0" w:color="000001"/>
          <w:left w:val="single" w:sz="4" w:space="0" w:color="000001"/>
          <w:bottom w:val="single" w:sz="4" w:space="0" w:color="000001"/>
          <w:right w:val="single" w:sz="6" w:space="0" w:color="000001"/>
          <w:insideH w:val="single" w:sz="4" w:space="0" w:color="000001"/>
          <w:insideV w:val="single" w:sz="6" w:space="0" w:color="000001"/>
        </w:tblBorders>
        <w:tblCellMar>
          <w:top w:w="0" w:type="dxa"/>
          <w:left w:w="102" w:type="dxa"/>
          <w:bottom w:w="0" w:type="dxa"/>
          <w:right w:w="108" w:type="dxa"/>
        </w:tblCellMar>
        <w:tblLook w:val="0000"/>
      </w:tblPr>
      <w:tblGrid>
        <w:gridCol w:w="1357"/>
        <w:gridCol w:w="4327"/>
        <w:gridCol w:w="3362"/>
      </w:tblGrid>
      <w:tr>
        <w:trPr>
          <w:trHeight w:val="1" w:hRule="atLeast"/>
        </w:trPr>
        <w:tc>
          <w:tcPr>
            <w:tcW w:w="1357" w:type="dxa"/>
            <w:vMerge w:val="restart"/>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Punkt WT-1 Kruszywa 2010</w:t>
            </w:r>
          </w:p>
        </w:tc>
        <w:tc>
          <w:tcPr>
            <w:tcW w:w="4327" w:type="dxa"/>
            <w:vMerge w:val="restart"/>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Właściwości kruszywa</w:t>
            </w:r>
          </w:p>
        </w:tc>
        <w:tc>
          <w:tcPr>
            <w:tcW w:w="3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Wymagania w zależności od kategorii ruchu</w:t>
            </w:r>
          </w:p>
        </w:tc>
      </w:tr>
      <w:tr>
        <w:trPr>
          <w:trHeight w:val="1" w:hRule="atLeast"/>
        </w:trPr>
        <w:tc>
          <w:tcPr>
            <w:tcW w:w="1357" w:type="dxa"/>
            <w:vMerge w:val="continue"/>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spacing w:before="0" w:after="200"/>
              <w:rPr>
                <w:rFonts w:ascii="Calibri" w:hAnsi="Calibri" w:eastAsia="Calibri" w:cs="Calibri"/>
              </w:rPr>
            </w:pPr>
            <w:r>
              <w:rPr>
                <w:rFonts w:eastAsia="Calibri" w:cs="Calibri"/>
              </w:rPr>
            </w:r>
          </w:p>
        </w:tc>
        <w:tc>
          <w:tcPr>
            <w:tcW w:w="4327" w:type="dxa"/>
            <w:vMerge w:val="continue"/>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spacing w:before="0" w:after="200"/>
              <w:rPr>
                <w:rFonts w:ascii="Calibri" w:hAnsi="Calibri" w:eastAsia="Calibri" w:cs="Calibri"/>
              </w:rPr>
            </w:pPr>
            <w:r>
              <w:rPr>
                <w:rFonts w:eastAsia="Calibri" w:cs="Calibri"/>
              </w:rPr>
            </w:r>
          </w:p>
        </w:tc>
        <w:tc>
          <w:tcPr>
            <w:tcW w:w="3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center"/>
              <w:rPr/>
            </w:pPr>
            <w:r>
              <w:rPr>
                <w:rFonts w:eastAsia="Times New Roman" w:cs="Times New Roman" w:ascii="Times New Roman" w:hAnsi="Times New Roman"/>
                <w:sz w:val="18"/>
              </w:rPr>
              <w:t>KR 2</w:t>
            </w:r>
          </w:p>
        </w:tc>
      </w:tr>
      <w:tr>
        <w:trPr>
          <w:trHeight w:val="1" w:hRule="atLeast"/>
        </w:trPr>
        <w:tc>
          <w:tcPr>
            <w:tcW w:w="135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5.2.1.</w:t>
            </w:r>
          </w:p>
        </w:tc>
        <w:tc>
          <w:tcPr>
            <w:tcW w:w="432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Uziarnienie wg PE-EN 933-10;</w:t>
            </w:r>
          </w:p>
        </w:tc>
        <w:tc>
          <w:tcPr>
            <w:tcW w:w="3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Zgodnie z tablicą 24</w:t>
            </w:r>
          </w:p>
        </w:tc>
      </w:tr>
      <w:tr>
        <w:trPr>
          <w:trHeight w:val="1" w:hRule="atLeast"/>
        </w:trPr>
        <w:tc>
          <w:tcPr>
            <w:tcW w:w="135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5.2.2.</w:t>
            </w:r>
          </w:p>
        </w:tc>
        <w:tc>
          <w:tcPr>
            <w:tcW w:w="432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Jakość pyłu wg PN-EN 933-9, kategoria nie wyższa niż;</w:t>
            </w:r>
          </w:p>
        </w:tc>
        <w:tc>
          <w:tcPr>
            <w:tcW w:w="3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MB</w:t>
            </w:r>
            <w:r>
              <w:rPr>
                <w:rFonts w:eastAsia="Times New Roman" w:cs="Times New Roman" w:ascii="Times New Roman" w:hAnsi="Times New Roman"/>
                <w:sz w:val="18"/>
                <w:vertAlign w:val="subscript"/>
              </w:rPr>
              <w:t>F</w:t>
            </w:r>
            <w:r>
              <w:rPr>
                <w:rFonts w:eastAsia="Times New Roman" w:cs="Times New Roman" w:ascii="Times New Roman" w:hAnsi="Times New Roman"/>
                <w:sz w:val="18"/>
              </w:rPr>
              <w:t>10</w:t>
            </w:r>
          </w:p>
        </w:tc>
      </w:tr>
      <w:tr>
        <w:trPr>
          <w:trHeight w:val="1" w:hRule="atLeast"/>
        </w:trPr>
        <w:tc>
          <w:tcPr>
            <w:tcW w:w="135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5.3.1.</w:t>
            </w:r>
          </w:p>
        </w:tc>
        <w:tc>
          <w:tcPr>
            <w:tcW w:w="432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Zawartość wody wg PN-EN 1097-5; kategoria nie wyższa niż;</w:t>
            </w:r>
          </w:p>
        </w:tc>
        <w:tc>
          <w:tcPr>
            <w:tcW w:w="3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1 %(m/m)</w:t>
            </w:r>
          </w:p>
        </w:tc>
      </w:tr>
      <w:tr>
        <w:trPr>
          <w:trHeight w:val="1" w:hRule="atLeast"/>
        </w:trPr>
        <w:tc>
          <w:tcPr>
            <w:tcW w:w="135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5.3.2.</w:t>
            </w:r>
          </w:p>
        </w:tc>
        <w:tc>
          <w:tcPr>
            <w:tcW w:w="432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Gęstość ziaren wg PN-EN 1097-7,</w:t>
            </w:r>
          </w:p>
        </w:tc>
        <w:tc>
          <w:tcPr>
            <w:tcW w:w="3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Deklarowana przez producenta</w:t>
            </w:r>
          </w:p>
        </w:tc>
      </w:tr>
      <w:tr>
        <w:trPr>
          <w:trHeight w:val="1" w:hRule="atLeast"/>
        </w:trPr>
        <w:tc>
          <w:tcPr>
            <w:tcW w:w="135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5.4.1.</w:t>
            </w:r>
          </w:p>
        </w:tc>
        <w:tc>
          <w:tcPr>
            <w:tcW w:w="432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Wolne przestrzenie w suchym zagęszczonym wypełniaczu wg PN-EN 1097-4, wymagana kategoria:</w:t>
            </w:r>
          </w:p>
        </w:tc>
        <w:tc>
          <w:tcPr>
            <w:tcW w:w="3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V</w:t>
            </w:r>
            <w:r>
              <w:rPr>
                <w:rFonts w:eastAsia="Times New Roman" w:cs="Times New Roman" w:ascii="Times New Roman" w:hAnsi="Times New Roman"/>
                <w:sz w:val="18"/>
                <w:vertAlign w:val="subscript"/>
              </w:rPr>
              <w:t>28/45</w:t>
            </w:r>
          </w:p>
        </w:tc>
      </w:tr>
      <w:tr>
        <w:trPr>
          <w:trHeight w:val="1" w:hRule="atLeast"/>
        </w:trPr>
        <w:tc>
          <w:tcPr>
            <w:tcW w:w="135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5.4.2.</w:t>
            </w:r>
          </w:p>
        </w:tc>
        <w:tc>
          <w:tcPr>
            <w:tcW w:w="432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Przyrost temperatury pięknienia wg PN-EN 13179-1, wymagana kategoria:</w:t>
            </w:r>
          </w:p>
        </w:tc>
        <w:tc>
          <w:tcPr>
            <w:tcW w:w="3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Δ</w:t>
            </w:r>
            <w:r>
              <w:rPr>
                <w:rFonts w:eastAsia="Times New Roman" w:cs="Times New Roman" w:ascii="Times New Roman" w:hAnsi="Times New Roman"/>
                <w:sz w:val="18"/>
                <w:vertAlign w:val="subscript"/>
              </w:rPr>
              <w:t>R</w:t>
            </w:r>
            <w:r>
              <w:rPr>
                <w:rFonts w:eastAsia="Symbol" w:cs="Symbol" w:ascii="Symbol" w:hAnsi="Symbol"/>
                <w:sz w:val="18"/>
                <w:vertAlign w:val="subscript"/>
              </w:rPr>
              <w:t></w:t>
            </w:r>
            <w:r>
              <w:rPr>
                <w:rFonts w:eastAsia="Times New Roman" w:cs="Times New Roman" w:ascii="Times New Roman" w:hAnsi="Times New Roman"/>
                <w:sz w:val="18"/>
                <w:vertAlign w:val="subscript"/>
              </w:rPr>
              <w:t>B</w:t>
            </w:r>
            <w:r>
              <w:rPr>
                <w:rFonts w:eastAsia="Times New Roman" w:cs="Times New Roman" w:ascii="Times New Roman" w:hAnsi="Times New Roman"/>
                <w:sz w:val="18"/>
              </w:rPr>
              <w:t>8/25</w:t>
            </w:r>
          </w:p>
        </w:tc>
      </w:tr>
      <w:tr>
        <w:trPr>
          <w:trHeight w:val="1" w:hRule="atLeast"/>
        </w:trPr>
        <w:tc>
          <w:tcPr>
            <w:tcW w:w="135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5.5.1.</w:t>
            </w:r>
          </w:p>
        </w:tc>
        <w:tc>
          <w:tcPr>
            <w:tcW w:w="432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Rozpuszczalność w wodzie, wg PN-EN 1744-1, kategoria nie wyższa niż:</w:t>
            </w:r>
          </w:p>
        </w:tc>
        <w:tc>
          <w:tcPr>
            <w:tcW w:w="3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WS</w:t>
            </w:r>
            <w:r>
              <w:rPr>
                <w:rFonts w:eastAsia="Times New Roman" w:cs="Times New Roman" w:ascii="Times New Roman" w:hAnsi="Times New Roman"/>
                <w:sz w:val="18"/>
                <w:vertAlign w:val="subscript"/>
              </w:rPr>
              <w:t>10</w:t>
            </w:r>
          </w:p>
        </w:tc>
      </w:tr>
      <w:tr>
        <w:trPr>
          <w:trHeight w:val="1" w:hRule="atLeast"/>
        </w:trPr>
        <w:tc>
          <w:tcPr>
            <w:tcW w:w="135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5.5.3.</w:t>
            </w:r>
          </w:p>
        </w:tc>
        <w:tc>
          <w:tcPr>
            <w:tcW w:w="432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Zawartość CaCO3 w wypełniaczu wapiennym wg PN-EN 196-21, kategoria nie niższa niż:</w:t>
            </w:r>
          </w:p>
        </w:tc>
        <w:tc>
          <w:tcPr>
            <w:tcW w:w="3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CC</w:t>
            </w:r>
            <w:r>
              <w:rPr>
                <w:rFonts w:eastAsia="Times New Roman" w:cs="Times New Roman" w:ascii="Times New Roman" w:hAnsi="Times New Roman"/>
                <w:sz w:val="18"/>
                <w:vertAlign w:val="subscript"/>
              </w:rPr>
              <w:t>70</w:t>
            </w:r>
          </w:p>
        </w:tc>
      </w:tr>
      <w:tr>
        <w:trPr>
          <w:trHeight w:val="1" w:hRule="atLeast"/>
        </w:trPr>
        <w:tc>
          <w:tcPr>
            <w:tcW w:w="135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5.5.4.</w:t>
            </w:r>
          </w:p>
        </w:tc>
        <w:tc>
          <w:tcPr>
            <w:tcW w:w="432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Zawartość wodorotlenku wapnia w wypełniaczu mieszanym, wymagana kategoria:</w:t>
            </w:r>
          </w:p>
        </w:tc>
        <w:tc>
          <w:tcPr>
            <w:tcW w:w="3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 xml:space="preserve"> </w:t>
            </w:r>
            <w:r>
              <w:rPr>
                <w:rFonts w:eastAsia="Times New Roman" w:cs="Times New Roman" w:ascii="Times New Roman" w:hAnsi="Times New Roman"/>
                <w:sz w:val="18"/>
              </w:rPr>
              <w:t>Ka</w:t>
            </w:r>
            <w:r>
              <w:rPr>
                <w:rFonts w:eastAsia="Times New Roman" w:cs="Times New Roman" w:ascii="Times New Roman" w:hAnsi="Times New Roman"/>
                <w:sz w:val="18"/>
                <w:vertAlign w:val="subscript"/>
              </w:rPr>
              <w:t>Deklarowana</w:t>
            </w:r>
          </w:p>
        </w:tc>
      </w:tr>
      <w:tr>
        <w:trPr>
          <w:trHeight w:val="1" w:hRule="atLeast"/>
        </w:trPr>
        <w:tc>
          <w:tcPr>
            <w:tcW w:w="135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5.6.2.</w:t>
            </w:r>
          </w:p>
        </w:tc>
        <w:tc>
          <w:tcPr>
            <w:tcW w:w="432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,,Liczba asfaltowa” wg PN-EN 13179-2, wymagana kategoria:</w:t>
            </w:r>
          </w:p>
        </w:tc>
        <w:tc>
          <w:tcPr>
            <w:tcW w:w="3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BN</w:t>
            </w:r>
            <w:r>
              <w:rPr>
                <w:rFonts w:eastAsia="Times New Roman" w:cs="Times New Roman" w:ascii="Times New Roman" w:hAnsi="Times New Roman"/>
                <w:sz w:val="18"/>
                <w:vertAlign w:val="subscript"/>
              </w:rPr>
              <w:t>Deklarowana</w:t>
            </w:r>
          </w:p>
        </w:tc>
      </w:tr>
    </w:tbl>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2.3.3.</w:t>
      </w:r>
      <w:r>
        <w:rPr>
          <w:rFonts w:eastAsia="Times New Roman" w:cs="Times New Roman" w:ascii="Times New Roman" w:hAnsi="Times New Roman"/>
          <w:sz w:val="18"/>
        </w:rPr>
        <w:t xml:space="preserve"> Lepiszcze asfaltowe</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Do wytwarzania mieszanki mineralno – asfaltowej przewidzianej do wykonania warstwy ścieralnej i wiążącej  należy zastosować asfalt 50/70.</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Tablica 5. Wymagania wobec asfaltu 50/70</w:t>
      </w:r>
    </w:p>
    <w:p>
      <w:pPr>
        <w:pStyle w:val="Normal"/>
        <w:tabs>
          <w:tab w:val="left" w:pos="0" w:leader="none"/>
        </w:tabs>
        <w:spacing w:lineRule="auto" w:line="240" w:before="0" w:after="0"/>
        <w:jc w:val="both"/>
        <w:rPr>
          <w:rFonts w:ascii="Calibri" w:hAnsi="Calibri" w:eastAsia="Calibri" w:cs="Calibri"/>
        </w:rPr>
      </w:pPr>
      <w:r>
        <w:rPr>
          <w:rFonts w:eastAsia="Calibri" w:cs="Calibri"/>
        </w:rPr>
      </w:r>
    </w:p>
    <w:tbl>
      <w:tblPr>
        <w:tblW w:w="7523" w:type="dxa"/>
        <w:jc w:val="center"/>
        <w:tblInd w:w="0" w:type="dxa"/>
        <w:tblBorders>
          <w:top w:val="single" w:sz="4" w:space="0" w:color="000001"/>
          <w:left w:val="single" w:sz="4" w:space="0" w:color="000001"/>
          <w:bottom w:val="single" w:sz="4" w:space="0" w:color="000001"/>
          <w:right w:val="single" w:sz="6" w:space="0" w:color="000001"/>
          <w:insideH w:val="single" w:sz="4" w:space="0" w:color="000001"/>
          <w:insideV w:val="single" w:sz="6" w:space="0" w:color="000001"/>
        </w:tblBorders>
        <w:tblCellMar>
          <w:top w:w="0" w:type="dxa"/>
          <w:left w:w="102" w:type="dxa"/>
          <w:bottom w:w="0" w:type="dxa"/>
          <w:right w:w="108" w:type="dxa"/>
        </w:tblCellMar>
        <w:tblLook w:val="0000"/>
      </w:tblPr>
      <w:tblGrid>
        <w:gridCol w:w="567"/>
        <w:gridCol w:w="4394"/>
        <w:gridCol w:w="851"/>
        <w:gridCol w:w="1710"/>
      </w:tblGrid>
      <w:tr>
        <w:trPr>
          <w:trHeight w:val="269" w:hRule="atLeast"/>
        </w:trPr>
        <w:tc>
          <w:tcPr>
            <w:tcW w:w="56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Lp.</w:t>
            </w:r>
          </w:p>
        </w:tc>
        <w:tc>
          <w:tcPr>
            <w:tcW w:w="439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Właściwości</w:t>
            </w:r>
          </w:p>
        </w:tc>
        <w:tc>
          <w:tcPr>
            <w:tcW w:w="85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50/70</w:t>
            </w:r>
          </w:p>
        </w:tc>
        <w:tc>
          <w:tcPr>
            <w:tcW w:w="17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Badania wg</w:t>
            </w:r>
          </w:p>
        </w:tc>
      </w:tr>
      <w:tr>
        <w:trPr>
          <w:trHeight w:val="244" w:hRule="atLeast"/>
        </w:trPr>
        <w:tc>
          <w:tcPr>
            <w:tcW w:w="56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1.</w:t>
            </w:r>
          </w:p>
        </w:tc>
        <w:tc>
          <w:tcPr>
            <w:tcW w:w="439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Penetracja w temperaturze 25 stopni</w:t>
            </w:r>
          </w:p>
        </w:tc>
        <w:tc>
          <w:tcPr>
            <w:tcW w:w="85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35 - 50</w:t>
            </w:r>
          </w:p>
        </w:tc>
        <w:tc>
          <w:tcPr>
            <w:tcW w:w="17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PN-EN 1426</w:t>
            </w:r>
          </w:p>
        </w:tc>
      </w:tr>
      <w:tr>
        <w:trPr>
          <w:trHeight w:val="244" w:hRule="atLeast"/>
        </w:trPr>
        <w:tc>
          <w:tcPr>
            <w:tcW w:w="56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2.</w:t>
            </w:r>
          </w:p>
        </w:tc>
        <w:tc>
          <w:tcPr>
            <w:tcW w:w="439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Temperatura mięknienia w ˚C</w:t>
            </w:r>
          </w:p>
        </w:tc>
        <w:tc>
          <w:tcPr>
            <w:tcW w:w="85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50 - 58</w:t>
            </w:r>
          </w:p>
        </w:tc>
        <w:tc>
          <w:tcPr>
            <w:tcW w:w="17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PN-EN 1427</w:t>
            </w:r>
          </w:p>
        </w:tc>
      </w:tr>
      <w:tr>
        <w:trPr>
          <w:trHeight w:val="244" w:hRule="atLeast"/>
        </w:trPr>
        <w:tc>
          <w:tcPr>
            <w:tcW w:w="56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3.</w:t>
            </w:r>
          </w:p>
        </w:tc>
        <w:tc>
          <w:tcPr>
            <w:tcW w:w="439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Temperatura łamliwości nie więcej niż w ˚C</w:t>
            </w:r>
          </w:p>
        </w:tc>
        <w:tc>
          <w:tcPr>
            <w:tcW w:w="85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-5</w:t>
            </w:r>
          </w:p>
        </w:tc>
        <w:tc>
          <w:tcPr>
            <w:tcW w:w="17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PN-EN 12593</w:t>
            </w:r>
          </w:p>
        </w:tc>
      </w:tr>
      <w:tr>
        <w:trPr>
          <w:trHeight w:val="244" w:hRule="atLeast"/>
        </w:trPr>
        <w:tc>
          <w:tcPr>
            <w:tcW w:w="56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4.</w:t>
            </w:r>
          </w:p>
        </w:tc>
        <w:tc>
          <w:tcPr>
            <w:tcW w:w="439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Temperatura zapłonu, nie mniej niż w ˚C</w:t>
            </w:r>
          </w:p>
        </w:tc>
        <w:tc>
          <w:tcPr>
            <w:tcW w:w="85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240</w:t>
            </w:r>
          </w:p>
        </w:tc>
        <w:tc>
          <w:tcPr>
            <w:tcW w:w="17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PN-EN 22592</w:t>
            </w:r>
          </w:p>
        </w:tc>
      </w:tr>
      <w:tr>
        <w:trPr>
          <w:trHeight w:val="244" w:hRule="atLeast"/>
        </w:trPr>
        <w:tc>
          <w:tcPr>
            <w:tcW w:w="56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5.</w:t>
            </w:r>
          </w:p>
        </w:tc>
        <w:tc>
          <w:tcPr>
            <w:tcW w:w="439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Zmiana masy po starzeniu (ubytek lub przyrost) nie mniej niż w (% m/m)</w:t>
            </w:r>
          </w:p>
        </w:tc>
        <w:tc>
          <w:tcPr>
            <w:tcW w:w="85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0,5</w:t>
            </w:r>
          </w:p>
        </w:tc>
        <w:tc>
          <w:tcPr>
            <w:tcW w:w="17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PN-EN 12607-1</w:t>
            </w:r>
          </w:p>
        </w:tc>
      </w:tr>
      <w:tr>
        <w:trPr>
          <w:trHeight w:val="244" w:hRule="atLeast"/>
        </w:trPr>
        <w:tc>
          <w:tcPr>
            <w:tcW w:w="56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6.</w:t>
            </w:r>
          </w:p>
        </w:tc>
        <w:tc>
          <w:tcPr>
            <w:tcW w:w="439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Zawartość parafiny, nie więcej niż w %</w:t>
            </w:r>
          </w:p>
        </w:tc>
        <w:tc>
          <w:tcPr>
            <w:tcW w:w="85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2,2</w:t>
            </w:r>
          </w:p>
        </w:tc>
        <w:tc>
          <w:tcPr>
            <w:tcW w:w="17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PN-EN12606-1</w:t>
            </w:r>
          </w:p>
        </w:tc>
      </w:tr>
      <w:tr>
        <w:trPr>
          <w:trHeight w:val="244" w:hRule="atLeast"/>
        </w:trPr>
        <w:tc>
          <w:tcPr>
            <w:tcW w:w="56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7.</w:t>
            </w:r>
          </w:p>
        </w:tc>
        <w:tc>
          <w:tcPr>
            <w:tcW w:w="439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Wzrost temperatury mięknienia po starzeniu, nie mniej niż w ˚C</w:t>
            </w:r>
          </w:p>
        </w:tc>
        <w:tc>
          <w:tcPr>
            <w:tcW w:w="85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8</w:t>
            </w:r>
          </w:p>
        </w:tc>
        <w:tc>
          <w:tcPr>
            <w:tcW w:w="17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PN-EN 1427</w:t>
            </w:r>
          </w:p>
        </w:tc>
      </w:tr>
    </w:tbl>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2.3.4.</w:t>
      </w:r>
      <w:r>
        <w:rPr>
          <w:rFonts w:eastAsia="Times New Roman" w:cs="Times New Roman" w:ascii="Times New Roman" w:hAnsi="Times New Roman"/>
          <w:sz w:val="18"/>
        </w:rPr>
        <w:t xml:space="preserve"> Środek adhezyjny</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Środek adhezyjny i jego ilość powinny być dobrane do zastosowania kruszywa mineralnego i asfaltu. Ocenę przyczepności należy określić na podstawie badania według PN-EN 12697-11 metoda C, stosując kruszywo 8/11 jako podstawowe (dopuszcza się inne wymiary w przypadku braku wymiaru podstawowego). Przyczepność lepiszcza do kruszywa powinna wynosić co najmniej 80%. Należy stosować jedynie te środki adhezyjne, które posiadają aprobatę techniczną. Wytwórnia mieszanek mineralno – asfaltowych powinna być wyposażona w automatyczny system dozowania środka adhezyjnego.</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2.3.5.</w:t>
      </w:r>
      <w:r>
        <w:rPr>
          <w:rFonts w:eastAsia="Times New Roman" w:cs="Times New Roman" w:ascii="Times New Roman" w:hAnsi="Times New Roman"/>
          <w:sz w:val="18"/>
        </w:rPr>
        <w:t xml:space="preserve"> Materiały do uszczelniania połączeń technologicznych</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Do uszczelniania połączeń technologicznych należy stosować emulsję asfaltową wg PN-EN 13808.</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2.3.6.</w:t>
      </w:r>
      <w:r>
        <w:rPr>
          <w:rFonts w:eastAsia="Times New Roman" w:cs="Times New Roman" w:ascii="Times New Roman" w:hAnsi="Times New Roman"/>
          <w:sz w:val="18"/>
        </w:rPr>
        <w:t xml:space="preserve"> Dostawy materiałów</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Za dostawy materiałów odpowiedzialny jest Wykonawca robót zgodnie z ustaleniami określonymi w SST D 00.00.00 „Wymagania ogólne”. Do obowiązku Wykonawcy należy takie zorganizowanie dostaw materiałów do wytwarzania mieszanki mineralno - asfaltowej, aby zapewnić nieprzerwaną pracę otaczarki w trakcie wykonywania dziennej działki roboczej. Każda dostawa asfaltu, kruszywa i wypełniacza musi być zaopatrzona w deklarację zgodności o treści według PN-EN-45014:1993, wydaną przez dostawcę.</w:t>
      </w:r>
    </w:p>
    <w:p>
      <w:pPr>
        <w:pStyle w:val="Normal"/>
        <w:tabs>
          <w:tab w:val="left" w:pos="0" w:leader="none"/>
        </w:tabs>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t>2.4. Składowanie materiałów</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2.4.1.</w:t>
      </w:r>
      <w:r>
        <w:rPr>
          <w:rFonts w:eastAsia="Times New Roman" w:cs="Times New Roman" w:ascii="Times New Roman" w:hAnsi="Times New Roman"/>
          <w:sz w:val="18"/>
        </w:rPr>
        <w:t xml:space="preserve"> Składowanie kruszyw</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Składowanie kruszywa powinno odbywać się w warunkach zabezpieczających je przed zanieczyszczeniem i zmieszaniem z innymi rodzajami lub frakcjami kruszywa.</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2.4.2.</w:t>
      </w:r>
      <w:r>
        <w:rPr>
          <w:rFonts w:eastAsia="Times New Roman" w:cs="Times New Roman" w:ascii="Times New Roman" w:hAnsi="Times New Roman"/>
          <w:sz w:val="18"/>
        </w:rPr>
        <w:t xml:space="preserve"> Składowanie wypełniacza</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Wypełniacz należy składować w silosach wyposażonych w urządzenia do aeracji.</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2.4.3.</w:t>
      </w:r>
      <w:r>
        <w:rPr>
          <w:rFonts w:eastAsia="Times New Roman" w:cs="Times New Roman" w:ascii="Times New Roman" w:hAnsi="Times New Roman"/>
          <w:sz w:val="18"/>
        </w:rPr>
        <w:t xml:space="preserve"> Składowanie asfaltu</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Asfalt powinien być składowany w zbiornikach, których konstrukcja i użyte do ich wykonania materiały wykluczają możliwość zanieczyszczenia asfaltu. Zbiorniki powinny być wyposażone w automatyczne urządzenia grzewcze - olejowe, parowe lub elektryczne. Nie dopuszcza się ogrzewania asfaltu otwartym ogniem. Zbiornik roboczy otaczarki powinien być izolowany termicznie, posiadać automatyczny system grzewczy zdolny do utrzymania zadanej temperatury z tolerancją ± 5 0C oraz posiadać układ cyrkulacji asfalt. Zaleca się stosowanie izolowanych termicznie metalowych zbiorników pionowych, wyposażonych w elektryczny system grzewczy.</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2.4.4.</w:t>
      </w:r>
      <w:r>
        <w:rPr>
          <w:rFonts w:eastAsia="Times New Roman" w:cs="Times New Roman" w:ascii="Times New Roman" w:hAnsi="Times New Roman"/>
          <w:sz w:val="18"/>
        </w:rPr>
        <w:t xml:space="preserve"> Składowanie środka adhezyjnego</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Składowanie środka adhezyjnego jest dozwolone tylko w oryginalnych opakowaniach producenta w warunkach podanych w Aprobacie Technicznej.</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3. SPRZĘT</w:t>
      </w:r>
    </w:p>
    <w:p>
      <w:pPr>
        <w:pStyle w:val="Normal"/>
        <w:tabs>
          <w:tab w:val="left" w:pos="0" w:leader="none"/>
        </w:tabs>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t>3.1. Ogólne wymagania dotyczące sprzętu</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Ogólne wymagania dotyczące sprzętu podano w SST D 00.00.00 „Wymagania ogólne” pkt 3.</w:t>
      </w:r>
    </w:p>
    <w:p>
      <w:pPr>
        <w:pStyle w:val="Normal"/>
        <w:tabs>
          <w:tab w:val="left" w:pos="0" w:leader="none"/>
        </w:tabs>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t>3.2. Wytwórnia mieszanki mineralno-bitumicznej</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 xml:space="preserve">Mieszankę mineralno – asfaltową należy wytwarzać na gorąco w otaczarce (zespole maszyn i urządzeń dozowania, podgrzewania i mieszania składników oraz przechowywania gotowej mieszanki). Wytwórnia mieszanek mineralno-asfaltowych powinna posiadać certyfikat Zakładowej kontroli produkcji wydany przez uprawnioną jednostkę. </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Kruszywo o różnym uziarnieniu lub pochodzeniu należy składować oddzielnie według wymiaru i chronić przed zanieczyszczeniem. Wypełniacz należy przechowywać w suchych warunkach. 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 Lepiszcze asfaltowe należy przechowywać w zbiorniku z pośrednim systemem ogrzewania, z układem termostowania zapewniającym utrzymanie żądanej temperatury z dokładnością +/- 5˚ C. Temperatura lepiszcza asfaltowego w zbiorniku magazynowym (roboczym) nie powinna przekraczać 180˚ C. Kruszywo powinno być wysuszone i podgrzane tak, aby mieszanka mineralna uzyskała temperaturę właściwą do otoczenia lepiszczem asfaltowym. Temperatura mieszanki mineralnej nie powinna być wyższa o więcej niż 30˚ C od najwyższej temperatury mieszanki mineralno-asfaltowej bezpośrednio po wytworzeniu w wytwórni MMA która wynosi 180˚ C. Sposób i czas mieszania składników mineralno-asfaltowych powinny zapewnić równomierne otoczenie kruszywa lepiszczem asfaltowym. Dodatki stabilizujące do mieszanki mineralno-asfaltowej mogą być dodawane w postaci ciekłej lub stałej. System dozowania powinien zapewnić jednorodność dozowania dodatków do wytwarzanej mieszanki. Warunki wytwarzania i przechowywania mieszanki mineralno-asfaltowej na gorąco nie powinny istotnie wpływać na skuteczność działania tych dodatków.</w:t>
      </w:r>
    </w:p>
    <w:p>
      <w:pPr>
        <w:pStyle w:val="Normal"/>
        <w:tabs>
          <w:tab w:val="left" w:pos="0" w:leader="none"/>
        </w:tabs>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t>3.3. Układarka mieszanek mineralno-bitumicznych</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xml:space="preserve">Układarka winna posiadać między innymi następujące podzespoły: </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automatyczne sterowanie pozwalające na ułożenie warstwy zgodnie z założoną niweletą i grubością,</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płytę wibracyjną do wstępnego zagęszczenia mieszanki,</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urządzenia do podgrzewania płyty wibracyjnej.</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Tylko wyjątkowo dopuszcza się ręczne ułożenie warstwy w miejscach niedostępnych dla sprzętu mechanicznego, przy czym szczególną uwagę należy zwrócić na zagęszczenie takich powierzchni, niedostępnych dla walców i dogęszczać je przy pomocy płyt wibracyjnych. Ponadto należy pamiętać, że ręczne układanie fragmentów powierzchni powinno być przeprowadzone szybko i sprawnie ze względu na szybkie sklejanie się stygnącej masy.</w:t>
      </w:r>
    </w:p>
    <w:p>
      <w:pPr>
        <w:pStyle w:val="Normal"/>
        <w:tabs>
          <w:tab w:val="left" w:pos="0" w:leader="none"/>
        </w:tabs>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t>3.4. Walce do zagęszczania</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Zagęszczanie rozłożonej mieszanki należy wykonywać średnimi i ciężkimi walcami stalowymi gładkimi z wibracją w zakresie 35 – 50 Hz. Dopuszcza się zastosowanie walców ogumionych i kombinowanych.</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4. TRANSPORT</w:t>
      </w:r>
    </w:p>
    <w:p>
      <w:pPr>
        <w:pStyle w:val="Normal"/>
        <w:tabs>
          <w:tab w:val="left" w:pos="0" w:leader="none"/>
        </w:tabs>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t>4.1. Ogólne wymagania dotyczące transportu</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Ogólne wymagania dotyczące transportu podano w SST D 00.00.00 „Wymagania ogólne” pkt 4.</w:t>
      </w:r>
    </w:p>
    <w:p>
      <w:pPr>
        <w:pStyle w:val="Normal"/>
        <w:tabs>
          <w:tab w:val="left" w:pos="0" w:leader="none"/>
        </w:tabs>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t xml:space="preserve">4.2. Transport kruszywa </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Kruszywo można przewozić dowolnymi środkami transportu w warunkach zabezpieczających je przed zanieczyszczeniem i zmieszaniem z innymi rodzajami lub frakcjami kruszywa.</w:t>
      </w:r>
    </w:p>
    <w:p>
      <w:pPr>
        <w:pStyle w:val="Normal"/>
        <w:tabs>
          <w:tab w:val="left" w:pos="0" w:leader="none"/>
        </w:tabs>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t>4.3. Transport wypełniacza</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Wypełniacz należy przewozić luzem w odpowiednich cysternach przystosowanych do transportu materiałów sypkich, umożliwiających rozładunek pneumatyczny. W czasie przeładunku oraz transportu wypełniacz należy chronić przed zawilgoceniem, zbryleniem i zanieczyszczeniem.</w:t>
      </w:r>
    </w:p>
    <w:p>
      <w:pPr>
        <w:pStyle w:val="Normal"/>
        <w:tabs>
          <w:tab w:val="left" w:pos="0" w:leader="none"/>
        </w:tabs>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t>4.4. Transport lepiszcza asfaltowego</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 xml:space="preserve">Lepiszcze asfaltowe należy przewozić izolowanymi termicznie cysternami wyposażonymi w instalacje umożliwiające podłączenie cystern do urządzeń grzewczych lub wyposażonymi we własne urządzenia grzewcze. </w:t>
      </w:r>
    </w:p>
    <w:p>
      <w:pPr>
        <w:pStyle w:val="Normal"/>
        <w:tabs>
          <w:tab w:val="left" w:pos="0" w:leader="none"/>
        </w:tabs>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t>4.5. Transport środka adhezyjnego</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Środek adhezyjny w opakowaniach fabrycznych, może być przewożony dowolnymi środkami transportu.</w:t>
      </w:r>
    </w:p>
    <w:p>
      <w:pPr>
        <w:pStyle w:val="Normal"/>
        <w:tabs>
          <w:tab w:val="left" w:pos="0" w:leader="none"/>
        </w:tabs>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t>4.6. Transport mieszanki</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Mieszanka mineralno-asfaltowa powinna być dowożona na budowę w zależności od postępu robót. Mieszanki podczas transportu i postoju przed wbudowaniem powinny być zabezpieczone przed ostygnięciem i dopływem powietrza (przykrycie, pojemniki termoizolacyjne lub ogrzewanie) Mieszanka mineralno-asfaltowa powinna być przewożona pojazdem samowyładowczym. W czasie transportu spadek temperatury mieszanki mineralno-asfaltowej nie powinien być większy niż 10 % temperatury tej mieszanki w chwili załadunku z jednoczesnym spełnieniem warunków zachowania temperatury wbudowania. Czas transportu mieszanki mineralno-asfaltowej od momentu załadunku do rozładunku nie powinien przekraczać 2 godzin.</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5. WYKONANIE ROBÓT</w:t>
      </w:r>
    </w:p>
    <w:p>
      <w:pPr>
        <w:pStyle w:val="Normal"/>
        <w:tabs>
          <w:tab w:val="left" w:pos="0" w:leader="none"/>
        </w:tabs>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t>5.1. Ogólne zasady wykonania robót</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Ogólne zasady wykonania robót podano w SST D-00.00.00. „Wymagania ogólne” pkt. 5.</w:t>
      </w:r>
    </w:p>
    <w:p>
      <w:pPr>
        <w:pStyle w:val="Normal"/>
        <w:tabs>
          <w:tab w:val="left" w:pos="0" w:leader="none"/>
        </w:tabs>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t>5.2. Projektowanie mieszanki  mineralno-asfaltowej</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Wykonawca na cztery tygodnie przed przystąpieniem do produkcji mieszanki mineralno- asfaltowej jest zobowiązany do złożenia Inspektorowi do zatwierdzenia materiały wyjściowe wraz z receptą laboratoryjną. Inspektor przed zatwierdzeniem zweryfikuje receptę laboratoryjną w Laboratorium. Kolejne przedstawione recepty będą weryfikowane przez Laboratorium Zamawiającego. Projektowanie składu mieszanki mineralno-asfaltowej:</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doborze składników mieszanki,</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doborze optymalnej ilości asfaltu,</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określeniu właściwości mieszanki i porównaniu uzyskanych wyników z wymaganiami podanymi w niniejszej SST.</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xml:space="preserve">Uziarnienie mieszanki powinno zostać zaprojektowane w taki sposób, aby krzywa uziarnienia mieściła się pomiędzy krzywymi granicznymi podanymi w tablicy 6. </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xml:space="preserve">Tablica 6. Uziarnienie mieszanki mineralnej, zawartość lepiszcza (projektowanie empiryczne) – warstwa ścieralna i wiążąca  </w:t>
      </w:r>
    </w:p>
    <w:p>
      <w:pPr>
        <w:pStyle w:val="Normal"/>
        <w:tabs>
          <w:tab w:val="left" w:pos="0" w:leader="none"/>
        </w:tabs>
        <w:spacing w:lineRule="auto" w:line="240" w:before="0" w:after="0"/>
        <w:jc w:val="both"/>
        <w:rPr>
          <w:rFonts w:ascii="Calibri" w:hAnsi="Calibri" w:eastAsia="Calibri" w:cs="Calibri"/>
        </w:rPr>
      </w:pPr>
      <w:r>
        <w:rPr>
          <w:rFonts w:eastAsia="Calibri" w:cs="Calibri"/>
        </w:rPr>
      </w:r>
    </w:p>
    <w:tbl>
      <w:tblPr>
        <w:tblW w:w="5963" w:type="dxa"/>
        <w:jc w:val="center"/>
        <w:tblInd w:w="0" w:type="dxa"/>
        <w:tblBorders>
          <w:top w:val="single" w:sz="4" w:space="0" w:color="000001"/>
          <w:left w:val="single" w:sz="4" w:space="0" w:color="000001"/>
          <w:bottom w:val="single" w:sz="4" w:space="0" w:color="000001"/>
          <w:right w:val="single" w:sz="6" w:space="0" w:color="000001"/>
          <w:insideH w:val="single" w:sz="4" w:space="0" w:color="000001"/>
          <w:insideV w:val="single" w:sz="6" w:space="0" w:color="000001"/>
        </w:tblBorders>
        <w:tblCellMar>
          <w:top w:w="0" w:type="dxa"/>
          <w:left w:w="102" w:type="dxa"/>
          <w:bottom w:w="0" w:type="dxa"/>
          <w:right w:w="108" w:type="dxa"/>
        </w:tblCellMar>
        <w:tblLook w:val="0000"/>
      </w:tblPr>
      <w:tblGrid>
        <w:gridCol w:w="3259"/>
        <w:gridCol w:w="1277"/>
        <w:gridCol w:w="1427"/>
      </w:tblGrid>
      <w:tr>
        <w:trPr>
          <w:trHeight w:val="1" w:hRule="atLeast"/>
        </w:trPr>
        <w:tc>
          <w:tcPr>
            <w:tcW w:w="3259" w:type="dxa"/>
            <w:vMerge w:val="restart"/>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Właściwość</w:t>
            </w:r>
          </w:p>
        </w:tc>
        <w:tc>
          <w:tcPr>
            <w:tcW w:w="270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Przesiew [% (m/m)]</w:t>
            </w:r>
          </w:p>
        </w:tc>
      </w:tr>
      <w:tr>
        <w:trPr>
          <w:trHeight w:val="1" w:hRule="atLeast"/>
        </w:trPr>
        <w:tc>
          <w:tcPr>
            <w:tcW w:w="3259" w:type="dxa"/>
            <w:vMerge w:val="continue"/>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spacing w:before="0" w:after="200"/>
              <w:rPr>
                <w:rFonts w:ascii="Calibri" w:hAnsi="Calibri" w:eastAsia="Calibri" w:cs="Calibri"/>
              </w:rPr>
            </w:pPr>
            <w:r>
              <w:rPr>
                <w:rFonts w:eastAsia="Calibri" w:cs="Calibri"/>
              </w:rPr>
            </w:r>
          </w:p>
        </w:tc>
        <w:tc>
          <w:tcPr>
            <w:tcW w:w="270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rFonts w:ascii="Times New Roman" w:hAnsi="Times New Roman" w:eastAsia="Times New Roman" w:cs="Times New Roman"/>
                <w:sz w:val="18"/>
              </w:rPr>
            </w:pPr>
            <w:r>
              <w:rPr>
                <w:rFonts w:eastAsia="Times New Roman" w:cs="Times New Roman" w:ascii="Times New Roman" w:hAnsi="Times New Roman"/>
                <w:sz w:val="18"/>
              </w:rPr>
              <w:t xml:space="preserve">AC 11 S </w:t>
            </w:r>
          </w:p>
          <w:p>
            <w:pPr>
              <w:pStyle w:val="Normal"/>
              <w:tabs>
                <w:tab w:val="left" w:pos="0" w:leader="none"/>
              </w:tabs>
              <w:spacing w:lineRule="auto" w:line="240" w:before="0" w:after="0"/>
              <w:jc w:val="center"/>
              <w:rPr/>
            </w:pPr>
            <w:r>
              <w:rPr>
                <w:rFonts w:eastAsia="Times New Roman" w:cs="Times New Roman" w:ascii="Times New Roman" w:hAnsi="Times New Roman"/>
                <w:sz w:val="18"/>
              </w:rPr>
              <w:t>/KR 2/</w:t>
            </w:r>
          </w:p>
        </w:tc>
      </w:tr>
      <w:tr>
        <w:trPr>
          <w:trHeight w:val="1" w:hRule="atLeast"/>
        </w:trPr>
        <w:tc>
          <w:tcPr>
            <w:tcW w:w="325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Wymiar sita #, [mm]</w:t>
            </w:r>
          </w:p>
        </w:tc>
        <w:tc>
          <w:tcPr>
            <w:tcW w:w="127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od</w:t>
            </w:r>
          </w:p>
        </w:tc>
        <w:tc>
          <w:tcPr>
            <w:tcW w:w="14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do</w:t>
            </w:r>
          </w:p>
        </w:tc>
      </w:tr>
      <w:tr>
        <w:trPr>
          <w:trHeight w:val="1" w:hRule="atLeast"/>
        </w:trPr>
        <w:tc>
          <w:tcPr>
            <w:tcW w:w="325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22,4</w:t>
            </w:r>
          </w:p>
        </w:tc>
        <w:tc>
          <w:tcPr>
            <w:tcW w:w="127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w:t>
            </w:r>
          </w:p>
        </w:tc>
        <w:tc>
          <w:tcPr>
            <w:tcW w:w="14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w:t>
            </w:r>
          </w:p>
        </w:tc>
      </w:tr>
      <w:tr>
        <w:trPr>
          <w:trHeight w:val="1" w:hRule="atLeast"/>
        </w:trPr>
        <w:tc>
          <w:tcPr>
            <w:tcW w:w="325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16</w:t>
            </w:r>
          </w:p>
        </w:tc>
        <w:tc>
          <w:tcPr>
            <w:tcW w:w="127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100</w:t>
            </w:r>
          </w:p>
        </w:tc>
        <w:tc>
          <w:tcPr>
            <w:tcW w:w="14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w:t>
            </w:r>
          </w:p>
        </w:tc>
      </w:tr>
      <w:tr>
        <w:trPr>
          <w:trHeight w:val="1" w:hRule="atLeast"/>
        </w:trPr>
        <w:tc>
          <w:tcPr>
            <w:tcW w:w="325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11,2</w:t>
            </w:r>
          </w:p>
        </w:tc>
        <w:tc>
          <w:tcPr>
            <w:tcW w:w="127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90</w:t>
            </w:r>
          </w:p>
        </w:tc>
        <w:tc>
          <w:tcPr>
            <w:tcW w:w="14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100</w:t>
            </w:r>
          </w:p>
        </w:tc>
      </w:tr>
      <w:tr>
        <w:trPr>
          <w:trHeight w:val="1" w:hRule="atLeast"/>
        </w:trPr>
        <w:tc>
          <w:tcPr>
            <w:tcW w:w="325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8</w:t>
            </w:r>
          </w:p>
        </w:tc>
        <w:tc>
          <w:tcPr>
            <w:tcW w:w="127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70</w:t>
            </w:r>
          </w:p>
        </w:tc>
        <w:tc>
          <w:tcPr>
            <w:tcW w:w="14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90</w:t>
            </w:r>
          </w:p>
        </w:tc>
      </w:tr>
      <w:tr>
        <w:trPr>
          <w:trHeight w:val="1" w:hRule="atLeast"/>
        </w:trPr>
        <w:tc>
          <w:tcPr>
            <w:tcW w:w="325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5,6</w:t>
            </w:r>
          </w:p>
        </w:tc>
        <w:tc>
          <w:tcPr>
            <w:tcW w:w="127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w:t>
            </w:r>
          </w:p>
        </w:tc>
        <w:tc>
          <w:tcPr>
            <w:tcW w:w="14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w:t>
            </w:r>
          </w:p>
        </w:tc>
      </w:tr>
      <w:tr>
        <w:trPr>
          <w:trHeight w:val="1" w:hRule="atLeast"/>
        </w:trPr>
        <w:tc>
          <w:tcPr>
            <w:tcW w:w="325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2</w:t>
            </w:r>
          </w:p>
        </w:tc>
        <w:tc>
          <w:tcPr>
            <w:tcW w:w="127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30</w:t>
            </w:r>
          </w:p>
        </w:tc>
        <w:tc>
          <w:tcPr>
            <w:tcW w:w="14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55</w:t>
            </w:r>
          </w:p>
        </w:tc>
      </w:tr>
      <w:tr>
        <w:trPr>
          <w:trHeight w:val="1" w:hRule="atLeast"/>
        </w:trPr>
        <w:tc>
          <w:tcPr>
            <w:tcW w:w="325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0,125</w:t>
            </w:r>
          </w:p>
        </w:tc>
        <w:tc>
          <w:tcPr>
            <w:tcW w:w="127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8</w:t>
            </w:r>
          </w:p>
        </w:tc>
        <w:tc>
          <w:tcPr>
            <w:tcW w:w="14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20</w:t>
            </w:r>
          </w:p>
        </w:tc>
      </w:tr>
      <w:tr>
        <w:trPr>
          <w:trHeight w:val="1" w:hRule="atLeast"/>
        </w:trPr>
        <w:tc>
          <w:tcPr>
            <w:tcW w:w="325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0,063</w:t>
            </w:r>
          </w:p>
        </w:tc>
        <w:tc>
          <w:tcPr>
            <w:tcW w:w="127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5</w:t>
            </w:r>
          </w:p>
        </w:tc>
        <w:tc>
          <w:tcPr>
            <w:tcW w:w="14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12,0</w:t>
            </w:r>
          </w:p>
        </w:tc>
      </w:tr>
      <w:tr>
        <w:trPr>
          <w:trHeight w:val="1" w:hRule="atLeast"/>
        </w:trPr>
        <w:tc>
          <w:tcPr>
            <w:tcW w:w="325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i/>
                <w:sz w:val="18"/>
              </w:rPr>
              <w:t xml:space="preserve">Zawartość lepiszcza </w:t>
            </w:r>
          </w:p>
        </w:tc>
        <w:tc>
          <w:tcPr>
            <w:tcW w:w="270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i/>
                <w:sz w:val="18"/>
              </w:rPr>
              <w:t xml:space="preserve">B min 5,6 (*) </w:t>
            </w:r>
          </w:p>
        </w:tc>
      </w:tr>
    </w:tbl>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Calibri" w:hAnsi="Calibri" w:eastAsia="Calibri" w:cs="Calibri"/>
        </w:rPr>
      </w:pPr>
      <w:r>
        <w:rPr>
          <w:rFonts w:eastAsia="Calibri" w:cs="Calibri"/>
        </w:rPr>
      </w:r>
    </w:p>
    <w:tbl>
      <w:tblPr>
        <w:tblW w:w="5963" w:type="dxa"/>
        <w:jc w:val="center"/>
        <w:tblInd w:w="0" w:type="dxa"/>
        <w:tblBorders>
          <w:top w:val="single" w:sz="4" w:space="0" w:color="000001"/>
          <w:left w:val="single" w:sz="4" w:space="0" w:color="000001"/>
          <w:bottom w:val="single" w:sz="4" w:space="0" w:color="000001"/>
          <w:right w:val="single" w:sz="6" w:space="0" w:color="000001"/>
          <w:insideH w:val="single" w:sz="4" w:space="0" w:color="000001"/>
          <w:insideV w:val="single" w:sz="6" w:space="0" w:color="000001"/>
        </w:tblBorders>
        <w:tblCellMar>
          <w:top w:w="0" w:type="dxa"/>
          <w:left w:w="102" w:type="dxa"/>
          <w:bottom w:w="0" w:type="dxa"/>
          <w:right w:w="108" w:type="dxa"/>
        </w:tblCellMar>
        <w:tblLook w:val="0000"/>
      </w:tblPr>
      <w:tblGrid>
        <w:gridCol w:w="3259"/>
        <w:gridCol w:w="1277"/>
        <w:gridCol w:w="1427"/>
      </w:tblGrid>
      <w:tr>
        <w:trPr>
          <w:trHeight w:val="1" w:hRule="atLeast"/>
        </w:trPr>
        <w:tc>
          <w:tcPr>
            <w:tcW w:w="3259" w:type="dxa"/>
            <w:vMerge w:val="restart"/>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Właściwość</w:t>
            </w:r>
          </w:p>
        </w:tc>
        <w:tc>
          <w:tcPr>
            <w:tcW w:w="270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Przesiew [% (m/m)]</w:t>
            </w:r>
          </w:p>
        </w:tc>
      </w:tr>
      <w:tr>
        <w:trPr>
          <w:trHeight w:val="1" w:hRule="atLeast"/>
        </w:trPr>
        <w:tc>
          <w:tcPr>
            <w:tcW w:w="3259" w:type="dxa"/>
            <w:vMerge w:val="continue"/>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spacing w:before="0" w:after="200"/>
              <w:rPr>
                <w:rFonts w:ascii="Calibri" w:hAnsi="Calibri" w:eastAsia="Calibri" w:cs="Calibri"/>
              </w:rPr>
            </w:pPr>
            <w:r>
              <w:rPr>
                <w:rFonts w:eastAsia="Calibri" w:cs="Calibri"/>
              </w:rPr>
            </w:r>
          </w:p>
        </w:tc>
        <w:tc>
          <w:tcPr>
            <w:tcW w:w="270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rFonts w:ascii="Times New Roman" w:hAnsi="Times New Roman" w:eastAsia="Times New Roman" w:cs="Times New Roman"/>
                <w:sz w:val="18"/>
              </w:rPr>
            </w:pPr>
            <w:r>
              <w:rPr>
                <w:rFonts w:eastAsia="Times New Roman" w:cs="Times New Roman" w:ascii="Times New Roman" w:hAnsi="Times New Roman"/>
                <w:sz w:val="18"/>
              </w:rPr>
              <w:t xml:space="preserve"> </w:t>
            </w:r>
            <w:r>
              <w:rPr>
                <w:rFonts w:eastAsia="Times New Roman" w:cs="Times New Roman" w:ascii="Times New Roman" w:hAnsi="Times New Roman"/>
                <w:sz w:val="18"/>
              </w:rPr>
              <w:t>AC 11W</w:t>
            </w:r>
          </w:p>
          <w:p>
            <w:pPr>
              <w:pStyle w:val="Normal"/>
              <w:tabs>
                <w:tab w:val="left" w:pos="0" w:leader="none"/>
              </w:tabs>
              <w:spacing w:lineRule="auto" w:line="240" w:before="0" w:after="0"/>
              <w:jc w:val="center"/>
              <w:rPr/>
            </w:pPr>
            <w:r>
              <w:rPr>
                <w:rFonts w:eastAsia="Times New Roman" w:cs="Times New Roman" w:ascii="Times New Roman" w:hAnsi="Times New Roman"/>
                <w:sz w:val="18"/>
              </w:rPr>
              <w:t>/KR 2/</w:t>
            </w:r>
          </w:p>
        </w:tc>
      </w:tr>
      <w:tr>
        <w:trPr>
          <w:trHeight w:val="1" w:hRule="atLeast"/>
        </w:trPr>
        <w:tc>
          <w:tcPr>
            <w:tcW w:w="325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Wymiar sita #, [mm]</w:t>
            </w:r>
          </w:p>
        </w:tc>
        <w:tc>
          <w:tcPr>
            <w:tcW w:w="127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od</w:t>
            </w:r>
          </w:p>
        </w:tc>
        <w:tc>
          <w:tcPr>
            <w:tcW w:w="14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do</w:t>
            </w:r>
          </w:p>
        </w:tc>
      </w:tr>
      <w:tr>
        <w:trPr>
          <w:trHeight w:val="1" w:hRule="atLeast"/>
        </w:trPr>
        <w:tc>
          <w:tcPr>
            <w:tcW w:w="325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22,4</w:t>
            </w:r>
          </w:p>
        </w:tc>
        <w:tc>
          <w:tcPr>
            <w:tcW w:w="127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w:t>
            </w:r>
          </w:p>
        </w:tc>
        <w:tc>
          <w:tcPr>
            <w:tcW w:w="14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w:t>
            </w:r>
          </w:p>
        </w:tc>
      </w:tr>
      <w:tr>
        <w:trPr>
          <w:trHeight w:val="1" w:hRule="atLeast"/>
        </w:trPr>
        <w:tc>
          <w:tcPr>
            <w:tcW w:w="325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16</w:t>
            </w:r>
          </w:p>
        </w:tc>
        <w:tc>
          <w:tcPr>
            <w:tcW w:w="127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100</w:t>
            </w:r>
          </w:p>
        </w:tc>
        <w:tc>
          <w:tcPr>
            <w:tcW w:w="14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w:t>
            </w:r>
          </w:p>
        </w:tc>
      </w:tr>
      <w:tr>
        <w:trPr>
          <w:trHeight w:val="1" w:hRule="atLeast"/>
        </w:trPr>
        <w:tc>
          <w:tcPr>
            <w:tcW w:w="325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11,2</w:t>
            </w:r>
          </w:p>
        </w:tc>
        <w:tc>
          <w:tcPr>
            <w:tcW w:w="127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90</w:t>
            </w:r>
          </w:p>
        </w:tc>
        <w:tc>
          <w:tcPr>
            <w:tcW w:w="14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100</w:t>
            </w:r>
          </w:p>
        </w:tc>
      </w:tr>
      <w:tr>
        <w:trPr>
          <w:trHeight w:val="1" w:hRule="atLeast"/>
        </w:trPr>
        <w:tc>
          <w:tcPr>
            <w:tcW w:w="325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8</w:t>
            </w:r>
          </w:p>
        </w:tc>
        <w:tc>
          <w:tcPr>
            <w:tcW w:w="127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60</w:t>
            </w:r>
          </w:p>
        </w:tc>
        <w:tc>
          <w:tcPr>
            <w:tcW w:w="14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85</w:t>
            </w:r>
          </w:p>
        </w:tc>
      </w:tr>
      <w:tr>
        <w:trPr>
          <w:trHeight w:val="1" w:hRule="atLeast"/>
        </w:trPr>
        <w:tc>
          <w:tcPr>
            <w:tcW w:w="325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2</w:t>
            </w:r>
          </w:p>
        </w:tc>
        <w:tc>
          <w:tcPr>
            <w:tcW w:w="127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30</w:t>
            </w:r>
          </w:p>
        </w:tc>
        <w:tc>
          <w:tcPr>
            <w:tcW w:w="14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55</w:t>
            </w:r>
          </w:p>
        </w:tc>
      </w:tr>
      <w:tr>
        <w:trPr>
          <w:trHeight w:val="1" w:hRule="atLeast"/>
        </w:trPr>
        <w:tc>
          <w:tcPr>
            <w:tcW w:w="325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0,125</w:t>
            </w:r>
          </w:p>
        </w:tc>
        <w:tc>
          <w:tcPr>
            <w:tcW w:w="127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6</w:t>
            </w:r>
          </w:p>
        </w:tc>
        <w:tc>
          <w:tcPr>
            <w:tcW w:w="14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24</w:t>
            </w:r>
          </w:p>
        </w:tc>
      </w:tr>
      <w:tr>
        <w:trPr>
          <w:trHeight w:val="1" w:hRule="atLeast"/>
        </w:trPr>
        <w:tc>
          <w:tcPr>
            <w:tcW w:w="325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0,063</w:t>
            </w:r>
          </w:p>
        </w:tc>
        <w:tc>
          <w:tcPr>
            <w:tcW w:w="127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3,0</w:t>
            </w:r>
          </w:p>
        </w:tc>
        <w:tc>
          <w:tcPr>
            <w:tcW w:w="14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8,0</w:t>
            </w:r>
          </w:p>
        </w:tc>
      </w:tr>
      <w:tr>
        <w:trPr>
          <w:trHeight w:val="1" w:hRule="atLeast"/>
        </w:trPr>
        <w:tc>
          <w:tcPr>
            <w:tcW w:w="325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Zawartość lepiszcza </w:t>
            </w:r>
          </w:p>
        </w:tc>
        <w:tc>
          <w:tcPr>
            <w:tcW w:w="270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B min 4,6 (*) </w:t>
            </w:r>
          </w:p>
        </w:tc>
      </w:tr>
    </w:tbl>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Minimalna zawartość lepiszcza jest określona przy założonej gęstości mieszanki mineralnej 2,650 dMg/m3. Jeżeli mieszanka mineralna ma inną gęstość (ρd), to do wyznaczenia minimalnej zawartości lepiszcza podaną wartość należy pomnożyć przez współczynnik α według równania α = 2,650/ρd</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xml:space="preserve">Tablica 7. Wymagane właściwości mieszanki mineralno-asfaltowej do warstwy ścieralnej i wiążącej  </w:t>
      </w:r>
    </w:p>
    <w:p>
      <w:pPr>
        <w:pStyle w:val="Normal"/>
        <w:tabs>
          <w:tab w:val="left" w:pos="0" w:leader="none"/>
        </w:tabs>
        <w:spacing w:lineRule="auto" w:line="240" w:before="0" w:after="0"/>
        <w:jc w:val="both"/>
        <w:rPr>
          <w:rFonts w:ascii="Calibri" w:hAnsi="Calibri" w:eastAsia="Calibri" w:cs="Calibri"/>
        </w:rPr>
      </w:pPr>
      <w:r>
        <w:rPr>
          <w:rFonts w:eastAsia="Calibri" w:cs="Calibri"/>
        </w:rPr>
      </w:r>
    </w:p>
    <w:tbl>
      <w:tblPr>
        <w:tblW w:w="9288" w:type="dxa"/>
        <w:jc w:val="center"/>
        <w:tblInd w:w="0" w:type="dxa"/>
        <w:tblBorders>
          <w:top w:val="single" w:sz="4" w:space="0" w:color="000001"/>
          <w:left w:val="single" w:sz="4" w:space="0" w:color="000001"/>
          <w:bottom w:val="single" w:sz="4" w:space="0" w:color="000001"/>
          <w:right w:val="single" w:sz="6" w:space="0" w:color="000001"/>
          <w:insideH w:val="single" w:sz="4" w:space="0" w:color="000001"/>
          <w:insideV w:val="single" w:sz="6" w:space="0" w:color="000001"/>
        </w:tblBorders>
        <w:tblCellMar>
          <w:top w:w="0" w:type="dxa"/>
          <w:left w:w="102" w:type="dxa"/>
          <w:bottom w:w="0" w:type="dxa"/>
          <w:right w:w="108" w:type="dxa"/>
        </w:tblCellMar>
        <w:tblLook w:val="0000"/>
      </w:tblPr>
      <w:tblGrid>
        <w:gridCol w:w="1952"/>
        <w:gridCol w:w="2257"/>
        <w:gridCol w:w="2683"/>
        <w:gridCol w:w="2395"/>
      </w:tblGrid>
      <w:tr>
        <w:trPr>
          <w:trHeight w:val="176" w:hRule="atLeast"/>
        </w:trPr>
        <w:tc>
          <w:tcPr>
            <w:tcW w:w="1952" w:type="dxa"/>
            <w:vMerge w:val="restart"/>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Właściwość</w:t>
            </w:r>
          </w:p>
        </w:tc>
        <w:tc>
          <w:tcPr>
            <w:tcW w:w="2257" w:type="dxa"/>
            <w:vMerge w:val="restart"/>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xml:space="preserve">Warunki zagęszczania </w:t>
            </w:r>
          </w:p>
          <w:p>
            <w:pPr>
              <w:pStyle w:val="Normal"/>
              <w:tabs>
                <w:tab w:val="left" w:pos="0" w:leader="none"/>
              </w:tabs>
              <w:spacing w:lineRule="auto" w:line="240" w:before="0" w:after="0"/>
              <w:jc w:val="both"/>
              <w:rPr/>
            </w:pPr>
            <w:r>
              <w:rPr>
                <w:rFonts w:eastAsia="Times New Roman" w:cs="Times New Roman" w:ascii="Times New Roman" w:hAnsi="Times New Roman"/>
                <w:sz w:val="18"/>
              </w:rPr>
              <w:t>wg PN-EN 13108-20</w:t>
            </w:r>
          </w:p>
        </w:tc>
        <w:tc>
          <w:tcPr>
            <w:tcW w:w="2683" w:type="dxa"/>
            <w:vMerge w:val="restart"/>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Metoda i warunki badania</w:t>
            </w:r>
          </w:p>
        </w:tc>
        <w:tc>
          <w:tcPr>
            <w:tcW w:w="23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Kategoria ruchu</w:t>
            </w:r>
          </w:p>
        </w:tc>
      </w:tr>
      <w:tr>
        <w:trPr>
          <w:trHeight w:val="175" w:hRule="atLeast"/>
        </w:trPr>
        <w:tc>
          <w:tcPr>
            <w:tcW w:w="1952" w:type="dxa"/>
            <w:vMerge w:val="continue"/>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spacing w:before="0" w:after="200"/>
              <w:rPr>
                <w:rFonts w:ascii="Calibri" w:hAnsi="Calibri" w:eastAsia="Calibri" w:cs="Calibri"/>
              </w:rPr>
            </w:pPr>
            <w:r>
              <w:rPr>
                <w:rFonts w:eastAsia="Calibri" w:cs="Calibri"/>
              </w:rPr>
            </w:r>
          </w:p>
        </w:tc>
        <w:tc>
          <w:tcPr>
            <w:tcW w:w="2257" w:type="dxa"/>
            <w:vMerge w:val="continue"/>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spacing w:before="0" w:after="200"/>
              <w:rPr>
                <w:rFonts w:ascii="Calibri" w:hAnsi="Calibri" w:eastAsia="Calibri" w:cs="Calibri"/>
              </w:rPr>
            </w:pPr>
            <w:r>
              <w:rPr>
                <w:rFonts w:eastAsia="Calibri" w:cs="Calibri"/>
              </w:rPr>
            </w:r>
          </w:p>
        </w:tc>
        <w:tc>
          <w:tcPr>
            <w:tcW w:w="2683" w:type="dxa"/>
            <w:vMerge w:val="continue"/>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spacing w:before="0" w:after="200"/>
              <w:rPr>
                <w:rFonts w:ascii="Calibri" w:hAnsi="Calibri" w:eastAsia="Calibri" w:cs="Calibri"/>
              </w:rPr>
            </w:pPr>
            <w:r>
              <w:rPr>
                <w:rFonts w:eastAsia="Calibri" w:cs="Calibri"/>
              </w:rPr>
            </w:r>
          </w:p>
        </w:tc>
        <w:tc>
          <w:tcPr>
            <w:tcW w:w="23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KR 2</w:t>
            </w:r>
          </w:p>
        </w:tc>
      </w:tr>
      <w:tr>
        <w:trPr>
          <w:trHeight w:val="175" w:hRule="atLeast"/>
        </w:trPr>
        <w:tc>
          <w:tcPr>
            <w:tcW w:w="1952" w:type="dxa"/>
            <w:vMerge w:val="continue"/>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spacing w:before="0" w:after="200"/>
              <w:rPr>
                <w:rFonts w:ascii="Calibri" w:hAnsi="Calibri" w:eastAsia="Calibri" w:cs="Calibri"/>
              </w:rPr>
            </w:pPr>
            <w:r>
              <w:rPr>
                <w:rFonts w:eastAsia="Calibri" w:cs="Calibri"/>
              </w:rPr>
            </w:r>
          </w:p>
        </w:tc>
        <w:tc>
          <w:tcPr>
            <w:tcW w:w="2257" w:type="dxa"/>
            <w:vMerge w:val="continue"/>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spacing w:before="0" w:after="200"/>
              <w:rPr>
                <w:rFonts w:ascii="Calibri" w:hAnsi="Calibri" w:eastAsia="Calibri" w:cs="Calibri"/>
              </w:rPr>
            </w:pPr>
            <w:r>
              <w:rPr>
                <w:rFonts w:eastAsia="Calibri" w:cs="Calibri"/>
              </w:rPr>
            </w:r>
          </w:p>
        </w:tc>
        <w:tc>
          <w:tcPr>
            <w:tcW w:w="2683" w:type="dxa"/>
            <w:vMerge w:val="continue"/>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spacing w:before="0" w:after="200"/>
              <w:rPr>
                <w:rFonts w:ascii="Calibri" w:hAnsi="Calibri" w:eastAsia="Calibri" w:cs="Calibri"/>
              </w:rPr>
            </w:pPr>
            <w:r>
              <w:rPr>
                <w:rFonts w:eastAsia="Calibri" w:cs="Calibri"/>
              </w:rPr>
            </w:r>
          </w:p>
        </w:tc>
        <w:tc>
          <w:tcPr>
            <w:tcW w:w="23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 xml:space="preserve">AC 11 S </w:t>
            </w:r>
          </w:p>
        </w:tc>
      </w:tr>
      <w:tr>
        <w:trPr>
          <w:trHeight w:val="1" w:hRule="atLeast"/>
        </w:trPr>
        <w:tc>
          <w:tcPr>
            <w:tcW w:w="195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Zawartość wolnych</w:t>
            </w:r>
          </w:p>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 </w:t>
            </w:r>
            <w:r>
              <w:rPr>
                <w:rFonts w:eastAsia="Times New Roman" w:cs="Times New Roman" w:ascii="Times New Roman" w:hAnsi="Times New Roman"/>
                <w:sz w:val="18"/>
              </w:rPr>
              <w:t>przestrzeni</w:t>
            </w:r>
          </w:p>
        </w:tc>
        <w:tc>
          <w:tcPr>
            <w:tcW w:w="225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C.1.3, ubijanie 2x75 uderzeń</w:t>
            </w:r>
          </w:p>
        </w:tc>
        <w:tc>
          <w:tcPr>
            <w:tcW w:w="268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PN-EN 12697 - 8, p.4</w:t>
            </w:r>
          </w:p>
        </w:tc>
        <w:tc>
          <w:tcPr>
            <w:tcW w:w="23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rFonts w:ascii="Times New Roman" w:hAnsi="Times New Roman" w:eastAsia="Times New Roman" w:cs="Times New Roman"/>
                <w:sz w:val="18"/>
              </w:rPr>
            </w:pPr>
            <w:r>
              <w:rPr>
                <w:rFonts w:eastAsia="Times New Roman" w:cs="Times New Roman" w:ascii="Times New Roman" w:hAnsi="Times New Roman"/>
                <w:sz w:val="18"/>
              </w:rPr>
              <w:t>Vmin1,0</w:t>
            </w:r>
          </w:p>
          <w:p>
            <w:pPr>
              <w:pStyle w:val="Normal"/>
              <w:tabs>
                <w:tab w:val="left" w:pos="0" w:leader="none"/>
              </w:tabs>
              <w:spacing w:lineRule="auto" w:line="240" w:before="0" w:after="0"/>
              <w:jc w:val="center"/>
              <w:rPr/>
            </w:pPr>
            <w:r>
              <w:rPr>
                <w:rFonts w:eastAsia="Times New Roman" w:cs="Times New Roman" w:ascii="Times New Roman" w:hAnsi="Times New Roman"/>
                <w:sz w:val="18"/>
              </w:rPr>
              <w:t>Vmax3,0</w:t>
            </w:r>
          </w:p>
        </w:tc>
      </w:tr>
      <w:tr>
        <w:trPr>
          <w:trHeight w:val="1" w:hRule="atLeast"/>
        </w:trPr>
        <w:tc>
          <w:tcPr>
            <w:tcW w:w="195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Wolne przestrzenie</w:t>
            </w:r>
          </w:p>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 </w:t>
            </w:r>
            <w:r>
              <w:rPr>
                <w:rFonts w:eastAsia="Times New Roman" w:cs="Times New Roman" w:ascii="Times New Roman" w:hAnsi="Times New Roman"/>
                <w:sz w:val="18"/>
              </w:rPr>
              <w:t>wypełnione lepiszczem</w:t>
            </w:r>
          </w:p>
        </w:tc>
        <w:tc>
          <w:tcPr>
            <w:tcW w:w="225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C.1.2, ubijanie</w:t>
            </w:r>
          </w:p>
          <w:p>
            <w:pPr>
              <w:pStyle w:val="Normal"/>
              <w:tabs>
                <w:tab w:val="left" w:pos="0" w:leader="none"/>
              </w:tabs>
              <w:spacing w:lineRule="auto" w:line="240" w:before="0" w:after="0"/>
              <w:jc w:val="both"/>
              <w:rPr/>
            </w:pPr>
            <w:r>
              <w:rPr>
                <w:rFonts w:eastAsia="Times New Roman" w:cs="Times New Roman" w:ascii="Times New Roman" w:hAnsi="Times New Roman"/>
                <w:sz w:val="18"/>
              </w:rPr>
              <w:t>2x50 uderzeń</w:t>
            </w:r>
          </w:p>
        </w:tc>
        <w:tc>
          <w:tcPr>
            <w:tcW w:w="268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PN-EN 12697-8, p.5</w:t>
            </w:r>
          </w:p>
          <w:p>
            <w:pPr>
              <w:pStyle w:val="Normal"/>
              <w:tabs>
                <w:tab w:val="left" w:pos="0" w:leader="none"/>
              </w:tabs>
              <w:spacing w:lineRule="auto" w:line="240" w:before="0" w:after="0"/>
              <w:jc w:val="both"/>
              <w:rPr/>
            </w:pPr>
            <w:r>
              <w:rPr/>
            </w:r>
          </w:p>
        </w:tc>
        <w:tc>
          <w:tcPr>
            <w:tcW w:w="23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rFonts w:ascii="Times New Roman" w:hAnsi="Times New Roman" w:eastAsia="Times New Roman" w:cs="Times New Roman"/>
                <w:sz w:val="24"/>
                <w:vertAlign w:val="subscript"/>
              </w:rPr>
            </w:pPr>
            <w:r>
              <w:rPr>
                <w:rFonts w:eastAsia="Times New Roman" w:cs="Times New Roman" w:ascii="Times New Roman" w:hAnsi="Times New Roman"/>
                <w:sz w:val="24"/>
              </w:rPr>
              <w:t>VFB</w:t>
            </w:r>
            <w:r>
              <w:rPr>
                <w:rFonts w:eastAsia="Times New Roman" w:cs="Times New Roman" w:ascii="Times New Roman" w:hAnsi="Times New Roman"/>
                <w:sz w:val="24"/>
                <w:vertAlign w:val="subscript"/>
              </w:rPr>
              <w:t>min 75</w:t>
            </w:r>
          </w:p>
          <w:p>
            <w:pPr>
              <w:pStyle w:val="Normal"/>
              <w:tabs>
                <w:tab w:val="left" w:pos="0" w:leader="none"/>
              </w:tabs>
              <w:spacing w:lineRule="auto" w:line="240" w:before="0" w:after="0"/>
              <w:jc w:val="center"/>
              <w:rPr/>
            </w:pPr>
            <w:r>
              <w:rPr>
                <w:rFonts w:eastAsia="Times New Roman" w:cs="Times New Roman" w:ascii="Times New Roman" w:hAnsi="Times New Roman"/>
                <w:sz w:val="24"/>
              </w:rPr>
              <w:t>VFB</w:t>
            </w:r>
            <w:r>
              <w:rPr>
                <w:rFonts w:eastAsia="Times New Roman" w:cs="Times New Roman" w:ascii="Times New Roman" w:hAnsi="Times New Roman"/>
                <w:sz w:val="24"/>
                <w:vertAlign w:val="subscript"/>
              </w:rPr>
              <w:t>max 93</w:t>
            </w:r>
          </w:p>
        </w:tc>
      </w:tr>
      <w:tr>
        <w:trPr>
          <w:trHeight w:val="1" w:hRule="atLeast"/>
        </w:trPr>
        <w:tc>
          <w:tcPr>
            <w:tcW w:w="195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Odporność na działanie</w:t>
            </w:r>
          </w:p>
          <w:p>
            <w:pPr>
              <w:pStyle w:val="Normal"/>
              <w:tabs>
                <w:tab w:val="left" w:pos="0" w:leader="none"/>
              </w:tabs>
              <w:spacing w:lineRule="auto" w:line="240" w:before="0" w:after="0"/>
              <w:jc w:val="both"/>
              <w:rPr/>
            </w:pPr>
            <w:r>
              <w:rPr>
                <w:rFonts w:eastAsia="Times New Roman" w:cs="Times New Roman" w:ascii="Times New Roman" w:hAnsi="Times New Roman"/>
                <w:sz w:val="18"/>
              </w:rPr>
              <w:t>wody</w:t>
            </w:r>
          </w:p>
        </w:tc>
        <w:tc>
          <w:tcPr>
            <w:tcW w:w="225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C.1.1, ubijanie, 2x25 uderzeń</w:t>
            </w:r>
          </w:p>
        </w:tc>
        <w:tc>
          <w:tcPr>
            <w:tcW w:w="268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PN-EN 12697 - 12,</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lecz przechowywanie w 40˚C</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z jednym cyklem zamrażania,</w:t>
            </w:r>
          </w:p>
          <w:p>
            <w:pPr>
              <w:pStyle w:val="Normal"/>
              <w:tabs>
                <w:tab w:val="left" w:pos="0" w:leader="none"/>
              </w:tabs>
              <w:spacing w:lineRule="auto" w:line="240" w:before="0" w:after="0"/>
              <w:jc w:val="both"/>
              <w:rPr/>
            </w:pPr>
            <w:r>
              <w:rPr>
                <w:rFonts w:eastAsia="Times New Roman" w:cs="Times New Roman" w:ascii="Times New Roman" w:hAnsi="Times New Roman"/>
                <w:sz w:val="18"/>
              </w:rPr>
              <w:t>badanie w 15 ˚C</w:t>
            </w:r>
          </w:p>
        </w:tc>
        <w:tc>
          <w:tcPr>
            <w:tcW w:w="23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ITSR90</w:t>
            </w:r>
          </w:p>
        </w:tc>
      </w:tr>
    </w:tbl>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Calibri" w:hAnsi="Calibri" w:eastAsia="Calibri" w:cs="Calibri"/>
        </w:rPr>
      </w:pPr>
      <w:r>
        <w:rPr>
          <w:rFonts w:eastAsia="Calibri" w:cs="Calibri"/>
        </w:rPr>
      </w:r>
    </w:p>
    <w:tbl>
      <w:tblPr>
        <w:tblW w:w="9288" w:type="dxa"/>
        <w:jc w:val="center"/>
        <w:tblInd w:w="0" w:type="dxa"/>
        <w:tblBorders>
          <w:top w:val="single" w:sz="4" w:space="0" w:color="000001"/>
          <w:left w:val="single" w:sz="4" w:space="0" w:color="000001"/>
          <w:bottom w:val="single" w:sz="4" w:space="0" w:color="000001"/>
          <w:right w:val="single" w:sz="6" w:space="0" w:color="000001"/>
          <w:insideH w:val="single" w:sz="4" w:space="0" w:color="000001"/>
          <w:insideV w:val="single" w:sz="6" w:space="0" w:color="000001"/>
        </w:tblBorders>
        <w:tblCellMar>
          <w:top w:w="0" w:type="dxa"/>
          <w:left w:w="102" w:type="dxa"/>
          <w:bottom w:w="0" w:type="dxa"/>
          <w:right w:w="108" w:type="dxa"/>
        </w:tblCellMar>
        <w:tblLook w:val="0000"/>
      </w:tblPr>
      <w:tblGrid>
        <w:gridCol w:w="1952"/>
        <w:gridCol w:w="2257"/>
        <w:gridCol w:w="2683"/>
        <w:gridCol w:w="2395"/>
      </w:tblGrid>
      <w:tr>
        <w:trPr>
          <w:trHeight w:val="176" w:hRule="atLeast"/>
        </w:trPr>
        <w:tc>
          <w:tcPr>
            <w:tcW w:w="1952" w:type="dxa"/>
            <w:vMerge w:val="restart"/>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Właściwość</w:t>
            </w:r>
          </w:p>
        </w:tc>
        <w:tc>
          <w:tcPr>
            <w:tcW w:w="2257" w:type="dxa"/>
            <w:vMerge w:val="restart"/>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xml:space="preserve">Warunki zagęszczania </w:t>
            </w:r>
          </w:p>
          <w:p>
            <w:pPr>
              <w:pStyle w:val="Normal"/>
              <w:tabs>
                <w:tab w:val="left" w:pos="0" w:leader="none"/>
              </w:tabs>
              <w:spacing w:lineRule="auto" w:line="240" w:before="0" w:after="0"/>
              <w:jc w:val="both"/>
              <w:rPr/>
            </w:pPr>
            <w:r>
              <w:rPr>
                <w:rFonts w:eastAsia="Times New Roman" w:cs="Times New Roman" w:ascii="Times New Roman" w:hAnsi="Times New Roman"/>
                <w:sz w:val="18"/>
              </w:rPr>
              <w:t>wg PN-EN 13108-20</w:t>
            </w:r>
          </w:p>
        </w:tc>
        <w:tc>
          <w:tcPr>
            <w:tcW w:w="2683" w:type="dxa"/>
            <w:vMerge w:val="restart"/>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Metoda i warunki badania</w:t>
            </w:r>
          </w:p>
        </w:tc>
        <w:tc>
          <w:tcPr>
            <w:tcW w:w="23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Kategoria ruchu</w:t>
            </w:r>
          </w:p>
        </w:tc>
      </w:tr>
      <w:tr>
        <w:trPr>
          <w:trHeight w:val="175" w:hRule="atLeast"/>
        </w:trPr>
        <w:tc>
          <w:tcPr>
            <w:tcW w:w="1952" w:type="dxa"/>
            <w:vMerge w:val="continue"/>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spacing w:before="0" w:after="200"/>
              <w:rPr>
                <w:rFonts w:ascii="Calibri" w:hAnsi="Calibri" w:eastAsia="Calibri" w:cs="Calibri"/>
              </w:rPr>
            </w:pPr>
            <w:r>
              <w:rPr>
                <w:rFonts w:eastAsia="Calibri" w:cs="Calibri"/>
              </w:rPr>
            </w:r>
          </w:p>
        </w:tc>
        <w:tc>
          <w:tcPr>
            <w:tcW w:w="2257" w:type="dxa"/>
            <w:vMerge w:val="continue"/>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spacing w:before="0" w:after="200"/>
              <w:rPr>
                <w:rFonts w:ascii="Calibri" w:hAnsi="Calibri" w:eastAsia="Calibri" w:cs="Calibri"/>
              </w:rPr>
            </w:pPr>
            <w:r>
              <w:rPr>
                <w:rFonts w:eastAsia="Calibri" w:cs="Calibri"/>
              </w:rPr>
            </w:r>
          </w:p>
        </w:tc>
        <w:tc>
          <w:tcPr>
            <w:tcW w:w="2683" w:type="dxa"/>
            <w:vMerge w:val="continue"/>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spacing w:before="0" w:after="200"/>
              <w:rPr>
                <w:rFonts w:ascii="Calibri" w:hAnsi="Calibri" w:eastAsia="Calibri" w:cs="Calibri"/>
              </w:rPr>
            </w:pPr>
            <w:r>
              <w:rPr>
                <w:rFonts w:eastAsia="Calibri" w:cs="Calibri"/>
              </w:rPr>
            </w:r>
          </w:p>
        </w:tc>
        <w:tc>
          <w:tcPr>
            <w:tcW w:w="23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KR 2</w:t>
            </w:r>
          </w:p>
        </w:tc>
      </w:tr>
      <w:tr>
        <w:trPr>
          <w:trHeight w:val="175" w:hRule="atLeast"/>
        </w:trPr>
        <w:tc>
          <w:tcPr>
            <w:tcW w:w="1952" w:type="dxa"/>
            <w:vMerge w:val="continue"/>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spacing w:before="0" w:after="200"/>
              <w:rPr>
                <w:rFonts w:ascii="Calibri" w:hAnsi="Calibri" w:eastAsia="Calibri" w:cs="Calibri"/>
              </w:rPr>
            </w:pPr>
            <w:r>
              <w:rPr>
                <w:rFonts w:eastAsia="Calibri" w:cs="Calibri"/>
              </w:rPr>
            </w:r>
          </w:p>
        </w:tc>
        <w:tc>
          <w:tcPr>
            <w:tcW w:w="2257" w:type="dxa"/>
            <w:vMerge w:val="continue"/>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spacing w:before="0" w:after="200"/>
              <w:rPr>
                <w:rFonts w:ascii="Calibri" w:hAnsi="Calibri" w:eastAsia="Calibri" w:cs="Calibri"/>
              </w:rPr>
            </w:pPr>
            <w:r>
              <w:rPr>
                <w:rFonts w:eastAsia="Calibri" w:cs="Calibri"/>
              </w:rPr>
            </w:r>
          </w:p>
        </w:tc>
        <w:tc>
          <w:tcPr>
            <w:tcW w:w="2683" w:type="dxa"/>
            <w:vMerge w:val="continue"/>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spacing w:before="0" w:after="200"/>
              <w:rPr>
                <w:rFonts w:ascii="Calibri" w:hAnsi="Calibri" w:eastAsia="Calibri" w:cs="Calibri"/>
              </w:rPr>
            </w:pPr>
            <w:r>
              <w:rPr>
                <w:rFonts w:eastAsia="Calibri" w:cs="Calibri"/>
              </w:rPr>
            </w:r>
          </w:p>
        </w:tc>
        <w:tc>
          <w:tcPr>
            <w:tcW w:w="23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AC 11 W</w:t>
            </w:r>
          </w:p>
        </w:tc>
      </w:tr>
      <w:tr>
        <w:trPr>
          <w:trHeight w:val="711" w:hRule="atLeast"/>
        </w:trPr>
        <w:tc>
          <w:tcPr>
            <w:tcW w:w="195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Zawartość wolnych</w:t>
            </w:r>
          </w:p>
          <w:p>
            <w:pPr>
              <w:pStyle w:val="Normal"/>
              <w:tabs>
                <w:tab w:val="left" w:pos="0" w:leader="none"/>
              </w:tabs>
              <w:spacing w:lineRule="auto" w:line="240" w:before="0" w:after="0"/>
              <w:jc w:val="both"/>
              <w:rPr/>
            </w:pPr>
            <w:r>
              <w:rPr>
                <w:rFonts w:eastAsia="Times New Roman" w:cs="Times New Roman" w:ascii="Times New Roman" w:hAnsi="Times New Roman"/>
                <w:sz w:val="18"/>
              </w:rPr>
              <w:t>przestrzeni</w:t>
            </w:r>
          </w:p>
        </w:tc>
        <w:tc>
          <w:tcPr>
            <w:tcW w:w="225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C.1.3, ubijanie 2x75 uderzeń</w:t>
            </w:r>
          </w:p>
        </w:tc>
        <w:tc>
          <w:tcPr>
            <w:tcW w:w="268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PN-EN 12697 - 8, p.4</w:t>
            </w:r>
          </w:p>
        </w:tc>
        <w:tc>
          <w:tcPr>
            <w:tcW w:w="23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rFonts w:ascii="Times New Roman" w:hAnsi="Times New Roman" w:eastAsia="Times New Roman" w:cs="Times New Roman"/>
                <w:sz w:val="18"/>
              </w:rPr>
            </w:pPr>
            <w:r>
              <w:rPr>
                <w:rFonts w:eastAsia="Times New Roman" w:cs="Times New Roman" w:ascii="Times New Roman" w:hAnsi="Times New Roman"/>
                <w:sz w:val="18"/>
              </w:rPr>
              <w:t>Vmin3,0</w:t>
            </w:r>
          </w:p>
          <w:p>
            <w:pPr>
              <w:pStyle w:val="Normal"/>
              <w:tabs>
                <w:tab w:val="left" w:pos="0" w:leader="none"/>
              </w:tabs>
              <w:spacing w:lineRule="auto" w:line="240" w:before="0" w:after="0"/>
              <w:jc w:val="center"/>
              <w:rPr/>
            </w:pPr>
            <w:r>
              <w:rPr>
                <w:rFonts w:eastAsia="Times New Roman" w:cs="Times New Roman" w:ascii="Times New Roman" w:hAnsi="Times New Roman"/>
                <w:sz w:val="18"/>
              </w:rPr>
              <w:t>Vmax6,0</w:t>
            </w:r>
          </w:p>
        </w:tc>
      </w:tr>
      <w:tr>
        <w:trPr>
          <w:trHeight w:val="1" w:hRule="atLeast"/>
        </w:trPr>
        <w:tc>
          <w:tcPr>
            <w:tcW w:w="195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Wolne przestrzenie</w:t>
            </w:r>
          </w:p>
          <w:p>
            <w:pPr>
              <w:pStyle w:val="Normal"/>
              <w:tabs>
                <w:tab w:val="left" w:pos="0" w:leader="none"/>
              </w:tabs>
              <w:spacing w:lineRule="auto" w:line="240" w:before="0" w:after="0"/>
              <w:jc w:val="both"/>
              <w:rPr/>
            </w:pPr>
            <w:r>
              <w:rPr>
                <w:rFonts w:eastAsia="Times New Roman" w:cs="Times New Roman" w:ascii="Times New Roman" w:hAnsi="Times New Roman"/>
                <w:sz w:val="18"/>
              </w:rPr>
              <w:t>wypełnione lepiszczem</w:t>
            </w:r>
          </w:p>
        </w:tc>
        <w:tc>
          <w:tcPr>
            <w:tcW w:w="225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C.1.2, ubijanie</w:t>
            </w:r>
          </w:p>
          <w:p>
            <w:pPr>
              <w:pStyle w:val="Normal"/>
              <w:tabs>
                <w:tab w:val="left" w:pos="0" w:leader="none"/>
              </w:tabs>
              <w:spacing w:lineRule="auto" w:line="240" w:before="0" w:after="0"/>
              <w:jc w:val="both"/>
              <w:rPr/>
            </w:pPr>
            <w:r>
              <w:rPr>
                <w:rFonts w:eastAsia="Times New Roman" w:cs="Times New Roman" w:ascii="Times New Roman" w:hAnsi="Times New Roman"/>
                <w:sz w:val="18"/>
              </w:rPr>
              <w:t>2x50 uderzeń</w:t>
            </w:r>
          </w:p>
        </w:tc>
        <w:tc>
          <w:tcPr>
            <w:tcW w:w="268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PN-EN 12697-8, p.5</w:t>
            </w:r>
          </w:p>
          <w:p>
            <w:pPr>
              <w:pStyle w:val="Normal"/>
              <w:tabs>
                <w:tab w:val="left" w:pos="0" w:leader="none"/>
              </w:tabs>
              <w:spacing w:lineRule="auto" w:line="240" w:before="0" w:after="0"/>
              <w:jc w:val="both"/>
              <w:rPr/>
            </w:pPr>
            <w:r>
              <w:rPr/>
            </w:r>
          </w:p>
        </w:tc>
        <w:tc>
          <w:tcPr>
            <w:tcW w:w="23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rFonts w:ascii="Times New Roman" w:hAnsi="Times New Roman" w:eastAsia="Times New Roman" w:cs="Times New Roman"/>
                <w:sz w:val="24"/>
                <w:vertAlign w:val="subscript"/>
              </w:rPr>
            </w:pPr>
            <w:r>
              <w:rPr>
                <w:rFonts w:eastAsia="Times New Roman" w:cs="Times New Roman" w:ascii="Times New Roman" w:hAnsi="Times New Roman"/>
                <w:sz w:val="24"/>
              </w:rPr>
              <w:t>VFB</w:t>
            </w:r>
            <w:r>
              <w:rPr>
                <w:rFonts w:eastAsia="Times New Roman" w:cs="Times New Roman" w:ascii="Times New Roman" w:hAnsi="Times New Roman"/>
                <w:sz w:val="24"/>
                <w:vertAlign w:val="subscript"/>
              </w:rPr>
              <w:t>min 65</w:t>
            </w:r>
          </w:p>
          <w:p>
            <w:pPr>
              <w:pStyle w:val="Normal"/>
              <w:tabs>
                <w:tab w:val="left" w:pos="0" w:leader="none"/>
              </w:tabs>
              <w:spacing w:lineRule="auto" w:line="240" w:before="0" w:after="0"/>
              <w:jc w:val="center"/>
              <w:rPr/>
            </w:pPr>
            <w:r>
              <w:rPr>
                <w:rFonts w:eastAsia="Times New Roman" w:cs="Times New Roman" w:ascii="Times New Roman" w:hAnsi="Times New Roman"/>
                <w:sz w:val="24"/>
              </w:rPr>
              <w:t>VFB</w:t>
            </w:r>
            <w:r>
              <w:rPr>
                <w:rFonts w:eastAsia="Times New Roman" w:cs="Times New Roman" w:ascii="Times New Roman" w:hAnsi="Times New Roman"/>
                <w:sz w:val="24"/>
                <w:vertAlign w:val="subscript"/>
              </w:rPr>
              <w:t>max 80</w:t>
            </w:r>
          </w:p>
        </w:tc>
      </w:tr>
      <w:tr>
        <w:trPr>
          <w:trHeight w:val="1" w:hRule="atLeast"/>
        </w:trPr>
        <w:tc>
          <w:tcPr>
            <w:tcW w:w="195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Odporność na działanie</w:t>
            </w:r>
          </w:p>
          <w:p>
            <w:pPr>
              <w:pStyle w:val="Normal"/>
              <w:tabs>
                <w:tab w:val="left" w:pos="0" w:leader="none"/>
              </w:tabs>
              <w:spacing w:lineRule="auto" w:line="240" w:before="0" w:after="0"/>
              <w:jc w:val="both"/>
              <w:rPr/>
            </w:pPr>
            <w:r>
              <w:rPr>
                <w:rFonts w:eastAsia="Times New Roman" w:cs="Times New Roman" w:ascii="Times New Roman" w:hAnsi="Times New Roman"/>
                <w:sz w:val="18"/>
              </w:rPr>
              <w:t>wody</w:t>
            </w:r>
          </w:p>
        </w:tc>
        <w:tc>
          <w:tcPr>
            <w:tcW w:w="225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C.1.1, ubijanie, 2x25 uderzeń</w:t>
            </w:r>
          </w:p>
        </w:tc>
        <w:tc>
          <w:tcPr>
            <w:tcW w:w="268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PN-EN 12697 - 12,</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lecz przechowywanie w 40˚C</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z jednym cyklem zamrażania,</w:t>
            </w:r>
          </w:p>
          <w:p>
            <w:pPr>
              <w:pStyle w:val="Normal"/>
              <w:tabs>
                <w:tab w:val="left" w:pos="0" w:leader="none"/>
              </w:tabs>
              <w:spacing w:lineRule="auto" w:line="240" w:before="0" w:after="0"/>
              <w:jc w:val="both"/>
              <w:rPr/>
            </w:pPr>
            <w:r>
              <w:rPr>
                <w:rFonts w:eastAsia="Times New Roman" w:cs="Times New Roman" w:ascii="Times New Roman" w:hAnsi="Times New Roman"/>
                <w:sz w:val="18"/>
              </w:rPr>
              <w:t>badanie w 15 ˚C</w:t>
            </w:r>
          </w:p>
        </w:tc>
        <w:tc>
          <w:tcPr>
            <w:tcW w:w="23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ITSR80</w:t>
            </w:r>
          </w:p>
        </w:tc>
      </w:tr>
    </w:tbl>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t>5.3. Przygotowanie podłoża</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Podłożem pod warstwę ścieralną będzie warstwa wiążąca. Powierzchnia warstwy wiążącej przed ułożeniem warstwy ścieralnej powinna być sucha i dokładnie oczyszczona z wszelkiego rodzaju zanieczyszczeń. Warstwę wiążącą należy skropić zgodnie z SST D.04.03.01. Brzegi urządzeń przylegających do nawierzchni powinny być posmarowane emulsją asfaltową. Rzędne wysokościowe warstwy ścieralnej oraz urządzeń usytuowanych w nawierzchni lub ją ograniczających powinny być zgodne z dokumentacją projektową.</w:t>
      </w:r>
    </w:p>
    <w:p>
      <w:pPr>
        <w:pStyle w:val="Normal"/>
        <w:tabs>
          <w:tab w:val="left" w:pos="0" w:leader="none"/>
        </w:tabs>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t>5.4. Warunki atmosferyczne</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Warstwę ścieralną i wiążącą z betonu asfaltowego należy układać, gdy temperatura otoczenia będzie wynosiła nie mniej niż 0˚C. Niższa temperatura otoczenia w jakiej można układać mieszankę mineralno-asfaltową wymaga pisemnej akceptacji Inspektora. Nie dopuszcza się układania mieszanki mineralno-asfaltowej na wilgotnym lub oblodzonym podłożu, podczas opadów atmosferycznych oraz silnego wiatru. Powierzchnia podłoża po przelotnym deszczu, powinna być osuszona, np. dmuchawą lub sprężonym powietrzem.</w:t>
      </w:r>
    </w:p>
    <w:p>
      <w:pPr>
        <w:pStyle w:val="Normal"/>
        <w:tabs>
          <w:tab w:val="left" w:pos="0" w:leader="none"/>
        </w:tabs>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t>5.5. Połączenie między warstwowe</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Przed wbudowaniem warstwy ścieralnej, podłoże (warstwa wiążąca z mieszanki mineralno-asfaltowej) powinno być skropione lepiszczem. Ma to na celu zwiększenie połączenia między warstwami konstrukcji oraz zabezpieczenie przed wnikaniem i zaleganiem wody między warstwami. Do skropienia jako lepiszcze należy zastosować emulsję asfaltową wg PN-EN 13808 szybko rozpadową kationową. Ilość pozostałego lepiszcza do skropienia podłoża pod warstwę ścieralną powinna wynosić od 0,3 do 0,5 [kg/m2]. Należy wykonać skropienie w kilku warstwach aby zapobiec spłynięciu i powstaniu kałuż lepiszcza.</w:t>
      </w:r>
    </w:p>
    <w:p>
      <w:pPr>
        <w:pStyle w:val="Normal"/>
        <w:tabs>
          <w:tab w:val="left" w:pos="0" w:leader="none"/>
        </w:tabs>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t>5.6. Złącza technologiczne</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5.6.1.</w:t>
      </w:r>
      <w:r>
        <w:rPr>
          <w:rFonts w:eastAsia="Times New Roman" w:cs="Times New Roman" w:ascii="Times New Roman" w:hAnsi="Times New Roman"/>
          <w:sz w:val="18"/>
        </w:rPr>
        <w:t xml:space="preserve"> Uwagi ogólne</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Połączenie technologiczne powinno być jednorodne i szczelne. Złącza poprzeczne między pasami kolejnych warstw technologicznych należy przesuwać względem siebie o co najmniej 2 m w kierunku podłużnym do osi jezdni.</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 xml:space="preserve">5.6.2. </w:t>
      </w:r>
      <w:r>
        <w:rPr>
          <w:rFonts w:eastAsia="Times New Roman" w:cs="Times New Roman" w:ascii="Times New Roman" w:hAnsi="Times New Roman"/>
          <w:sz w:val="18"/>
        </w:rPr>
        <w:t>Złącza</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Wcześniej wykonany pas warstwy technologicznej powinien mieć wyprofilowaną krawędź, równomiernie zagęszczoną, bez pęknięć. Krawędź ta nie może być pionowa, lecz powinna być skośna. Takie przygotowanie krawędzi polega na odcięciu wąskiego pasa wzdłuż krawędzi ciepłej warstwy. Na krawędzi pasa warstwy należy zastosować emulsję asfaltową według PN-EN 13808 lub inne lepiszcza według norm lub aprobat technicznych w ilości co najmniej 50 g na 1 cm grubości warstwy na 1 metr bieżący nawierzchni.</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5.6.3.</w:t>
      </w:r>
      <w:r>
        <w:rPr>
          <w:rFonts w:eastAsia="Times New Roman" w:cs="Times New Roman" w:ascii="Times New Roman" w:hAnsi="Times New Roman"/>
          <w:sz w:val="18"/>
        </w:rPr>
        <w:t xml:space="preserve"> Zakończenie działki roboczej</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Zakończenie działki roboczej dotyczy wystąpienia przerw w układaniu pasa warstwy technologicznej na czas, po którym temperatura mieszanki mineralno-asfaltowej obniży się poza dopuszczalną granicę. W takim wypadku wykonanie warstwy technologicznej należy poprzedzić usunięciem wcześniej pasa o długości 3 m. Należy usunąć fragment pasa na całej jego długości. Na tak powstałą krawędź należy zastosować emulsję asfaltową według PN-EN 13808.</w:t>
      </w:r>
    </w:p>
    <w:p>
      <w:pPr>
        <w:pStyle w:val="Normal"/>
        <w:tabs>
          <w:tab w:val="left" w:pos="0" w:leader="none"/>
        </w:tabs>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t>5.7. Wbudowanie mieszanki mineralno-asfaltowej</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Mieszankę mineralno-asfaltową można wbudowywać na podłożu przygotowanym zgodnie z zapisami w punkcie 5.2. Podłoże musi być czyste, nie może być na nim śniegu lub lodu. Mieszankę mineralno-asfaltową należy wbudowywać w sprzyjających warunkach atmosferycznych. Nie wolno wbudowywać mieszanki mineralno-asfaltowej gdy na podłożu tworzy się zamknięty film wodny. Temperatura otoczenia w ciągu doby nie powinna być niższa niż:</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xml:space="preserve"> – </w:t>
      </w:r>
      <w:r>
        <w:rPr>
          <w:rFonts w:eastAsia="Times New Roman" w:cs="Times New Roman" w:ascii="Times New Roman" w:hAnsi="Times New Roman"/>
          <w:sz w:val="18"/>
        </w:rPr>
        <w:t>2˚C przed przystąpieniem do robót oraz 0˚C w czasie robót,</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Mieszanka mineralno-asfaltowa powinna być wbudowywana rozkładarką wyposażoną w układ automatycznego sterowania grubością warstwy i utrzymania niwelety zgodnie z dokumentacją projektowa. W miejscach niedostępnych dla sprzętu dopuszcza się wbudowanie ręczne. Grubość wykonywanej warstwy powinna być sprawdzana co najmniej w 3 miejscach (w osi i przy brzegach warstwy) co 25 m. Warstwa powinna być równomiernie zagęszczona walcami drogowymi ciężkimi stalowymi gładkimi. Wskaźnik zagęszczenia ułożonej warstwy powinien być zgodny z wymaganiami podanymi w tablicy 12.</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6. KONTROLA JAKOŚCI ROBÓT</w:t>
      </w:r>
    </w:p>
    <w:p>
      <w:pPr>
        <w:pStyle w:val="Normal"/>
        <w:tabs>
          <w:tab w:val="left" w:pos="0" w:leader="none"/>
        </w:tabs>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t>6.1. Ogólne zasady kontroli jakości robót</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Ogólne zasady kontroli jakości robót podano w ST D-00.00.00 „ Wymagania ogólne” pkt 6.</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6.2. Badania i pomiary przed przystąpieniem do robót</w:t>
      </w:r>
      <w:r>
        <w:rPr>
          <w:rFonts w:eastAsia="Times New Roman" w:cs="Times New Roman" w:ascii="Times New Roman" w:hAnsi="Times New Roman"/>
          <w:sz w:val="18"/>
        </w:rPr>
        <w:t>.</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6.2.2.</w:t>
      </w:r>
      <w:r>
        <w:rPr>
          <w:rFonts w:eastAsia="Times New Roman" w:cs="Times New Roman" w:ascii="Times New Roman" w:hAnsi="Times New Roman"/>
          <w:sz w:val="18"/>
        </w:rPr>
        <w:t xml:space="preserve"> Badanie typu </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 xml:space="preserve">W celu wskazania, że mieszanka mineralno-asfaltowa o danym składzie spełnia wszystkie wymagania zawarte w niniejszej SST należy przeprowadzić dla składu mieszanki badanie typu. Badanie typu obejmuję kompletny zestaw badań, określających przydatność funkcjonalną mieszanki na próbkach reprezentatywnych dla typu wyrobu. Jeżeli użyte będą materiały składowe, których właściwości były już określane przez dostawcę materiału na podstawie zgodności z innymi dokumentami technicznymi, to właściwości te nie muszą być ponownie sprawdzane pod warunkiem, że przydatność tych materiałów pozostała bez zmian i nie istnieją inne przeciwwskazania. </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6.2.2.</w:t>
      </w:r>
      <w:r>
        <w:rPr>
          <w:rFonts w:eastAsia="Times New Roman" w:cs="Times New Roman" w:ascii="Times New Roman" w:hAnsi="Times New Roman"/>
          <w:sz w:val="18"/>
        </w:rPr>
        <w:t xml:space="preserve"> Sprawozdanie z badania typu</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 xml:space="preserve">Sprawozdanie z badania typu powinno stanowić część deklaracji zgodności producenta mieszanki mineralno-asfaltowej. Powinno zawierać wymagane informacje wymienione poniżej oraz powinno być przedstawione razem z odpowiednimi świadectwami badań. </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Sprawozdanie powinno zawierać:</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 Informacje ogólne</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nazwę i adres producenta mieszanki mineralno-asfaltowej,</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datę wydania,</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nazwę wytwórni produkującej mieszankę mineralno-asfaltową,</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określenie typu mieszanki i kategorii, z którymi deklarowana jest zgodność,</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zestawienie metod przygotowania próbek oraz metod i warunków badania poszczególnych właściwości,</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b) Informacje o składnikach</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każdy wymiar kruszywa /źródło i rodzaj/</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lepiszcze /typ i rodzaj/</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wypełniacz /źródło i rodzaj/</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dodatki /źródło i rodzaj/</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wszystkie składniki /wyniki badań zgodnie z podanym zestawieniem w tablicy 8,</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xml:space="preserve">Tablica 8. Rodzaj i liczba badań składników mieszanki mineralno-asfaltowej </w:t>
      </w:r>
    </w:p>
    <w:p>
      <w:pPr>
        <w:pStyle w:val="Normal"/>
        <w:tabs>
          <w:tab w:val="left" w:pos="0" w:leader="none"/>
        </w:tabs>
        <w:spacing w:lineRule="auto" w:line="240" w:before="0" w:after="0"/>
        <w:jc w:val="both"/>
        <w:rPr>
          <w:rFonts w:ascii="Calibri" w:hAnsi="Calibri" w:eastAsia="Calibri" w:cs="Calibri"/>
        </w:rPr>
      </w:pPr>
      <w:r>
        <w:rPr>
          <w:rFonts w:eastAsia="Calibri" w:cs="Calibri"/>
        </w:rPr>
      </w:r>
    </w:p>
    <w:tbl>
      <w:tblPr>
        <w:tblW w:w="8658" w:type="dxa"/>
        <w:jc w:val="center"/>
        <w:tblInd w:w="0" w:type="dxa"/>
        <w:tblBorders>
          <w:top w:val="single" w:sz="4" w:space="0" w:color="000001"/>
          <w:left w:val="single" w:sz="4" w:space="0" w:color="000001"/>
          <w:bottom w:val="single" w:sz="4" w:space="0" w:color="000001"/>
          <w:right w:val="single" w:sz="6" w:space="0" w:color="000001"/>
          <w:insideH w:val="single" w:sz="4" w:space="0" w:color="000001"/>
          <w:insideV w:val="single" w:sz="6" w:space="0" w:color="000001"/>
        </w:tblBorders>
        <w:tblCellMar>
          <w:top w:w="0" w:type="dxa"/>
          <w:left w:w="102" w:type="dxa"/>
          <w:bottom w:w="0" w:type="dxa"/>
          <w:right w:w="108" w:type="dxa"/>
        </w:tblCellMar>
        <w:tblLook w:val="0000"/>
      </w:tblPr>
      <w:tblGrid>
        <w:gridCol w:w="2268"/>
        <w:gridCol w:w="2410"/>
        <w:gridCol w:w="2552"/>
        <w:gridCol w:w="1427"/>
      </w:tblGrid>
      <w:tr>
        <w:trPr>
          <w:trHeight w:val="1" w:hRule="atLeast"/>
        </w:trPr>
        <w:tc>
          <w:tcPr>
            <w:tcW w:w="226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Składnik</w:t>
            </w:r>
          </w:p>
        </w:tc>
        <w:tc>
          <w:tcPr>
            <w:tcW w:w="2410"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Właściwość</w:t>
            </w:r>
          </w:p>
        </w:tc>
        <w:tc>
          <w:tcPr>
            <w:tcW w:w="255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Metoda badania</w:t>
            </w:r>
          </w:p>
        </w:tc>
        <w:tc>
          <w:tcPr>
            <w:tcW w:w="14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Liczba badań</w:t>
            </w:r>
          </w:p>
        </w:tc>
      </w:tr>
      <w:tr>
        <w:trPr>
          <w:trHeight w:val="1" w:hRule="atLeast"/>
        </w:trPr>
        <w:tc>
          <w:tcPr>
            <w:tcW w:w="2268" w:type="dxa"/>
            <w:vMerge w:val="restart"/>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Kruszywo</w:t>
            </w:r>
          </w:p>
          <w:p>
            <w:pPr>
              <w:pStyle w:val="Normal"/>
              <w:tabs>
                <w:tab w:val="left" w:pos="0" w:leader="none"/>
              </w:tabs>
              <w:spacing w:lineRule="auto" w:line="240" w:before="0" w:after="0"/>
              <w:jc w:val="both"/>
              <w:rPr/>
            </w:pPr>
            <w:r>
              <w:rPr>
                <w:rFonts w:eastAsia="Times New Roman" w:cs="Times New Roman" w:ascii="Times New Roman" w:hAnsi="Times New Roman"/>
                <w:sz w:val="18"/>
              </w:rPr>
              <w:t>(PN-EN 13043)</w:t>
            </w:r>
          </w:p>
        </w:tc>
        <w:tc>
          <w:tcPr>
            <w:tcW w:w="2410"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Uziarnienie</w:t>
            </w:r>
          </w:p>
        </w:tc>
        <w:tc>
          <w:tcPr>
            <w:tcW w:w="255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PN-EN 933-1</w:t>
            </w:r>
          </w:p>
        </w:tc>
        <w:tc>
          <w:tcPr>
            <w:tcW w:w="14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1 na frakcje</w:t>
            </w:r>
          </w:p>
        </w:tc>
      </w:tr>
      <w:tr>
        <w:trPr>
          <w:trHeight w:val="1" w:hRule="atLeast"/>
        </w:trPr>
        <w:tc>
          <w:tcPr>
            <w:tcW w:w="2268" w:type="dxa"/>
            <w:vMerge w:val="continue"/>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spacing w:before="0" w:after="200"/>
              <w:rPr>
                <w:rFonts w:ascii="Calibri" w:hAnsi="Calibri" w:eastAsia="Calibri" w:cs="Calibri"/>
              </w:rPr>
            </w:pPr>
            <w:r>
              <w:rPr>
                <w:rFonts w:eastAsia="Calibri" w:cs="Calibri"/>
              </w:rPr>
            </w:r>
          </w:p>
        </w:tc>
        <w:tc>
          <w:tcPr>
            <w:tcW w:w="2410"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Gęstość</w:t>
            </w:r>
          </w:p>
        </w:tc>
        <w:tc>
          <w:tcPr>
            <w:tcW w:w="255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PN-EN 1097-6</w:t>
            </w:r>
          </w:p>
        </w:tc>
        <w:tc>
          <w:tcPr>
            <w:tcW w:w="14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1 na frakcje</w:t>
            </w:r>
          </w:p>
        </w:tc>
      </w:tr>
      <w:tr>
        <w:trPr>
          <w:trHeight w:val="1" w:hRule="atLeast"/>
        </w:trPr>
        <w:tc>
          <w:tcPr>
            <w:tcW w:w="2268" w:type="dxa"/>
            <w:vMerge w:val="restart"/>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Lepiszcze asfaltowe</w:t>
            </w:r>
          </w:p>
          <w:p>
            <w:pPr>
              <w:pStyle w:val="Normal"/>
              <w:tabs>
                <w:tab w:val="left" w:pos="0" w:leader="none"/>
              </w:tabs>
              <w:spacing w:lineRule="auto" w:line="240" w:before="0" w:after="0"/>
              <w:jc w:val="both"/>
              <w:rPr/>
            </w:pPr>
            <w:r>
              <w:rPr>
                <w:rFonts w:eastAsia="Times New Roman" w:cs="Times New Roman" w:ascii="Times New Roman" w:hAnsi="Times New Roman"/>
                <w:sz w:val="18"/>
              </w:rPr>
              <w:t>(PN-EN 14023)</w:t>
            </w:r>
          </w:p>
        </w:tc>
        <w:tc>
          <w:tcPr>
            <w:tcW w:w="2410"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Penetracja</w:t>
            </w:r>
          </w:p>
        </w:tc>
        <w:tc>
          <w:tcPr>
            <w:tcW w:w="255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PN-EN 1426</w:t>
            </w:r>
          </w:p>
        </w:tc>
        <w:tc>
          <w:tcPr>
            <w:tcW w:w="14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1</w:t>
            </w:r>
          </w:p>
        </w:tc>
      </w:tr>
      <w:tr>
        <w:trPr>
          <w:trHeight w:val="1" w:hRule="atLeast"/>
        </w:trPr>
        <w:tc>
          <w:tcPr>
            <w:tcW w:w="2268" w:type="dxa"/>
            <w:vMerge w:val="continue"/>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spacing w:before="0" w:after="200"/>
              <w:rPr>
                <w:rFonts w:ascii="Calibri" w:hAnsi="Calibri" w:eastAsia="Calibri" w:cs="Calibri"/>
              </w:rPr>
            </w:pPr>
            <w:r>
              <w:rPr>
                <w:rFonts w:eastAsia="Calibri" w:cs="Calibri"/>
              </w:rPr>
            </w:r>
          </w:p>
        </w:tc>
        <w:tc>
          <w:tcPr>
            <w:tcW w:w="2410"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Temperatura mięknienia</w:t>
            </w:r>
          </w:p>
        </w:tc>
        <w:tc>
          <w:tcPr>
            <w:tcW w:w="255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PN-EN 1427</w:t>
            </w:r>
          </w:p>
        </w:tc>
        <w:tc>
          <w:tcPr>
            <w:tcW w:w="14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1</w:t>
            </w:r>
          </w:p>
        </w:tc>
      </w:tr>
      <w:tr>
        <w:trPr>
          <w:trHeight w:val="1" w:hRule="atLeast"/>
        </w:trPr>
        <w:tc>
          <w:tcPr>
            <w:tcW w:w="2268" w:type="dxa"/>
            <w:vMerge w:val="restart"/>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Wypełniacz</w:t>
            </w:r>
          </w:p>
        </w:tc>
        <w:tc>
          <w:tcPr>
            <w:tcW w:w="2410"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Uziarnienie</w:t>
            </w:r>
          </w:p>
        </w:tc>
        <w:tc>
          <w:tcPr>
            <w:tcW w:w="255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PN-EN 933-10</w:t>
            </w:r>
          </w:p>
        </w:tc>
        <w:tc>
          <w:tcPr>
            <w:tcW w:w="14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1</w:t>
            </w:r>
          </w:p>
        </w:tc>
      </w:tr>
      <w:tr>
        <w:trPr>
          <w:trHeight w:val="1" w:hRule="atLeast"/>
        </w:trPr>
        <w:tc>
          <w:tcPr>
            <w:tcW w:w="2268" w:type="dxa"/>
            <w:vMerge w:val="continue"/>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spacing w:before="0" w:after="200"/>
              <w:rPr>
                <w:rFonts w:ascii="Calibri" w:hAnsi="Calibri" w:eastAsia="Calibri" w:cs="Calibri"/>
              </w:rPr>
            </w:pPr>
            <w:r>
              <w:rPr>
                <w:rFonts w:eastAsia="Calibri" w:cs="Calibri"/>
              </w:rPr>
            </w:r>
          </w:p>
        </w:tc>
        <w:tc>
          <w:tcPr>
            <w:tcW w:w="2410"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Gęstość</w:t>
            </w:r>
          </w:p>
        </w:tc>
        <w:tc>
          <w:tcPr>
            <w:tcW w:w="255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PN-EN 1097-7</w:t>
            </w:r>
          </w:p>
        </w:tc>
        <w:tc>
          <w:tcPr>
            <w:tcW w:w="14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1</w:t>
            </w:r>
          </w:p>
        </w:tc>
      </w:tr>
    </w:tbl>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Tablica 9. Rodzaj i liczba badań mieszanki mineralno-asfaltowej</w:t>
      </w:r>
    </w:p>
    <w:p>
      <w:pPr>
        <w:pStyle w:val="Normal"/>
        <w:tabs>
          <w:tab w:val="left" w:pos="0" w:leader="none"/>
        </w:tabs>
        <w:spacing w:lineRule="auto" w:line="240" w:before="0" w:after="0"/>
        <w:jc w:val="both"/>
        <w:rPr>
          <w:rFonts w:ascii="Calibri" w:hAnsi="Calibri" w:eastAsia="Calibri" w:cs="Calibri"/>
        </w:rPr>
      </w:pPr>
      <w:r>
        <w:rPr>
          <w:rFonts w:eastAsia="Calibri" w:cs="Calibri"/>
        </w:rPr>
      </w:r>
    </w:p>
    <w:tbl>
      <w:tblPr>
        <w:tblW w:w="8657" w:type="dxa"/>
        <w:jc w:val="center"/>
        <w:tblInd w:w="0" w:type="dxa"/>
        <w:tblBorders>
          <w:top w:val="single" w:sz="4" w:space="0" w:color="000001"/>
          <w:left w:val="single" w:sz="4" w:space="0" w:color="000001"/>
          <w:bottom w:val="single" w:sz="4" w:space="0" w:color="000001"/>
          <w:right w:val="single" w:sz="6" w:space="0" w:color="000001"/>
          <w:insideH w:val="single" w:sz="4" w:space="0" w:color="000001"/>
          <w:insideV w:val="single" w:sz="6" w:space="0" w:color="000001"/>
        </w:tblBorders>
        <w:tblCellMar>
          <w:top w:w="0" w:type="dxa"/>
          <w:left w:w="102" w:type="dxa"/>
          <w:bottom w:w="0" w:type="dxa"/>
          <w:right w:w="108" w:type="dxa"/>
        </w:tblCellMar>
        <w:tblLook w:val="0000"/>
      </w:tblPr>
      <w:tblGrid>
        <w:gridCol w:w="4677"/>
        <w:gridCol w:w="2551"/>
        <w:gridCol w:w="1429"/>
      </w:tblGrid>
      <w:tr>
        <w:trPr>
          <w:trHeight w:val="1" w:hRule="atLeast"/>
        </w:trPr>
        <w:tc>
          <w:tcPr>
            <w:tcW w:w="467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Właściwość</w:t>
            </w:r>
          </w:p>
        </w:tc>
        <w:tc>
          <w:tcPr>
            <w:tcW w:w="255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Metoda badania</w:t>
            </w:r>
          </w:p>
        </w:tc>
        <w:tc>
          <w:tcPr>
            <w:tcW w:w="14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AC </w:t>
            </w:r>
          </w:p>
        </w:tc>
      </w:tr>
      <w:tr>
        <w:trPr>
          <w:trHeight w:val="1" w:hRule="atLeast"/>
        </w:trPr>
        <w:tc>
          <w:tcPr>
            <w:tcW w:w="467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Zawartość lepiszcza (obowiązkowa)</w:t>
            </w:r>
          </w:p>
        </w:tc>
        <w:tc>
          <w:tcPr>
            <w:tcW w:w="255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PN-EN 12697-1</w:t>
            </w:r>
          </w:p>
          <w:p>
            <w:pPr>
              <w:pStyle w:val="Normal"/>
              <w:tabs>
                <w:tab w:val="left" w:pos="0" w:leader="none"/>
              </w:tabs>
              <w:spacing w:lineRule="auto" w:line="240" w:before="0" w:after="0"/>
              <w:jc w:val="both"/>
              <w:rPr/>
            </w:pPr>
            <w:r>
              <w:rPr>
                <w:rFonts w:eastAsia="Times New Roman" w:cs="Times New Roman" w:ascii="Times New Roman" w:hAnsi="Times New Roman"/>
                <w:sz w:val="18"/>
              </w:rPr>
              <w:t>PN-EN 12697-39</w:t>
            </w:r>
          </w:p>
        </w:tc>
        <w:tc>
          <w:tcPr>
            <w:tcW w:w="14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1</w:t>
            </w:r>
          </w:p>
        </w:tc>
      </w:tr>
      <w:tr>
        <w:trPr>
          <w:trHeight w:val="1" w:hRule="atLeast"/>
        </w:trPr>
        <w:tc>
          <w:tcPr>
            <w:tcW w:w="467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Uziarnienie (obowiązkowa)</w:t>
            </w:r>
          </w:p>
        </w:tc>
        <w:tc>
          <w:tcPr>
            <w:tcW w:w="255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PN-EN 12697-2</w:t>
            </w:r>
          </w:p>
        </w:tc>
        <w:tc>
          <w:tcPr>
            <w:tcW w:w="14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1</w:t>
            </w:r>
          </w:p>
        </w:tc>
      </w:tr>
      <w:tr>
        <w:trPr>
          <w:trHeight w:val="1" w:hRule="atLeast"/>
        </w:trPr>
        <w:tc>
          <w:tcPr>
            <w:tcW w:w="467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Zawartość wolnych przestrzeni łącznie z VFB i VMA</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przy wymaganej zawartości wolnych przestrzeni</w:t>
            </w:r>
          </w:p>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Vmax </w:t>
            </w:r>
            <w:r>
              <w:rPr>
                <w:rFonts w:eastAsia="Cambria Math" w:cs="Cambria Math" w:ascii="Cambria Math" w:hAnsi="Cambria Math"/>
                <w:sz w:val="18"/>
              </w:rPr>
              <w:t>≤</w:t>
            </w:r>
            <w:r>
              <w:rPr>
                <w:rFonts w:eastAsia="Times New Roman" w:cs="Times New Roman" w:ascii="Times New Roman" w:hAnsi="Times New Roman"/>
                <w:sz w:val="18"/>
              </w:rPr>
              <w:t xml:space="preserve"> 7% (obowiązkowa)</w:t>
            </w:r>
          </w:p>
        </w:tc>
        <w:tc>
          <w:tcPr>
            <w:tcW w:w="255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PN-EN 12697-8</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Gęstość objętościowa wg</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PN-EN 12697-6, metoda B</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W stanie nasyconym</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Powierzchniowo suchym</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Gęstość wg PN-EN 12697-5</w:t>
            </w:r>
          </w:p>
          <w:p>
            <w:pPr>
              <w:pStyle w:val="Normal"/>
              <w:tabs>
                <w:tab w:val="left" w:pos="0" w:leader="none"/>
              </w:tabs>
              <w:spacing w:lineRule="auto" w:line="240" w:before="0" w:after="0"/>
              <w:jc w:val="both"/>
              <w:rPr/>
            </w:pPr>
            <w:r>
              <w:rPr>
                <w:rFonts w:eastAsia="Times New Roman" w:cs="Times New Roman" w:ascii="Times New Roman" w:hAnsi="Times New Roman"/>
                <w:sz w:val="18"/>
              </w:rPr>
              <w:t>metoda A, w wodzie</w:t>
            </w:r>
          </w:p>
        </w:tc>
        <w:tc>
          <w:tcPr>
            <w:tcW w:w="14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1</w:t>
            </w:r>
          </w:p>
        </w:tc>
      </w:tr>
      <w:tr>
        <w:trPr>
          <w:trHeight w:val="1" w:hRule="atLeast"/>
        </w:trPr>
        <w:tc>
          <w:tcPr>
            <w:tcW w:w="467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Wrażliwość na działanie wody</w:t>
            </w:r>
          </w:p>
          <w:p>
            <w:pPr>
              <w:pStyle w:val="Normal"/>
              <w:tabs>
                <w:tab w:val="left" w:pos="0" w:leader="none"/>
              </w:tabs>
              <w:spacing w:lineRule="auto" w:line="240" w:before="0" w:after="0"/>
              <w:jc w:val="both"/>
              <w:rPr/>
            </w:pPr>
            <w:r>
              <w:rPr>
                <w:rFonts w:eastAsia="Times New Roman" w:cs="Times New Roman" w:ascii="Times New Roman" w:hAnsi="Times New Roman"/>
                <w:sz w:val="18"/>
              </w:rPr>
              <w:t>(powiązania funkcjonalne)</w:t>
            </w:r>
          </w:p>
        </w:tc>
        <w:tc>
          <w:tcPr>
            <w:tcW w:w="255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PN-EN 12697-12</w:t>
            </w:r>
          </w:p>
        </w:tc>
        <w:tc>
          <w:tcPr>
            <w:tcW w:w="14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1</w:t>
            </w:r>
          </w:p>
        </w:tc>
      </w:tr>
      <w:tr>
        <w:trPr>
          <w:trHeight w:val="1" w:hRule="atLeast"/>
        </w:trPr>
        <w:tc>
          <w:tcPr>
            <w:tcW w:w="467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Odporność  na deformacje trwałe (powiązana funkcjonalnie), dotyczy betonu asfaltowego zaprojektowanego do maksymalnego obciążenia osi poniżej 130 kN</w:t>
            </w:r>
          </w:p>
        </w:tc>
        <w:tc>
          <w:tcPr>
            <w:tcW w:w="255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PN-EN 12697-22, mały aparat, metoda B w powietrzu, przy wymaganej temperaturze</w:t>
            </w:r>
          </w:p>
        </w:tc>
        <w:tc>
          <w:tcPr>
            <w:tcW w:w="14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1</w:t>
            </w:r>
          </w:p>
        </w:tc>
      </w:tr>
      <w:tr>
        <w:trPr>
          <w:trHeight w:val="1" w:hRule="atLeast"/>
        </w:trPr>
        <w:tc>
          <w:tcPr>
            <w:tcW w:w="467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Sztywność  (funkcjonalna)</w:t>
            </w:r>
          </w:p>
        </w:tc>
        <w:tc>
          <w:tcPr>
            <w:tcW w:w="255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PN-EN 12697-26</w:t>
            </w:r>
          </w:p>
        </w:tc>
        <w:tc>
          <w:tcPr>
            <w:tcW w:w="14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1</w:t>
            </w:r>
          </w:p>
        </w:tc>
      </w:tr>
      <w:tr>
        <w:trPr>
          <w:trHeight w:val="1" w:hRule="atLeast"/>
        </w:trPr>
        <w:tc>
          <w:tcPr>
            <w:tcW w:w="467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Zmęczenie (funkcjonalna) do nawierzchni zaprojektowanych wg kryterium opartym na czteropunktowym zginaniu</w:t>
            </w:r>
          </w:p>
        </w:tc>
        <w:tc>
          <w:tcPr>
            <w:tcW w:w="255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PN-EN 12697-24</w:t>
            </w:r>
          </w:p>
          <w:p>
            <w:pPr>
              <w:pStyle w:val="Normal"/>
              <w:tabs>
                <w:tab w:val="left" w:pos="0" w:leader="none"/>
              </w:tabs>
              <w:spacing w:lineRule="auto" w:line="240" w:before="0" w:after="0"/>
              <w:jc w:val="both"/>
              <w:rPr/>
            </w:pPr>
            <w:r>
              <w:rPr>
                <w:rFonts w:eastAsia="Times New Roman" w:cs="Times New Roman" w:ascii="Times New Roman" w:hAnsi="Times New Roman"/>
                <w:sz w:val="18"/>
              </w:rPr>
              <w:t>Załącznik D</w:t>
            </w:r>
          </w:p>
        </w:tc>
        <w:tc>
          <w:tcPr>
            <w:tcW w:w="14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1</w:t>
            </w:r>
          </w:p>
        </w:tc>
      </w:tr>
      <w:tr>
        <w:trPr>
          <w:trHeight w:val="1" w:hRule="atLeast"/>
        </w:trPr>
        <w:tc>
          <w:tcPr>
            <w:tcW w:w="467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Odporność na paliwo</w:t>
            </w:r>
          </w:p>
        </w:tc>
        <w:tc>
          <w:tcPr>
            <w:tcW w:w="255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PN-EN 12697-43</w:t>
            </w:r>
          </w:p>
        </w:tc>
        <w:tc>
          <w:tcPr>
            <w:tcW w:w="14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w:t>
            </w:r>
          </w:p>
        </w:tc>
      </w:tr>
      <w:tr>
        <w:trPr>
          <w:trHeight w:val="1" w:hRule="atLeast"/>
        </w:trPr>
        <w:tc>
          <w:tcPr>
            <w:tcW w:w="467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Odporność na środki odladzające</w:t>
            </w:r>
          </w:p>
        </w:tc>
        <w:tc>
          <w:tcPr>
            <w:tcW w:w="255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PN-EN 12697-41</w:t>
            </w:r>
          </w:p>
        </w:tc>
        <w:tc>
          <w:tcPr>
            <w:tcW w:w="14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1</w:t>
            </w:r>
          </w:p>
        </w:tc>
      </w:tr>
    </w:tbl>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6.2.3.</w:t>
      </w:r>
      <w:r>
        <w:rPr>
          <w:rFonts w:eastAsia="Times New Roman" w:cs="Times New Roman" w:ascii="Times New Roman" w:hAnsi="Times New Roman"/>
          <w:sz w:val="18"/>
        </w:rPr>
        <w:t xml:space="preserve"> Próba technologiczna i odcinek próbny</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Ustalony skład wejściowy mieszanki mineralno-asfaltowej powinien przed ostatecznym zastosowaniem zostać sprawdzony w warunkach budowy, poprzez wykonanie próby technologicznej lub odcinka próbnego. Odcinek próbny o długości co najmniej 20 m powinien być wykonany przez Wykonawcę w warunkach zbliżonych do warunków budowy w celu sprawdzenia sprzętu i uzyskiwania parametrów technicznych robót określonych w dokumentacji</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6.2.4.</w:t>
      </w:r>
      <w:r>
        <w:rPr>
          <w:rFonts w:eastAsia="Times New Roman" w:cs="Times New Roman" w:ascii="Times New Roman" w:hAnsi="Times New Roman"/>
          <w:sz w:val="18"/>
        </w:rPr>
        <w:t xml:space="preserve"> Zakładowa kontrola produkcji</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 xml:space="preserve">Producent mieszanki mineralno-asfaltowej powinien prowadzić zakładową kontrolę produkcji zgodnie z PN-EN 13108-21. W ramach zakładowej kontroli produkcji należy sprawdzać produkcyjny poziom zgodności metodą pojedynczych wyników  zgodnie z punktem A.3 Załącznika A do normy PN-EN 13108-21. </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Tablica 10. Dopuszczalne odchylenia w ocenie zgodności produkcji mieszanki mineralno-asfaltowej z dokumentacją projektową.</w:t>
      </w:r>
    </w:p>
    <w:p>
      <w:pPr>
        <w:pStyle w:val="Normal"/>
        <w:tabs>
          <w:tab w:val="left" w:pos="0" w:leader="none"/>
        </w:tabs>
        <w:spacing w:lineRule="auto" w:line="240" w:before="0" w:after="0"/>
        <w:jc w:val="both"/>
        <w:rPr>
          <w:rFonts w:ascii="Calibri" w:hAnsi="Calibri" w:eastAsia="Calibri" w:cs="Calibri"/>
        </w:rPr>
      </w:pPr>
      <w:r>
        <w:rPr>
          <w:rFonts w:eastAsia="Calibri" w:cs="Calibri"/>
        </w:rPr>
      </w:r>
    </w:p>
    <w:tbl>
      <w:tblPr>
        <w:tblW w:w="9289" w:type="dxa"/>
        <w:jc w:val="center"/>
        <w:tblInd w:w="0" w:type="dxa"/>
        <w:tblBorders>
          <w:top w:val="single" w:sz="4" w:space="0" w:color="000001"/>
          <w:left w:val="single" w:sz="4" w:space="0" w:color="000001"/>
          <w:bottom w:val="single" w:sz="4" w:space="0" w:color="000001"/>
          <w:right w:val="single" w:sz="6" w:space="0" w:color="000001"/>
          <w:insideH w:val="single" w:sz="4" w:space="0" w:color="000001"/>
          <w:insideV w:val="single" w:sz="6" w:space="0" w:color="000001"/>
        </w:tblBorders>
        <w:tblCellMar>
          <w:top w:w="0" w:type="dxa"/>
          <w:left w:w="102" w:type="dxa"/>
          <w:bottom w:w="0" w:type="dxa"/>
          <w:right w:w="108" w:type="dxa"/>
        </w:tblCellMar>
        <w:tblLook w:val="0000"/>
      </w:tblPr>
      <w:tblGrid>
        <w:gridCol w:w="1950"/>
        <w:gridCol w:w="1983"/>
        <w:gridCol w:w="1841"/>
        <w:gridCol w:w="1841"/>
        <w:gridCol w:w="1674"/>
      </w:tblGrid>
      <w:tr>
        <w:trPr>
          <w:trHeight w:val="1" w:hRule="atLeast"/>
        </w:trPr>
        <w:tc>
          <w:tcPr>
            <w:tcW w:w="1950" w:type="dxa"/>
            <w:vMerge w:val="restart"/>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Przechodzi przez sito</w:t>
            </w:r>
          </w:p>
        </w:tc>
        <w:tc>
          <w:tcPr>
            <w:tcW w:w="3824"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Dopuszczalne odchylenie pojedynczej próbki od założonego składu [%]</w:t>
            </w:r>
          </w:p>
        </w:tc>
        <w:tc>
          <w:tcPr>
            <w:tcW w:w="3515"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Dopuszczalne odchylenie średnie od założonego składu [%]</w:t>
            </w:r>
          </w:p>
        </w:tc>
      </w:tr>
      <w:tr>
        <w:trPr>
          <w:trHeight w:val="1" w:hRule="atLeast"/>
        </w:trPr>
        <w:tc>
          <w:tcPr>
            <w:tcW w:w="1950" w:type="dxa"/>
            <w:vMerge w:val="continue"/>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spacing w:before="0" w:after="200"/>
              <w:rPr>
                <w:rFonts w:ascii="Calibri" w:hAnsi="Calibri" w:eastAsia="Calibri" w:cs="Calibri"/>
              </w:rPr>
            </w:pPr>
            <w:r>
              <w:rPr>
                <w:rFonts w:eastAsia="Calibri" w:cs="Calibri"/>
              </w:rPr>
            </w:r>
          </w:p>
        </w:tc>
        <w:tc>
          <w:tcPr>
            <w:tcW w:w="198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xml:space="preserve">Mieszanki </w:t>
            </w:r>
          </w:p>
          <w:p>
            <w:pPr>
              <w:pStyle w:val="Normal"/>
              <w:tabs>
                <w:tab w:val="left" w:pos="0" w:leader="none"/>
              </w:tabs>
              <w:spacing w:lineRule="auto" w:line="240" w:before="0" w:after="0"/>
              <w:jc w:val="both"/>
              <w:rPr/>
            </w:pPr>
            <w:r>
              <w:rPr>
                <w:rFonts w:eastAsia="Times New Roman" w:cs="Times New Roman" w:ascii="Times New Roman" w:hAnsi="Times New Roman"/>
                <w:sz w:val="18"/>
              </w:rPr>
              <w:t>drobno – ziarniste</w:t>
            </w:r>
          </w:p>
        </w:tc>
        <w:tc>
          <w:tcPr>
            <w:tcW w:w="184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Mieszanki</w:t>
            </w:r>
          </w:p>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 </w:t>
            </w:r>
            <w:r>
              <w:rPr>
                <w:rFonts w:eastAsia="Times New Roman" w:cs="Times New Roman" w:ascii="Times New Roman" w:hAnsi="Times New Roman"/>
                <w:sz w:val="18"/>
              </w:rPr>
              <w:t>grubo – ziarniste</w:t>
            </w:r>
          </w:p>
        </w:tc>
        <w:tc>
          <w:tcPr>
            <w:tcW w:w="184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xml:space="preserve">Mieszanki </w:t>
            </w:r>
          </w:p>
          <w:p>
            <w:pPr>
              <w:pStyle w:val="Normal"/>
              <w:tabs>
                <w:tab w:val="left" w:pos="0" w:leader="none"/>
              </w:tabs>
              <w:spacing w:lineRule="auto" w:line="240" w:before="0" w:after="0"/>
              <w:jc w:val="both"/>
              <w:rPr/>
            </w:pPr>
            <w:r>
              <w:rPr>
                <w:rFonts w:eastAsia="Times New Roman" w:cs="Times New Roman" w:ascii="Times New Roman" w:hAnsi="Times New Roman"/>
                <w:sz w:val="18"/>
              </w:rPr>
              <w:t>drobno – ziarniste</w:t>
            </w:r>
          </w:p>
        </w:tc>
        <w:tc>
          <w:tcPr>
            <w:tcW w:w="167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Mieszanki</w:t>
            </w:r>
          </w:p>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 </w:t>
            </w:r>
            <w:r>
              <w:rPr>
                <w:rFonts w:eastAsia="Times New Roman" w:cs="Times New Roman" w:ascii="Times New Roman" w:hAnsi="Times New Roman"/>
                <w:sz w:val="18"/>
              </w:rPr>
              <w:t>grubo – ziarniste</w:t>
            </w:r>
          </w:p>
        </w:tc>
      </w:tr>
      <w:tr>
        <w:trPr>
          <w:trHeight w:val="1" w:hRule="atLeast"/>
        </w:trPr>
        <w:tc>
          <w:tcPr>
            <w:tcW w:w="1950"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D</w:t>
            </w:r>
          </w:p>
        </w:tc>
        <w:tc>
          <w:tcPr>
            <w:tcW w:w="198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-8 ÷ +5</w:t>
            </w:r>
          </w:p>
        </w:tc>
        <w:tc>
          <w:tcPr>
            <w:tcW w:w="184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-9 ÷ +5</w:t>
            </w:r>
          </w:p>
        </w:tc>
        <w:tc>
          <w:tcPr>
            <w:tcW w:w="184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±4</w:t>
            </w:r>
          </w:p>
        </w:tc>
        <w:tc>
          <w:tcPr>
            <w:tcW w:w="167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±5</w:t>
            </w:r>
          </w:p>
        </w:tc>
      </w:tr>
      <w:tr>
        <w:trPr>
          <w:trHeight w:val="1" w:hRule="atLeast"/>
        </w:trPr>
        <w:tc>
          <w:tcPr>
            <w:tcW w:w="1950"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xml:space="preserve">D/2 lub sito </w:t>
            </w:r>
          </w:p>
          <w:p>
            <w:pPr>
              <w:pStyle w:val="Normal"/>
              <w:tabs>
                <w:tab w:val="left" w:pos="0" w:leader="none"/>
              </w:tabs>
              <w:spacing w:lineRule="auto" w:line="240" w:before="0" w:after="0"/>
              <w:jc w:val="both"/>
              <w:rPr/>
            </w:pPr>
            <w:r>
              <w:rPr>
                <w:rFonts w:eastAsia="Times New Roman" w:cs="Times New Roman" w:ascii="Times New Roman" w:hAnsi="Times New Roman"/>
                <w:sz w:val="18"/>
              </w:rPr>
              <w:t>charakterystyczne dla kruszywa grubego</w:t>
            </w:r>
          </w:p>
        </w:tc>
        <w:tc>
          <w:tcPr>
            <w:tcW w:w="198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7</w:t>
            </w:r>
          </w:p>
        </w:tc>
        <w:tc>
          <w:tcPr>
            <w:tcW w:w="184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9</w:t>
            </w:r>
          </w:p>
        </w:tc>
        <w:tc>
          <w:tcPr>
            <w:tcW w:w="184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±4</w:t>
            </w:r>
          </w:p>
        </w:tc>
        <w:tc>
          <w:tcPr>
            <w:tcW w:w="167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±4</w:t>
            </w:r>
          </w:p>
        </w:tc>
      </w:tr>
      <w:tr>
        <w:trPr>
          <w:trHeight w:val="1" w:hRule="atLeast"/>
        </w:trPr>
        <w:tc>
          <w:tcPr>
            <w:tcW w:w="1950"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2 mm</w:t>
            </w:r>
          </w:p>
        </w:tc>
        <w:tc>
          <w:tcPr>
            <w:tcW w:w="198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6</w:t>
            </w:r>
          </w:p>
        </w:tc>
        <w:tc>
          <w:tcPr>
            <w:tcW w:w="184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7</w:t>
            </w:r>
          </w:p>
        </w:tc>
        <w:tc>
          <w:tcPr>
            <w:tcW w:w="184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±3</w:t>
            </w:r>
          </w:p>
        </w:tc>
        <w:tc>
          <w:tcPr>
            <w:tcW w:w="167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±3</w:t>
            </w:r>
          </w:p>
        </w:tc>
      </w:tr>
      <w:tr>
        <w:trPr>
          <w:trHeight w:val="1" w:hRule="atLeast"/>
        </w:trPr>
        <w:tc>
          <w:tcPr>
            <w:tcW w:w="1950"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Sito charakterystyczne dla kruszywa drobnego</w:t>
            </w:r>
          </w:p>
        </w:tc>
        <w:tc>
          <w:tcPr>
            <w:tcW w:w="198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4</w:t>
            </w:r>
          </w:p>
        </w:tc>
        <w:tc>
          <w:tcPr>
            <w:tcW w:w="184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5</w:t>
            </w:r>
          </w:p>
        </w:tc>
        <w:tc>
          <w:tcPr>
            <w:tcW w:w="184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±2</w:t>
            </w:r>
          </w:p>
        </w:tc>
        <w:tc>
          <w:tcPr>
            <w:tcW w:w="167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±2</w:t>
            </w:r>
          </w:p>
        </w:tc>
      </w:tr>
      <w:tr>
        <w:trPr>
          <w:trHeight w:val="1" w:hRule="atLeast"/>
        </w:trPr>
        <w:tc>
          <w:tcPr>
            <w:tcW w:w="1950"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0,063 mm</w:t>
            </w:r>
          </w:p>
        </w:tc>
        <w:tc>
          <w:tcPr>
            <w:tcW w:w="198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2</w:t>
            </w:r>
          </w:p>
        </w:tc>
        <w:tc>
          <w:tcPr>
            <w:tcW w:w="184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3</w:t>
            </w:r>
          </w:p>
        </w:tc>
        <w:tc>
          <w:tcPr>
            <w:tcW w:w="184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±1</w:t>
            </w:r>
          </w:p>
        </w:tc>
        <w:tc>
          <w:tcPr>
            <w:tcW w:w="167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±2</w:t>
            </w:r>
          </w:p>
        </w:tc>
      </w:tr>
      <w:tr>
        <w:trPr>
          <w:trHeight w:val="1" w:hRule="atLeast"/>
        </w:trPr>
        <w:tc>
          <w:tcPr>
            <w:tcW w:w="1950"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Zawartość</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rozpuszczalnego</w:t>
            </w:r>
          </w:p>
          <w:p>
            <w:pPr>
              <w:pStyle w:val="Normal"/>
              <w:tabs>
                <w:tab w:val="left" w:pos="0" w:leader="none"/>
              </w:tabs>
              <w:spacing w:lineRule="auto" w:line="240" w:before="0" w:after="0"/>
              <w:jc w:val="both"/>
              <w:rPr/>
            </w:pPr>
            <w:r>
              <w:rPr>
                <w:rFonts w:eastAsia="Times New Roman" w:cs="Times New Roman" w:ascii="Times New Roman" w:hAnsi="Times New Roman"/>
                <w:sz w:val="18"/>
              </w:rPr>
              <w:t>lepiszcza</w:t>
            </w:r>
          </w:p>
        </w:tc>
        <w:tc>
          <w:tcPr>
            <w:tcW w:w="198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0,5</w:t>
            </w:r>
          </w:p>
        </w:tc>
        <w:tc>
          <w:tcPr>
            <w:tcW w:w="184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0,6</w:t>
            </w:r>
          </w:p>
        </w:tc>
        <w:tc>
          <w:tcPr>
            <w:tcW w:w="184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±0,3</w:t>
            </w:r>
          </w:p>
        </w:tc>
        <w:tc>
          <w:tcPr>
            <w:tcW w:w="167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±0,3</w:t>
            </w:r>
          </w:p>
        </w:tc>
      </w:tr>
    </w:tbl>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6.2.5.</w:t>
      </w:r>
      <w:r>
        <w:rPr>
          <w:rFonts w:eastAsia="Times New Roman" w:cs="Times New Roman" w:ascii="Times New Roman" w:hAnsi="Times New Roman"/>
          <w:sz w:val="18"/>
        </w:rPr>
        <w:t xml:space="preserve"> Deklaracja zgodności </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Producent powinien posiadać deklaracje zgodności  upoważniającą do umieszczania znaku CE na wyrobie. Deklaracja zgodności powinna zawierać:</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numer nadany przez Producenta,</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nazwę i adres producenta lub jego upoważnionego przedstawiciela zgłoszonego w Europejskim Obszarze Gospodarczym oraz miejsce produkcji,</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opis wyrobu i jego deklarowane właściwości,</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warunki, którym odpowiada wyrób,tj. odniesienia do obowiązujących norm europejskich, zgodnie z przyporządkowaniem PN-EN 13108-1,</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numer i adres jednostki certyfikującej oraz numer certyfikatu Zakładowej kontroli produkcji,</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nazwisko i stanowisko osoby upoważnionej do podpisywania deklaracji zgodności w imieniu producenta lub jego upoważnionego przedstawiciela,</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datę uzyskania.</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Do deklaracji zgodności powinien być dołączony certyfikat Zakładowej kontroli produkcji wydany przez jednostkę certyfikującą , zawierający poza podanymi wyżej informacjami:</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nazwę i adres jednostki certyfikującej,</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numer certyfikatu Zakładowej kontroli produkcji,</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warunki i okres ważności certyfikatu, jeżeli ma to zastosowanie,</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nazwisko i stanowisko osoby upoważnionej do podpisywania certyfikatu.</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6.2.6.</w:t>
      </w:r>
      <w:r>
        <w:rPr>
          <w:rFonts w:eastAsia="Times New Roman" w:cs="Times New Roman" w:ascii="Times New Roman" w:hAnsi="Times New Roman"/>
          <w:sz w:val="18"/>
        </w:rPr>
        <w:t xml:space="preserve"> Oznakowanie CE</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Producent mieszanki mineralno-asfaltowej jest odpowiedzialny za umieszczenie oznakowania CE na wyrobie (etykiecie dołączonej do dokumentów handlowych np. listu przewozowego). Do znakowania znakiem CE powinny być dołączone następujące dokumenty:</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numer identyfikacji jednostki certyfikującej,</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nazwa lub znak identyfikacyjny oraz zarejestrowany adres producenta,</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dwie ostatnie cyfry roku, w którym umieszczono oznakowanie CE,</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numer  certyfikatu zgodności WE lub certyfikatu Zakładowej kontroli produkcji,</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odniesienie do obowiązujących europejskich norm, zgodnie z przyporządkowaniem PN-EN 13108-1,</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opis wyrobu, w tym m.in.: nazwa, wymiar i przewidywane zastosowanie,</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informacje na temat podstawowych właściwości,</w:t>
      </w:r>
    </w:p>
    <w:p>
      <w:pPr>
        <w:pStyle w:val="Normal"/>
        <w:tabs>
          <w:tab w:val="left" w:pos="0" w:leader="none"/>
        </w:tabs>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t>6.3. Badania w czasie robót</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6.3.1.</w:t>
      </w:r>
      <w:r>
        <w:rPr>
          <w:rFonts w:eastAsia="Times New Roman" w:cs="Times New Roman" w:ascii="Times New Roman" w:hAnsi="Times New Roman"/>
          <w:sz w:val="18"/>
        </w:rPr>
        <w:t xml:space="preserve"> Badania wykonawcy</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 xml:space="preserve">Badania wykonawcy są wykonywane przez Wykonawcę lub jego Zleceniobiorców celem sprawdzenia, czy jakość materiałów budowlanych oraz gotowej warstwy spełniają wymagania określone w kontrakcie. Wykonawca powinien wykonywać te badania podczas realizacji kontraktu z niezbędną starannością i w wymaganym zakresie. Wyniki należy zapisywać w protokołach. W razie stwierdzenia uchybień w stosunku do wymagań kontraktu, ich przyczyny należy niezwłocznie usunąć. Wyniki badań Wykonawcy należy przekazywać Zleceniodawcy na jego żądanie. Zleceniodawca może zdecydować o dokonaniu odbioru na podstawie badań Wykonawcy. </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Zakres badań Wykonawcy związany z wykonywaniem nawierzchni:</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pomiar temperatury powietrza,</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pomiar temperatury mieszanki mineralno – asfaltowej podczas wykonywania podbudowy,</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ocena wizualna mieszanki mineralno – asfaltowej,</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wykaz ilości materiałów lub grubości wykonywanej warstwy,</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pomiar spadku poprzecznego wykonywanej warstwy,</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pomiar równości wykonywanej warstwy,</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ocena wizualna jednorodności powierzchni warstwy,</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ocena wizualna jakości wykonania połączeń technologicznych.</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6.3.2.</w:t>
      </w:r>
      <w:r>
        <w:rPr>
          <w:rFonts w:eastAsia="Times New Roman" w:cs="Times New Roman" w:ascii="Times New Roman" w:hAnsi="Times New Roman"/>
          <w:sz w:val="18"/>
        </w:rPr>
        <w:t xml:space="preserve"> Badania kontrolne</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Badania kontrolne są badaniami Zleceniodawcy, których celem jest sprawdzenie, czy jakość materiałów budowlanych i ich składników oraz gotowej warstwy spełniają wymagania określone w kontrakcie. Wyniki tych badań są podstawą odbioru robót. Pobieraniem próbek i wykonaniem badań na miejscu budowy zajmuję się Zleceniodawca w obecności Wykonawcy. Badania odbywają się również wtedy, gdy Wykonawca zostanie w porę powiadomiony o ich terminie, jednak nie będzie przy nich obecny.</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Wykaz i zakres badań:</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Kruszywo:</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xml:space="preserve">Z kruszywa należy pobrać i zbadać średnie próbki. Wielkość pobranej średniej próbki nie może być mniejsza niż 15 kg. </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xml:space="preserve">- Lepiszcze: </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Z lepiszcza należy pobrać próbkę średnią składającą się z 3 próbek częściowych po 2 kg. Z tego jedną próbkę częściową należy podać badaniom. Ponad to należy pobrać i zbadać kolejną próbkę, jeżeli zewnętrzny wygląd (jednolitość, kolor, zapach, zanieczyszczenia) może budzić obawy</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Mieszanka mineralno – asfaltowa</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Tablica 11. Rodzaj i zakres badań kontrolnych</w:t>
      </w:r>
    </w:p>
    <w:p>
      <w:pPr>
        <w:pStyle w:val="Normal"/>
        <w:tabs>
          <w:tab w:val="left" w:pos="0" w:leader="none"/>
        </w:tabs>
        <w:spacing w:lineRule="auto" w:line="240" w:before="0" w:after="0"/>
        <w:jc w:val="both"/>
        <w:rPr>
          <w:rFonts w:ascii="Calibri" w:hAnsi="Calibri" w:eastAsia="Calibri" w:cs="Calibri"/>
        </w:rPr>
      </w:pPr>
      <w:r>
        <w:rPr>
          <w:rFonts w:eastAsia="Calibri" w:cs="Calibri"/>
        </w:rPr>
      </w:r>
    </w:p>
    <w:tbl>
      <w:tblPr>
        <w:tblW w:w="5255" w:type="dxa"/>
        <w:jc w:val="center"/>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2" w:type="dxa"/>
          <w:bottom w:w="0" w:type="dxa"/>
          <w:right w:w="108" w:type="dxa"/>
        </w:tblCellMar>
        <w:tblLook w:val="0000"/>
      </w:tblPr>
      <w:tblGrid>
        <w:gridCol w:w="5255"/>
      </w:tblGrid>
      <w:tr>
        <w:trPr>
          <w:trHeight w:val="1" w:hRule="atLeast"/>
        </w:trPr>
        <w:tc>
          <w:tcPr>
            <w:tcW w:w="52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Rodzaj badań</w:t>
            </w:r>
          </w:p>
        </w:tc>
      </w:tr>
      <w:tr>
        <w:trPr>
          <w:trHeight w:val="1" w:hRule="atLeast"/>
        </w:trPr>
        <w:tc>
          <w:tcPr>
            <w:tcW w:w="52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Mieszanka mineralno – asfaltowa *)</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Uziarnienie</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Zawartość lepiszcza</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Temperatura mięknienia lepiszcza odzyskanego</w:t>
            </w:r>
          </w:p>
          <w:p>
            <w:pPr>
              <w:pStyle w:val="Normal"/>
              <w:tabs>
                <w:tab w:val="left" w:pos="0" w:leader="none"/>
              </w:tabs>
              <w:spacing w:lineRule="auto" w:line="240" w:before="0" w:after="0"/>
              <w:jc w:val="both"/>
              <w:rPr/>
            </w:pPr>
            <w:r>
              <w:rPr>
                <w:rFonts w:eastAsia="Times New Roman" w:cs="Times New Roman" w:ascii="Times New Roman" w:hAnsi="Times New Roman"/>
                <w:sz w:val="18"/>
              </w:rPr>
              <w:t>Gęstość i zawartość wolnych przestrzeni próbki</w:t>
            </w:r>
          </w:p>
        </w:tc>
      </w:tr>
      <w:tr>
        <w:trPr>
          <w:trHeight w:val="1" w:hRule="atLeast"/>
        </w:trPr>
        <w:tc>
          <w:tcPr>
            <w:tcW w:w="52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Warstwa asfaltowa</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Wskaźnik zagęszczenia *)</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Spadki poprzecze</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Równość</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Grubość lub ilość materiału</w:t>
            </w:r>
          </w:p>
          <w:p>
            <w:pPr>
              <w:pStyle w:val="Normal"/>
              <w:tabs>
                <w:tab w:val="left" w:pos="0" w:leader="none"/>
              </w:tabs>
              <w:spacing w:lineRule="auto" w:line="240" w:before="0" w:after="0"/>
              <w:jc w:val="both"/>
              <w:rPr/>
            </w:pPr>
            <w:r>
              <w:rPr>
                <w:rFonts w:eastAsia="Times New Roman" w:cs="Times New Roman" w:ascii="Times New Roman" w:hAnsi="Times New Roman"/>
                <w:sz w:val="18"/>
              </w:rPr>
              <w:t>Zawartość wolnych przestrzeni *)</w:t>
            </w:r>
          </w:p>
        </w:tc>
      </w:tr>
    </w:tbl>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na każde rozpoczęte 6.000 m2 nawierzchni jedna próbka</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6.3.3.</w:t>
      </w:r>
      <w:r>
        <w:rPr>
          <w:rFonts w:eastAsia="Times New Roman" w:cs="Times New Roman" w:ascii="Times New Roman" w:hAnsi="Times New Roman"/>
          <w:sz w:val="18"/>
        </w:rPr>
        <w:t xml:space="preserve"> Badania kontrolne dodatkowe</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W wypadku uznania, że jeden z wyników badań kontrolnych nie jest reprezentatywny dla ocenianego odcinka budowy, wykonawca ma prawo żądać przeprowadzenia badań kontrolnych dodatkowych. Zleceniodawca oraz Wykonawca decydują wspólnie o miejscach pobrania próbek i wyznaczeniu częściowych ocenianego odcinka budowy. Jeżeli odcinek częściowy przyporządkowany do badań kontrolnych nie może być jednoznacznie i zgodnie wyznaczony, to odcinek ten nie powinien być mniejszy niż 20 % ocenianego odcinka budowy. Do odbioru uwzględniane są wyniki badań kontrolnych i badań kontrolnych dodatkowych do wyznaczonych odcinków częściowych. Koszty badań kontrolnych dodatkowych zażądanych przez Wykonawcę ponosi Wykonawca.</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6.3.4.</w:t>
      </w:r>
      <w:r>
        <w:rPr>
          <w:rFonts w:eastAsia="Times New Roman" w:cs="Times New Roman" w:ascii="Times New Roman" w:hAnsi="Times New Roman"/>
          <w:sz w:val="18"/>
        </w:rPr>
        <w:t xml:space="preserve"> Badania arbitrażowe</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Badania arbitrażowe są powtórzeniem badań kontrolnych, co do których istnieją uzasadnione wątpliwości ze strony Zleceniodawcy lub Wykonawcy (np. na podstawie badań własnych). Badania arbitrażowe wykonuje na wniosek strony kontraktu niezależne laboratorium, które nie wykonywało badań kontrolnych. Koszty badań arbitrażowych wraz ze wszystkimi kosztami ubocznymi ponosi strona, na której niekorzyść przemawia wynik badań. Wniosek o przeprowadzenie badań arbitrażowych dotyczących wolnych przestrzeni lub wskaźnika zagęszczenia należy złożyć w ciągu 2 miesięcy od wpływu reklamacji ze strony Zleceniodawcy.</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7. WŁAŚCIWOŚCI WARSTW I NAWIERZCHNI</w:t>
      </w:r>
    </w:p>
    <w:p>
      <w:pPr>
        <w:pStyle w:val="Normal"/>
        <w:tabs>
          <w:tab w:val="left" w:pos="0" w:leader="none"/>
        </w:tabs>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t>7.1. Grubość warstwy i zagęszczenie</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Tablica 12. Właściwości wykonanej warstwy  ścieralnej  i wiążącej z mieszanki mineralno-asfaltowej</w:t>
      </w:r>
    </w:p>
    <w:p>
      <w:pPr>
        <w:pStyle w:val="Normal"/>
        <w:tabs>
          <w:tab w:val="left" w:pos="0" w:leader="none"/>
        </w:tabs>
        <w:spacing w:lineRule="auto" w:line="240" w:before="0" w:after="0"/>
        <w:jc w:val="both"/>
        <w:rPr>
          <w:rFonts w:ascii="Calibri" w:hAnsi="Calibri" w:eastAsia="Calibri" w:cs="Calibri"/>
        </w:rPr>
      </w:pPr>
      <w:r>
        <w:rPr>
          <w:rFonts w:eastAsia="Calibri" w:cs="Calibri"/>
        </w:rPr>
      </w:r>
    </w:p>
    <w:tbl>
      <w:tblPr>
        <w:tblW w:w="9221" w:type="dxa"/>
        <w:jc w:val="center"/>
        <w:tblInd w:w="0" w:type="dxa"/>
        <w:tblBorders>
          <w:top w:val="single" w:sz="4" w:space="0" w:color="000001"/>
          <w:left w:val="single" w:sz="4" w:space="0" w:color="000001"/>
          <w:bottom w:val="single" w:sz="4" w:space="0" w:color="000001"/>
          <w:right w:val="single" w:sz="6" w:space="0" w:color="000001"/>
          <w:insideH w:val="single" w:sz="4" w:space="0" w:color="000001"/>
          <w:insideV w:val="single" w:sz="6" w:space="0" w:color="000001"/>
        </w:tblBorders>
        <w:tblCellMar>
          <w:top w:w="0" w:type="dxa"/>
          <w:left w:w="102" w:type="dxa"/>
          <w:bottom w:w="0" w:type="dxa"/>
          <w:right w:w="108" w:type="dxa"/>
        </w:tblCellMar>
        <w:tblLook w:val="0000"/>
      </w:tblPr>
      <w:tblGrid>
        <w:gridCol w:w="1842"/>
        <w:gridCol w:w="1842"/>
        <w:gridCol w:w="1843"/>
        <w:gridCol w:w="1842"/>
        <w:gridCol w:w="1852"/>
      </w:tblGrid>
      <w:tr>
        <w:trPr>
          <w:trHeight w:val="268" w:hRule="atLeast"/>
        </w:trPr>
        <w:tc>
          <w:tcPr>
            <w:tcW w:w="184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Warstwa i sposób projektowania</w:t>
            </w:r>
          </w:p>
        </w:tc>
        <w:tc>
          <w:tcPr>
            <w:tcW w:w="184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Typ i wymiar mieszanki,</w:t>
            </w:r>
          </w:p>
          <w:p>
            <w:pPr>
              <w:pStyle w:val="Normal"/>
              <w:tabs>
                <w:tab w:val="left" w:pos="0" w:leader="none"/>
              </w:tabs>
              <w:spacing w:lineRule="auto" w:line="240" w:before="0" w:after="0"/>
              <w:jc w:val="both"/>
              <w:rPr/>
            </w:pPr>
            <w:r>
              <w:rPr>
                <w:rFonts w:eastAsia="Times New Roman" w:cs="Times New Roman" w:ascii="Times New Roman" w:hAnsi="Times New Roman"/>
                <w:sz w:val="18"/>
              </w:rPr>
              <w:t>Przeznaczenie</w:t>
            </w:r>
          </w:p>
        </w:tc>
        <w:tc>
          <w:tcPr>
            <w:tcW w:w="184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Projektowana grubość warstwy technologicznej</w:t>
            </w:r>
          </w:p>
          <w:p>
            <w:pPr>
              <w:pStyle w:val="Normal"/>
              <w:tabs>
                <w:tab w:val="left" w:pos="0" w:leader="none"/>
              </w:tabs>
              <w:spacing w:lineRule="auto" w:line="240" w:before="0" w:after="0"/>
              <w:jc w:val="both"/>
              <w:rPr/>
            </w:pPr>
            <w:r>
              <w:rPr>
                <w:rFonts w:eastAsia="Times New Roman" w:cs="Times New Roman" w:ascii="Times New Roman" w:hAnsi="Times New Roman"/>
                <w:sz w:val="18"/>
              </w:rPr>
              <w:t>[cm]</w:t>
            </w:r>
          </w:p>
        </w:tc>
        <w:tc>
          <w:tcPr>
            <w:tcW w:w="184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Wskaźnik zagęszczenia</w:t>
            </w:r>
          </w:p>
          <w:p>
            <w:pPr>
              <w:pStyle w:val="Normal"/>
              <w:tabs>
                <w:tab w:val="left" w:pos="0" w:leader="none"/>
              </w:tabs>
              <w:spacing w:lineRule="auto" w:line="240" w:before="0" w:after="0"/>
              <w:jc w:val="both"/>
              <w:rPr/>
            </w:pPr>
            <w:r>
              <w:rPr>
                <w:rFonts w:eastAsia="Times New Roman" w:cs="Times New Roman" w:ascii="Times New Roman" w:hAnsi="Times New Roman"/>
                <w:sz w:val="18"/>
              </w:rPr>
              <w:t>[%]</w:t>
            </w:r>
          </w:p>
        </w:tc>
        <w:tc>
          <w:tcPr>
            <w:tcW w:w="18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Zawartość wolnych przestrzeni w warstwie</w:t>
            </w:r>
          </w:p>
          <w:p>
            <w:pPr>
              <w:pStyle w:val="Normal"/>
              <w:tabs>
                <w:tab w:val="left" w:pos="0" w:leader="none"/>
              </w:tabs>
              <w:spacing w:lineRule="auto" w:line="240" w:before="0" w:after="0"/>
              <w:jc w:val="both"/>
              <w:rPr/>
            </w:pPr>
            <w:r>
              <w:rPr>
                <w:rFonts w:eastAsia="Times New Roman" w:cs="Times New Roman" w:ascii="Times New Roman" w:hAnsi="Times New Roman"/>
                <w:sz w:val="18"/>
              </w:rPr>
              <w:t>[%(v/v)]</w:t>
            </w:r>
          </w:p>
        </w:tc>
      </w:tr>
      <w:tr>
        <w:trPr>
          <w:trHeight w:val="416" w:hRule="atLeast"/>
        </w:trPr>
        <w:tc>
          <w:tcPr>
            <w:tcW w:w="184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pPr>
            <w:r>
              <w:rPr>
                <w:rFonts w:eastAsia="Times New Roman" w:cs="Times New Roman" w:ascii="Times New Roman" w:hAnsi="Times New Roman"/>
                <w:sz w:val="18"/>
              </w:rPr>
              <w:t>Ścieralna</w:t>
            </w:r>
          </w:p>
        </w:tc>
        <w:tc>
          <w:tcPr>
            <w:tcW w:w="184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pPr>
            <w:r>
              <w:rPr>
                <w:rFonts w:eastAsia="Times New Roman" w:cs="Times New Roman" w:ascii="Times New Roman" w:hAnsi="Times New Roman"/>
                <w:sz w:val="18"/>
              </w:rPr>
              <w:t>AC 11 S</w:t>
            </w:r>
          </w:p>
        </w:tc>
        <w:tc>
          <w:tcPr>
            <w:tcW w:w="184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pPr>
            <w:r>
              <w:rPr>
                <w:rFonts w:eastAsia="Times New Roman" w:cs="Times New Roman" w:ascii="Times New Roman" w:hAnsi="Times New Roman"/>
                <w:sz w:val="18"/>
              </w:rPr>
              <w:t>4</w:t>
            </w:r>
          </w:p>
        </w:tc>
        <w:tc>
          <w:tcPr>
            <w:tcW w:w="184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pPr>
            <w:r>
              <w:rPr>
                <w:rFonts w:eastAsia="Cambria Math" w:cs="Cambria Math" w:ascii="Cambria Math" w:hAnsi="Cambria Math"/>
                <w:sz w:val="18"/>
              </w:rPr>
              <w:t>≥</w:t>
            </w:r>
            <w:r>
              <w:rPr>
                <w:rFonts w:eastAsia="Times New Roman" w:cs="Times New Roman" w:ascii="Times New Roman" w:hAnsi="Times New Roman"/>
                <w:sz w:val="18"/>
              </w:rPr>
              <w:t>98</w:t>
            </w:r>
          </w:p>
        </w:tc>
        <w:tc>
          <w:tcPr>
            <w:tcW w:w="18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pPr>
            <w:r>
              <w:rPr>
                <w:rFonts w:eastAsia="Times New Roman" w:cs="Times New Roman" w:ascii="Times New Roman" w:hAnsi="Times New Roman"/>
                <w:sz w:val="18"/>
              </w:rPr>
              <w:t>1,0 ÷ 3,0</w:t>
            </w:r>
          </w:p>
        </w:tc>
      </w:tr>
      <w:tr>
        <w:trPr>
          <w:trHeight w:val="416" w:hRule="atLeast"/>
        </w:trPr>
        <w:tc>
          <w:tcPr>
            <w:tcW w:w="184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pPr>
            <w:r>
              <w:rPr>
                <w:rFonts w:eastAsia="Times New Roman" w:cs="Times New Roman" w:ascii="Times New Roman" w:hAnsi="Times New Roman"/>
                <w:sz w:val="18"/>
              </w:rPr>
              <w:t>Wiążąca</w:t>
            </w:r>
          </w:p>
        </w:tc>
        <w:tc>
          <w:tcPr>
            <w:tcW w:w="184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pPr>
            <w:r>
              <w:rPr>
                <w:rFonts w:eastAsia="Times New Roman" w:cs="Times New Roman" w:ascii="Times New Roman" w:hAnsi="Times New Roman"/>
                <w:sz w:val="18"/>
              </w:rPr>
              <w:t>AC 11 W</w:t>
            </w:r>
          </w:p>
        </w:tc>
        <w:tc>
          <w:tcPr>
            <w:tcW w:w="184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pPr>
            <w:r>
              <w:rPr>
                <w:rFonts w:eastAsia="Times New Roman" w:cs="Times New Roman" w:ascii="Times New Roman" w:hAnsi="Times New Roman"/>
                <w:sz w:val="18"/>
              </w:rPr>
              <w:t>4</w:t>
            </w:r>
          </w:p>
        </w:tc>
        <w:tc>
          <w:tcPr>
            <w:tcW w:w="184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pPr>
            <w:r>
              <w:rPr>
                <w:rFonts w:eastAsia="Cambria Math" w:cs="Cambria Math" w:ascii="Cambria Math" w:hAnsi="Cambria Math"/>
                <w:sz w:val="18"/>
              </w:rPr>
              <w:t>≥</w:t>
            </w:r>
            <w:r>
              <w:rPr>
                <w:rFonts w:eastAsia="Times New Roman" w:cs="Times New Roman" w:ascii="Times New Roman" w:hAnsi="Times New Roman"/>
                <w:sz w:val="18"/>
              </w:rPr>
              <w:t>98</w:t>
            </w:r>
          </w:p>
        </w:tc>
        <w:tc>
          <w:tcPr>
            <w:tcW w:w="18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pPr>
            <w:r>
              <w:rPr>
                <w:rFonts w:eastAsia="Times New Roman" w:cs="Times New Roman" w:ascii="Times New Roman" w:hAnsi="Times New Roman"/>
                <w:sz w:val="18"/>
              </w:rPr>
              <w:t>3,0 ÷ 6,0</w:t>
            </w:r>
          </w:p>
        </w:tc>
      </w:tr>
    </w:tbl>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t>7.2. Równość</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7.2.1.</w:t>
      </w:r>
      <w:r>
        <w:rPr>
          <w:rFonts w:eastAsia="Times New Roman" w:cs="Times New Roman" w:ascii="Times New Roman" w:hAnsi="Times New Roman"/>
          <w:sz w:val="18"/>
        </w:rPr>
        <w:t xml:space="preserve"> Równość podłużna</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Do oceny równości podłużnej warstwy ścieralnej i wiążącej należy stosować metodę z wykorzystaniem łaty 4 metrowej i klina lub metody równoważnej użyciu łaty i klina, mierząc wysokość prześwitu w połowie długości łaty. Pomiar należy wykonać nie rzadziej niż co 10 m. Wymagana równość podłużna jest określona w rozporządzeniu dotyczącym warunków technicznych jakim powinny odpowiadać drogi publiczne.</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7.2.2.</w:t>
      </w:r>
      <w:r>
        <w:rPr>
          <w:rFonts w:eastAsia="Times New Roman" w:cs="Times New Roman" w:ascii="Times New Roman" w:hAnsi="Times New Roman"/>
          <w:sz w:val="18"/>
        </w:rPr>
        <w:t xml:space="preserve"> Równość poprzeczna</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Do oceny równości poprzecznej warstwy ścieralnej i wiążącej należy zastosować metodę z wykorzystaniem 4 metrowej łaty i klina lub metody równoważnej użyciu łaty i klina. Pomiar należy wykonywać w kierunku prostopadłym do osi jezdni, na każdym ocenianym pasie ruchu, nie rzadziej niż 10 m. Wymagana równość poprzeczna jest określona w rozporządzeniu dotyczącym warunków technicznych jakim powinny odpowiadać drogi publiczne.</w:t>
      </w:r>
    </w:p>
    <w:p>
      <w:pPr>
        <w:pStyle w:val="Normal"/>
        <w:tabs>
          <w:tab w:val="left" w:pos="0" w:leader="none"/>
        </w:tabs>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t>7.3. Dopuszczalne odchyłki</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7.3.1.</w:t>
      </w:r>
      <w:r>
        <w:rPr>
          <w:rFonts w:eastAsia="Times New Roman" w:cs="Times New Roman" w:ascii="Times New Roman" w:hAnsi="Times New Roman"/>
          <w:sz w:val="18"/>
        </w:rPr>
        <w:t xml:space="preserve"> Mieszanka mineralno-asfaltowa</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 xml:space="preserve">Do oceny jakości mieszanki mineralno-asfaltowej mogą posłużyć wyniki badań wykonanych w ramach Zakładowej kontroli produkcji. Metody badań powinny być zgodne z zapisami niniejszej SST. </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7.3.1.1.</w:t>
      </w:r>
      <w:r>
        <w:rPr>
          <w:rFonts w:eastAsia="Times New Roman" w:cs="Times New Roman" w:ascii="Times New Roman" w:hAnsi="Times New Roman"/>
          <w:sz w:val="18"/>
        </w:rPr>
        <w:t xml:space="preserve"> Właściwości lepiszcza odzyskanego.</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Temperatura mięknienia lepiszcza wyekstrahowanego z mieszanki mineralno-asfaltowej nie powinna przekroczyć wartości dopuszczalnych podanych w tablicy 13.</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Tablica 13. Najwyższa temperatura mięknienia wyekstrahowanego asfaltu 50/70</w:t>
      </w:r>
    </w:p>
    <w:p>
      <w:pPr>
        <w:pStyle w:val="Normal"/>
        <w:tabs>
          <w:tab w:val="left" w:pos="0" w:leader="none"/>
        </w:tabs>
        <w:spacing w:lineRule="auto" w:line="240" w:before="0" w:after="0"/>
        <w:jc w:val="both"/>
        <w:rPr>
          <w:rFonts w:ascii="Calibri" w:hAnsi="Calibri" w:eastAsia="Calibri" w:cs="Calibri"/>
        </w:rPr>
      </w:pPr>
      <w:r>
        <w:rPr>
          <w:rFonts w:eastAsia="Calibri" w:cs="Calibri"/>
        </w:rPr>
      </w:r>
    </w:p>
    <w:tbl>
      <w:tblPr>
        <w:tblW w:w="4139" w:type="dxa"/>
        <w:jc w:val="center"/>
        <w:tblInd w:w="0" w:type="dxa"/>
        <w:tblBorders>
          <w:top w:val="single" w:sz="4" w:space="0" w:color="000001"/>
          <w:left w:val="single" w:sz="4" w:space="0" w:color="000001"/>
          <w:bottom w:val="single" w:sz="4" w:space="0" w:color="000001"/>
          <w:right w:val="single" w:sz="6" w:space="0" w:color="000001"/>
          <w:insideH w:val="single" w:sz="4" w:space="0" w:color="000001"/>
          <w:insideV w:val="single" w:sz="6" w:space="0" w:color="000001"/>
        </w:tblBorders>
        <w:tblCellMar>
          <w:top w:w="0" w:type="dxa"/>
          <w:left w:w="102" w:type="dxa"/>
          <w:bottom w:w="0" w:type="dxa"/>
          <w:right w:w="108" w:type="dxa"/>
        </w:tblCellMar>
        <w:tblLook w:val="0000"/>
      </w:tblPr>
      <w:tblGrid>
        <w:gridCol w:w="1701"/>
        <w:gridCol w:w="2437"/>
      </w:tblGrid>
      <w:tr>
        <w:trPr>
          <w:trHeight w:val="1" w:hRule="atLeast"/>
        </w:trPr>
        <w:tc>
          <w:tcPr>
            <w:tcW w:w="170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Rodzaj</w:t>
            </w:r>
          </w:p>
        </w:tc>
        <w:tc>
          <w:tcPr>
            <w:tcW w:w="24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Temperatura mięknienia,</w:t>
            </w:r>
          </w:p>
          <w:p>
            <w:pPr>
              <w:pStyle w:val="Normal"/>
              <w:tabs>
                <w:tab w:val="left" w:pos="0" w:leader="none"/>
              </w:tabs>
              <w:spacing w:lineRule="auto" w:line="240" w:before="0" w:after="0"/>
              <w:jc w:val="both"/>
              <w:rPr/>
            </w:pPr>
            <w:r>
              <w:rPr>
                <w:rFonts w:eastAsia="Times New Roman" w:cs="Times New Roman" w:ascii="Times New Roman" w:hAnsi="Times New Roman"/>
                <w:sz w:val="18"/>
              </w:rPr>
              <w:t>nie więcej niż [˚C]</w:t>
            </w:r>
          </w:p>
        </w:tc>
      </w:tr>
      <w:tr>
        <w:trPr>
          <w:trHeight w:val="1" w:hRule="atLeast"/>
        </w:trPr>
        <w:tc>
          <w:tcPr>
            <w:tcW w:w="170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50/70</w:t>
            </w:r>
          </w:p>
        </w:tc>
        <w:tc>
          <w:tcPr>
            <w:tcW w:w="24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54</w:t>
            </w:r>
          </w:p>
        </w:tc>
      </w:tr>
    </w:tbl>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7.3.1.2.</w:t>
      </w:r>
      <w:r>
        <w:rPr>
          <w:rFonts w:eastAsia="Times New Roman" w:cs="Times New Roman" w:ascii="Times New Roman" w:hAnsi="Times New Roman"/>
          <w:sz w:val="18"/>
        </w:rPr>
        <w:t xml:space="preserve"> Zawartość lepiszcza.</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Zawartość rozpuszczalnego lepiszcza z każdej próbki pobranej z mieszanki mineralno-asfaltowej lub z próbki pobranej z nawierzchni nie może odbiegać od wartości projektowanej, z uwzględnieniem podanych odchyłek w zależności od liczby wyników badań z danego odcinka budowy. Do wyników badań nie zalicza się badań kontrolnych dodatkowych.</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Tablica 14. Dopuszczalne odchyłki pojedynczego wyniku badania i średniej arytmetycznej wyników badań zawartości lepiszcza rozpuszczalnego.</w:t>
      </w:r>
    </w:p>
    <w:p>
      <w:pPr>
        <w:pStyle w:val="Normal"/>
        <w:tabs>
          <w:tab w:val="left" w:pos="0" w:leader="none"/>
        </w:tabs>
        <w:spacing w:lineRule="auto" w:line="240" w:before="0" w:after="0"/>
        <w:jc w:val="both"/>
        <w:rPr>
          <w:rFonts w:ascii="Calibri" w:hAnsi="Calibri" w:eastAsia="Calibri" w:cs="Calibri"/>
        </w:rPr>
      </w:pPr>
      <w:r>
        <w:rPr>
          <w:rFonts w:eastAsia="Calibri" w:cs="Calibri"/>
        </w:rPr>
      </w:r>
    </w:p>
    <w:tbl>
      <w:tblPr>
        <w:tblW w:w="9082" w:type="dxa"/>
        <w:jc w:val="center"/>
        <w:tblInd w:w="0" w:type="dxa"/>
        <w:tblBorders>
          <w:top w:val="single" w:sz="4" w:space="0" w:color="000001"/>
          <w:left w:val="single" w:sz="4" w:space="0" w:color="000001"/>
          <w:bottom w:val="single" w:sz="4" w:space="0" w:color="000001"/>
          <w:right w:val="single" w:sz="6" w:space="0" w:color="000001"/>
          <w:insideH w:val="single" w:sz="4" w:space="0" w:color="000001"/>
          <w:insideV w:val="single" w:sz="6" w:space="0" w:color="000001"/>
        </w:tblBorders>
        <w:tblCellMar>
          <w:top w:w="0" w:type="dxa"/>
          <w:left w:w="102" w:type="dxa"/>
          <w:bottom w:w="0" w:type="dxa"/>
          <w:right w:w="108" w:type="dxa"/>
        </w:tblCellMar>
        <w:tblLook w:val="0000"/>
      </w:tblPr>
      <w:tblGrid>
        <w:gridCol w:w="2693"/>
        <w:gridCol w:w="1042"/>
        <w:gridCol w:w="850"/>
        <w:gridCol w:w="1134"/>
        <w:gridCol w:w="1135"/>
        <w:gridCol w:w="1276"/>
        <w:gridCol w:w="951"/>
      </w:tblGrid>
      <w:tr>
        <w:trPr>
          <w:trHeight w:val="1" w:hRule="atLeast"/>
        </w:trPr>
        <w:tc>
          <w:tcPr>
            <w:tcW w:w="2693" w:type="dxa"/>
            <w:vMerge w:val="restart"/>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Rodzaj mieszanki</w:t>
            </w:r>
          </w:p>
        </w:tc>
        <w:tc>
          <w:tcPr>
            <w:tcW w:w="6388" w:type="dxa"/>
            <w:gridSpan w:val="6"/>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Liczba wyników badań</w:t>
            </w:r>
          </w:p>
        </w:tc>
      </w:tr>
      <w:tr>
        <w:trPr>
          <w:trHeight w:val="1" w:hRule="atLeast"/>
        </w:trPr>
        <w:tc>
          <w:tcPr>
            <w:tcW w:w="2693" w:type="dxa"/>
            <w:vMerge w:val="continue"/>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spacing w:before="0" w:after="200"/>
              <w:rPr>
                <w:rFonts w:ascii="Calibri" w:hAnsi="Calibri" w:eastAsia="Calibri" w:cs="Calibri"/>
              </w:rPr>
            </w:pPr>
            <w:r>
              <w:rPr>
                <w:rFonts w:eastAsia="Calibri" w:cs="Calibri"/>
              </w:rPr>
            </w:r>
          </w:p>
        </w:tc>
        <w:tc>
          <w:tcPr>
            <w:tcW w:w="104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1</w:t>
            </w:r>
          </w:p>
        </w:tc>
        <w:tc>
          <w:tcPr>
            <w:tcW w:w="850"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2</w:t>
            </w:r>
          </w:p>
        </w:tc>
        <w:tc>
          <w:tcPr>
            <w:tcW w:w="113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od 3 do 4</w:t>
            </w:r>
          </w:p>
        </w:tc>
        <w:tc>
          <w:tcPr>
            <w:tcW w:w="113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od 5 do 8 a)</w:t>
            </w:r>
          </w:p>
        </w:tc>
        <w:tc>
          <w:tcPr>
            <w:tcW w:w="1276"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Od 9 do 19a)</w:t>
            </w:r>
          </w:p>
        </w:tc>
        <w:tc>
          <w:tcPr>
            <w:tcW w:w="9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Cambria Math" w:cs="Cambria Math" w:ascii="Cambria Math" w:hAnsi="Cambria Math"/>
                <w:sz w:val="18"/>
              </w:rPr>
              <w:t>≥</w:t>
            </w:r>
            <w:r>
              <w:rPr>
                <w:rFonts w:eastAsia="Times New Roman" w:cs="Times New Roman" w:ascii="Times New Roman" w:hAnsi="Times New Roman"/>
                <w:sz w:val="18"/>
              </w:rPr>
              <w:t>20</w:t>
            </w:r>
          </w:p>
        </w:tc>
      </w:tr>
      <w:tr>
        <w:trPr>
          <w:trHeight w:val="1" w:hRule="atLeast"/>
        </w:trPr>
        <w:tc>
          <w:tcPr>
            <w:tcW w:w="269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Mieszanki gruboziarniste</w:t>
            </w:r>
          </w:p>
        </w:tc>
        <w:tc>
          <w:tcPr>
            <w:tcW w:w="104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0,6</w:t>
            </w:r>
          </w:p>
        </w:tc>
        <w:tc>
          <w:tcPr>
            <w:tcW w:w="850"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0,55</w:t>
            </w:r>
          </w:p>
        </w:tc>
        <w:tc>
          <w:tcPr>
            <w:tcW w:w="113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0,50</w:t>
            </w:r>
          </w:p>
        </w:tc>
        <w:tc>
          <w:tcPr>
            <w:tcW w:w="113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0,40</w:t>
            </w:r>
          </w:p>
        </w:tc>
        <w:tc>
          <w:tcPr>
            <w:tcW w:w="1276"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0,35</w:t>
            </w:r>
          </w:p>
        </w:tc>
        <w:tc>
          <w:tcPr>
            <w:tcW w:w="9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0,30</w:t>
            </w:r>
          </w:p>
        </w:tc>
      </w:tr>
      <w:tr>
        <w:trPr>
          <w:trHeight w:val="1" w:hRule="atLeast"/>
        </w:trPr>
        <w:tc>
          <w:tcPr>
            <w:tcW w:w="269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Mieszanki drobnoziarniste</w:t>
            </w:r>
          </w:p>
        </w:tc>
        <w:tc>
          <w:tcPr>
            <w:tcW w:w="104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0,5</w:t>
            </w:r>
          </w:p>
        </w:tc>
        <w:tc>
          <w:tcPr>
            <w:tcW w:w="850"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0,45</w:t>
            </w:r>
          </w:p>
        </w:tc>
        <w:tc>
          <w:tcPr>
            <w:tcW w:w="113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0,40</w:t>
            </w:r>
          </w:p>
        </w:tc>
        <w:tc>
          <w:tcPr>
            <w:tcW w:w="113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0,40</w:t>
            </w:r>
          </w:p>
        </w:tc>
        <w:tc>
          <w:tcPr>
            <w:tcW w:w="1276"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0,35</w:t>
            </w:r>
          </w:p>
        </w:tc>
        <w:tc>
          <w:tcPr>
            <w:tcW w:w="9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0,30</w:t>
            </w:r>
          </w:p>
        </w:tc>
      </w:tr>
    </w:tbl>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Dodatkowo dopuszcza się maksymalnie jeden wynik, spośród wyników badań wziętych do obliczania średniej arytmetycznej, którego odchyłka jest większa od dopuszczalnej odchyłki dotyczącej średniej arytmetycznej lecz nie przekracza dopuszczalnej odchyłki  jak do pojedynczego wyniku badania.</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7.3.1.3.</w:t>
      </w:r>
      <w:r>
        <w:rPr>
          <w:rFonts w:eastAsia="Times New Roman" w:cs="Times New Roman" w:ascii="Times New Roman" w:hAnsi="Times New Roman"/>
          <w:sz w:val="18"/>
        </w:rPr>
        <w:t xml:space="preserve"> Uziarnienie</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Uziarnienie każdej próbki pobranej luzem z mieszanki mineralno-asfaltowej nie może odbiegać od wartości projektowanej, z uwzględnieniem dopuszczalnych odchyłek w zależności od liczby wyników z danego odcinka budowy.</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Tablica 15. Dopuszczalne odchyłki dotyczące pojedynczego wyniku badania i średniej arytmetycznej wyników badań zawartości kruszywa o wymiarze &lt;0,063 mm [%(m/m)].</w:t>
      </w:r>
    </w:p>
    <w:p>
      <w:pPr>
        <w:pStyle w:val="Normal"/>
        <w:tabs>
          <w:tab w:val="left" w:pos="0" w:leader="none"/>
        </w:tabs>
        <w:spacing w:lineRule="auto" w:line="240" w:before="0" w:after="0"/>
        <w:jc w:val="both"/>
        <w:rPr>
          <w:rFonts w:ascii="Calibri" w:hAnsi="Calibri" w:eastAsia="Calibri" w:cs="Calibri"/>
        </w:rPr>
      </w:pPr>
      <w:r>
        <w:rPr>
          <w:rFonts w:eastAsia="Calibri" w:cs="Calibri"/>
        </w:rPr>
      </w:r>
    </w:p>
    <w:tbl>
      <w:tblPr>
        <w:tblW w:w="8563" w:type="dxa"/>
        <w:jc w:val="center"/>
        <w:tblInd w:w="0" w:type="dxa"/>
        <w:tblBorders>
          <w:top w:val="single" w:sz="4" w:space="0" w:color="000001"/>
          <w:left w:val="single" w:sz="4" w:space="0" w:color="000001"/>
          <w:bottom w:val="single" w:sz="4" w:space="0" w:color="000001"/>
          <w:right w:val="single" w:sz="6" w:space="0" w:color="000001"/>
          <w:insideH w:val="single" w:sz="4" w:space="0" w:color="000001"/>
          <w:insideV w:val="single" w:sz="6" w:space="0" w:color="000001"/>
        </w:tblBorders>
        <w:tblCellMar>
          <w:top w:w="0" w:type="dxa"/>
          <w:left w:w="102" w:type="dxa"/>
          <w:bottom w:w="0" w:type="dxa"/>
          <w:right w:w="108" w:type="dxa"/>
        </w:tblCellMar>
        <w:tblLook w:val="0000"/>
      </w:tblPr>
      <w:tblGrid>
        <w:gridCol w:w="2458"/>
        <w:gridCol w:w="851"/>
        <w:gridCol w:w="850"/>
        <w:gridCol w:w="1133"/>
        <w:gridCol w:w="1134"/>
        <w:gridCol w:w="1276"/>
        <w:gridCol w:w="860"/>
      </w:tblGrid>
      <w:tr>
        <w:trPr>
          <w:trHeight w:val="1" w:hRule="atLeast"/>
        </w:trPr>
        <w:tc>
          <w:tcPr>
            <w:tcW w:w="2458" w:type="dxa"/>
            <w:vMerge w:val="restart"/>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Rodzaj mieszanki</w:t>
            </w:r>
          </w:p>
          <w:p>
            <w:pPr>
              <w:pStyle w:val="Normal"/>
              <w:tabs>
                <w:tab w:val="left" w:pos="0" w:leader="none"/>
              </w:tabs>
              <w:spacing w:lineRule="auto" w:line="240" w:before="0" w:after="0"/>
              <w:jc w:val="both"/>
              <w:rPr/>
            </w:pPr>
            <w:r>
              <w:rPr>
                <w:rFonts w:eastAsia="Times New Roman" w:cs="Times New Roman" w:ascii="Times New Roman" w:hAnsi="Times New Roman"/>
                <w:sz w:val="18"/>
              </w:rPr>
              <w:t>mineralno – asfaltowej</w:t>
            </w:r>
          </w:p>
        </w:tc>
        <w:tc>
          <w:tcPr>
            <w:tcW w:w="6104" w:type="dxa"/>
            <w:gridSpan w:val="6"/>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Liczba wyników badań</w:t>
            </w:r>
          </w:p>
        </w:tc>
      </w:tr>
      <w:tr>
        <w:trPr>
          <w:trHeight w:val="1" w:hRule="atLeast"/>
        </w:trPr>
        <w:tc>
          <w:tcPr>
            <w:tcW w:w="2458" w:type="dxa"/>
            <w:vMerge w:val="continue"/>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spacing w:before="0" w:after="200"/>
              <w:rPr>
                <w:rFonts w:ascii="Calibri" w:hAnsi="Calibri" w:eastAsia="Calibri" w:cs="Calibri"/>
              </w:rPr>
            </w:pPr>
            <w:r>
              <w:rPr>
                <w:rFonts w:eastAsia="Calibri" w:cs="Calibri"/>
              </w:rPr>
            </w:r>
          </w:p>
        </w:tc>
        <w:tc>
          <w:tcPr>
            <w:tcW w:w="85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1</w:t>
            </w:r>
          </w:p>
        </w:tc>
        <w:tc>
          <w:tcPr>
            <w:tcW w:w="850"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2</w:t>
            </w:r>
          </w:p>
        </w:tc>
        <w:tc>
          <w:tcPr>
            <w:tcW w:w="113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od 3 do 4</w:t>
            </w:r>
          </w:p>
        </w:tc>
        <w:tc>
          <w:tcPr>
            <w:tcW w:w="113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od 5 do 8 a)</w:t>
            </w:r>
          </w:p>
        </w:tc>
        <w:tc>
          <w:tcPr>
            <w:tcW w:w="1276"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Od 9 do 19a)</w:t>
            </w:r>
          </w:p>
        </w:tc>
        <w:tc>
          <w:tcPr>
            <w:tcW w:w="8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Cambria Math" w:cs="Cambria Math" w:ascii="Cambria Math" w:hAnsi="Cambria Math"/>
                <w:sz w:val="18"/>
              </w:rPr>
              <w:t>≥</w:t>
            </w:r>
            <w:r>
              <w:rPr>
                <w:rFonts w:eastAsia="Times New Roman" w:cs="Times New Roman" w:ascii="Times New Roman" w:hAnsi="Times New Roman"/>
                <w:sz w:val="18"/>
              </w:rPr>
              <w:t>20</w:t>
            </w:r>
          </w:p>
        </w:tc>
      </w:tr>
      <w:tr>
        <w:trPr>
          <w:trHeight w:val="1" w:hRule="atLeast"/>
        </w:trPr>
        <w:tc>
          <w:tcPr>
            <w:tcW w:w="245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Mieszanki gruboziarniste</w:t>
            </w:r>
          </w:p>
        </w:tc>
        <w:tc>
          <w:tcPr>
            <w:tcW w:w="85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4,0</w:t>
            </w:r>
          </w:p>
        </w:tc>
        <w:tc>
          <w:tcPr>
            <w:tcW w:w="850"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 3,6 </w:t>
            </w:r>
          </w:p>
        </w:tc>
        <w:tc>
          <w:tcPr>
            <w:tcW w:w="113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 3,2 </w:t>
            </w:r>
          </w:p>
        </w:tc>
        <w:tc>
          <w:tcPr>
            <w:tcW w:w="113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 2,9  </w:t>
            </w:r>
          </w:p>
        </w:tc>
        <w:tc>
          <w:tcPr>
            <w:tcW w:w="1276"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 2,4 </w:t>
            </w:r>
          </w:p>
        </w:tc>
        <w:tc>
          <w:tcPr>
            <w:tcW w:w="8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 2,0 </w:t>
            </w:r>
          </w:p>
        </w:tc>
      </w:tr>
      <w:tr>
        <w:trPr>
          <w:trHeight w:val="1" w:hRule="atLeast"/>
        </w:trPr>
        <w:tc>
          <w:tcPr>
            <w:tcW w:w="245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Mieszanki drobnoziarniste</w:t>
            </w:r>
          </w:p>
        </w:tc>
        <w:tc>
          <w:tcPr>
            <w:tcW w:w="85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 3,0 </w:t>
            </w:r>
          </w:p>
        </w:tc>
        <w:tc>
          <w:tcPr>
            <w:tcW w:w="850"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2,7</w:t>
            </w:r>
          </w:p>
        </w:tc>
        <w:tc>
          <w:tcPr>
            <w:tcW w:w="113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2,4</w:t>
            </w:r>
          </w:p>
        </w:tc>
        <w:tc>
          <w:tcPr>
            <w:tcW w:w="113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2,1</w:t>
            </w:r>
          </w:p>
        </w:tc>
        <w:tc>
          <w:tcPr>
            <w:tcW w:w="1276"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1,8</w:t>
            </w:r>
          </w:p>
        </w:tc>
        <w:tc>
          <w:tcPr>
            <w:tcW w:w="8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1,5</w:t>
            </w:r>
          </w:p>
        </w:tc>
      </w:tr>
    </w:tbl>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Tablica 16. Dopuszczalne odchyłki dotyczące pojedynczego wyniku badania i średniej  arytmetycznej wyników badań zawartości kruszywa o wymiarze od 0,063 mm do 2 mm [%(m/m)].</w:t>
      </w:r>
    </w:p>
    <w:p>
      <w:pPr>
        <w:pStyle w:val="Normal"/>
        <w:tabs>
          <w:tab w:val="left" w:pos="0" w:leader="none"/>
        </w:tabs>
        <w:spacing w:lineRule="auto" w:line="240" w:before="0" w:after="0"/>
        <w:jc w:val="both"/>
        <w:rPr>
          <w:rFonts w:ascii="Calibri" w:hAnsi="Calibri" w:eastAsia="Calibri" w:cs="Calibri"/>
        </w:rPr>
      </w:pPr>
      <w:r>
        <w:rPr>
          <w:rFonts w:eastAsia="Calibri" w:cs="Calibri"/>
        </w:rPr>
      </w:r>
    </w:p>
    <w:tbl>
      <w:tblPr>
        <w:tblW w:w="8563" w:type="dxa"/>
        <w:jc w:val="center"/>
        <w:tblInd w:w="0" w:type="dxa"/>
        <w:tblBorders>
          <w:top w:val="single" w:sz="4" w:space="0" w:color="000001"/>
          <w:left w:val="single" w:sz="4" w:space="0" w:color="000001"/>
          <w:bottom w:val="single" w:sz="4" w:space="0" w:color="000001"/>
          <w:right w:val="single" w:sz="6" w:space="0" w:color="000001"/>
          <w:insideH w:val="single" w:sz="4" w:space="0" w:color="000001"/>
          <w:insideV w:val="single" w:sz="6" w:space="0" w:color="000001"/>
        </w:tblBorders>
        <w:tblCellMar>
          <w:top w:w="0" w:type="dxa"/>
          <w:left w:w="102" w:type="dxa"/>
          <w:bottom w:w="0" w:type="dxa"/>
          <w:right w:w="108" w:type="dxa"/>
        </w:tblCellMar>
        <w:tblLook w:val="0000"/>
      </w:tblPr>
      <w:tblGrid>
        <w:gridCol w:w="2458"/>
        <w:gridCol w:w="851"/>
        <w:gridCol w:w="850"/>
        <w:gridCol w:w="1133"/>
        <w:gridCol w:w="1134"/>
        <w:gridCol w:w="1276"/>
        <w:gridCol w:w="860"/>
      </w:tblGrid>
      <w:tr>
        <w:trPr>
          <w:trHeight w:val="1" w:hRule="atLeast"/>
        </w:trPr>
        <w:tc>
          <w:tcPr>
            <w:tcW w:w="2458" w:type="dxa"/>
            <w:vMerge w:val="restart"/>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Rodzaj mieszanki</w:t>
            </w:r>
          </w:p>
          <w:p>
            <w:pPr>
              <w:pStyle w:val="Normal"/>
              <w:tabs>
                <w:tab w:val="left" w:pos="0" w:leader="none"/>
              </w:tabs>
              <w:spacing w:lineRule="auto" w:line="240" w:before="0" w:after="0"/>
              <w:jc w:val="both"/>
              <w:rPr/>
            </w:pPr>
            <w:r>
              <w:rPr>
                <w:rFonts w:eastAsia="Times New Roman" w:cs="Times New Roman" w:ascii="Times New Roman" w:hAnsi="Times New Roman"/>
                <w:sz w:val="18"/>
              </w:rPr>
              <w:t>mineralno – asfaltowej</w:t>
            </w:r>
          </w:p>
        </w:tc>
        <w:tc>
          <w:tcPr>
            <w:tcW w:w="6104" w:type="dxa"/>
            <w:gridSpan w:val="6"/>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Liczba wyników badań</w:t>
            </w:r>
          </w:p>
        </w:tc>
      </w:tr>
      <w:tr>
        <w:trPr>
          <w:trHeight w:val="1" w:hRule="atLeast"/>
        </w:trPr>
        <w:tc>
          <w:tcPr>
            <w:tcW w:w="2458" w:type="dxa"/>
            <w:vMerge w:val="continue"/>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spacing w:before="0" w:after="200"/>
              <w:rPr>
                <w:rFonts w:ascii="Calibri" w:hAnsi="Calibri" w:eastAsia="Calibri" w:cs="Calibri"/>
              </w:rPr>
            </w:pPr>
            <w:r>
              <w:rPr>
                <w:rFonts w:eastAsia="Calibri" w:cs="Calibri"/>
              </w:rPr>
            </w:r>
          </w:p>
        </w:tc>
        <w:tc>
          <w:tcPr>
            <w:tcW w:w="85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1</w:t>
            </w:r>
          </w:p>
        </w:tc>
        <w:tc>
          <w:tcPr>
            <w:tcW w:w="850"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2</w:t>
            </w:r>
          </w:p>
        </w:tc>
        <w:tc>
          <w:tcPr>
            <w:tcW w:w="113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od 3 do 4</w:t>
            </w:r>
          </w:p>
        </w:tc>
        <w:tc>
          <w:tcPr>
            <w:tcW w:w="113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od 5 do 8 </w:t>
            </w:r>
          </w:p>
        </w:tc>
        <w:tc>
          <w:tcPr>
            <w:tcW w:w="1276"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Od 9 do 19</w:t>
            </w:r>
          </w:p>
        </w:tc>
        <w:tc>
          <w:tcPr>
            <w:tcW w:w="8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Cambria Math" w:cs="Cambria Math" w:ascii="Cambria Math" w:hAnsi="Cambria Math"/>
                <w:sz w:val="18"/>
              </w:rPr>
              <w:t>≥</w:t>
            </w:r>
            <w:r>
              <w:rPr>
                <w:rFonts w:eastAsia="Times New Roman" w:cs="Times New Roman" w:ascii="Times New Roman" w:hAnsi="Times New Roman"/>
                <w:sz w:val="18"/>
              </w:rPr>
              <w:t>20</w:t>
            </w:r>
          </w:p>
        </w:tc>
      </w:tr>
      <w:tr>
        <w:trPr>
          <w:trHeight w:val="1" w:hRule="atLeast"/>
        </w:trPr>
        <w:tc>
          <w:tcPr>
            <w:tcW w:w="245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AC</w:t>
            </w:r>
          </w:p>
        </w:tc>
        <w:tc>
          <w:tcPr>
            <w:tcW w:w="85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8</w:t>
            </w:r>
          </w:p>
        </w:tc>
        <w:tc>
          <w:tcPr>
            <w:tcW w:w="850"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 6,1 </w:t>
            </w:r>
          </w:p>
        </w:tc>
        <w:tc>
          <w:tcPr>
            <w:tcW w:w="113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 5,0 </w:t>
            </w:r>
          </w:p>
        </w:tc>
        <w:tc>
          <w:tcPr>
            <w:tcW w:w="113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 4,1  </w:t>
            </w:r>
          </w:p>
        </w:tc>
        <w:tc>
          <w:tcPr>
            <w:tcW w:w="1276"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 3,3 </w:t>
            </w:r>
          </w:p>
        </w:tc>
        <w:tc>
          <w:tcPr>
            <w:tcW w:w="8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 3,0 </w:t>
            </w:r>
          </w:p>
        </w:tc>
      </w:tr>
    </w:tbl>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Tablica 17. Dopuszczalne odchyłki dotyczące pojedynczego wyniku badania i średniej arytmetycznej wyników badań zawartości kruszywa o wymiarze &gt; 2 mm [%(m/m)].</w:t>
      </w:r>
    </w:p>
    <w:p>
      <w:pPr>
        <w:pStyle w:val="Normal"/>
        <w:tabs>
          <w:tab w:val="left" w:pos="0" w:leader="none"/>
        </w:tabs>
        <w:spacing w:lineRule="auto" w:line="240" w:before="0" w:after="0"/>
        <w:jc w:val="both"/>
        <w:rPr>
          <w:rFonts w:ascii="Calibri" w:hAnsi="Calibri" w:eastAsia="Calibri" w:cs="Calibri"/>
        </w:rPr>
      </w:pPr>
      <w:r>
        <w:rPr>
          <w:rFonts w:eastAsia="Calibri" w:cs="Calibri"/>
        </w:rPr>
      </w:r>
    </w:p>
    <w:tbl>
      <w:tblPr>
        <w:tblW w:w="8563" w:type="dxa"/>
        <w:jc w:val="center"/>
        <w:tblInd w:w="0" w:type="dxa"/>
        <w:tblBorders>
          <w:top w:val="single" w:sz="4" w:space="0" w:color="000001"/>
          <w:left w:val="single" w:sz="4" w:space="0" w:color="000001"/>
          <w:bottom w:val="single" w:sz="4" w:space="0" w:color="000001"/>
          <w:right w:val="single" w:sz="6" w:space="0" w:color="000001"/>
          <w:insideH w:val="single" w:sz="4" w:space="0" w:color="000001"/>
          <w:insideV w:val="single" w:sz="6" w:space="0" w:color="000001"/>
        </w:tblBorders>
        <w:tblCellMar>
          <w:top w:w="0" w:type="dxa"/>
          <w:left w:w="102" w:type="dxa"/>
          <w:bottom w:w="0" w:type="dxa"/>
          <w:right w:w="108" w:type="dxa"/>
        </w:tblCellMar>
        <w:tblLook w:val="0000"/>
      </w:tblPr>
      <w:tblGrid>
        <w:gridCol w:w="2458"/>
        <w:gridCol w:w="851"/>
        <w:gridCol w:w="850"/>
        <w:gridCol w:w="1133"/>
        <w:gridCol w:w="1134"/>
        <w:gridCol w:w="1276"/>
        <w:gridCol w:w="860"/>
      </w:tblGrid>
      <w:tr>
        <w:trPr>
          <w:trHeight w:val="1" w:hRule="atLeast"/>
        </w:trPr>
        <w:tc>
          <w:tcPr>
            <w:tcW w:w="2458" w:type="dxa"/>
            <w:vMerge w:val="restart"/>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Rodzaj mieszanki</w:t>
            </w:r>
          </w:p>
          <w:p>
            <w:pPr>
              <w:pStyle w:val="Normal"/>
              <w:tabs>
                <w:tab w:val="left" w:pos="0" w:leader="none"/>
              </w:tabs>
              <w:spacing w:lineRule="auto" w:line="240" w:before="0" w:after="0"/>
              <w:jc w:val="both"/>
              <w:rPr/>
            </w:pPr>
            <w:r>
              <w:rPr>
                <w:rFonts w:eastAsia="Times New Roman" w:cs="Times New Roman" w:ascii="Times New Roman" w:hAnsi="Times New Roman"/>
                <w:sz w:val="18"/>
              </w:rPr>
              <w:t>mineralno – asfaltowej</w:t>
            </w:r>
          </w:p>
        </w:tc>
        <w:tc>
          <w:tcPr>
            <w:tcW w:w="6104" w:type="dxa"/>
            <w:gridSpan w:val="6"/>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Liczba wyników badań</w:t>
            </w:r>
          </w:p>
        </w:tc>
      </w:tr>
      <w:tr>
        <w:trPr>
          <w:trHeight w:val="1" w:hRule="atLeast"/>
        </w:trPr>
        <w:tc>
          <w:tcPr>
            <w:tcW w:w="2458" w:type="dxa"/>
            <w:vMerge w:val="continue"/>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spacing w:before="0" w:after="200"/>
              <w:rPr>
                <w:rFonts w:ascii="Calibri" w:hAnsi="Calibri" w:eastAsia="Calibri" w:cs="Calibri"/>
              </w:rPr>
            </w:pPr>
            <w:r>
              <w:rPr>
                <w:rFonts w:eastAsia="Calibri" w:cs="Calibri"/>
              </w:rPr>
            </w:r>
          </w:p>
        </w:tc>
        <w:tc>
          <w:tcPr>
            <w:tcW w:w="85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1</w:t>
            </w:r>
          </w:p>
        </w:tc>
        <w:tc>
          <w:tcPr>
            <w:tcW w:w="850"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2</w:t>
            </w:r>
          </w:p>
        </w:tc>
        <w:tc>
          <w:tcPr>
            <w:tcW w:w="113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od 3 do 4</w:t>
            </w:r>
          </w:p>
        </w:tc>
        <w:tc>
          <w:tcPr>
            <w:tcW w:w="113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od 5 do 8 </w:t>
            </w:r>
          </w:p>
        </w:tc>
        <w:tc>
          <w:tcPr>
            <w:tcW w:w="1276"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Od 9 do 19</w:t>
            </w:r>
          </w:p>
        </w:tc>
        <w:tc>
          <w:tcPr>
            <w:tcW w:w="8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Cambria Math" w:cs="Cambria Math" w:ascii="Cambria Math" w:hAnsi="Cambria Math"/>
                <w:sz w:val="18"/>
              </w:rPr>
              <w:t>≥</w:t>
            </w:r>
            <w:r>
              <w:rPr>
                <w:rFonts w:eastAsia="Times New Roman" w:cs="Times New Roman" w:ascii="Times New Roman" w:hAnsi="Times New Roman"/>
                <w:sz w:val="18"/>
              </w:rPr>
              <w:t>20</w:t>
            </w:r>
          </w:p>
        </w:tc>
      </w:tr>
      <w:tr>
        <w:trPr>
          <w:trHeight w:val="1" w:hRule="atLeast"/>
        </w:trPr>
        <w:tc>
          <w:tcPr>
            <w:tcW w:w="245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AC</w:t>
            </w:r>
          </w:p>
        </w:tc>
        <w:tc>
          <w:tcPr>
            <w:tcW w:w="85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8</w:t>
            </w:r>
          </w:p>
        </w:tc>
        <w:tc>
          <w:tcPr>
            <w:tcW w:w="850"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 6,1 </w:t>
            </w:r>
          </w:p>
        </w:tc>
        <w:tc>
          <w:tcPr>
            <w:tcW w:w="113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 5,0 </w:t>
            </w:r>
          </w:p>
        </w:tc>
        <w:tc>
          <w:tcPr>
            <w:tcW w:w="113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 4,1  </w:t>
            </w:r>
          </w:p>
        </w:tc>
        <w:tc>
          <w:tcPr>
            <w:tcW w:w="1276"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 3,3 </w:t>
            </w:r>
          </w:p>
        </w:tc>
        <w:tc>
          <w:tcPr>
            <w:tcW w:w="8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 3,0 </w:t>
            </w:r>
          </w:p>
        </w:tc>
      </w:tr>
    </w:tbl>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Tablica 18. Dopuszczalne odchyłki dotyczące pojedynczego wyniku badania i średniej arytmetycznej wyników badań zawartości ziaren grubych, [% (m/m)].</w:t>
      </w:r>
    </w:p>
    <w:p>
      <w:pPr>
        <w:pStyle w:val="Normal"/>
        <w:tabs>
          <w:tab w:val="left" w:pos="0" w:leader="none"/>
        </w:tabs>
        <w:spacing w:lineRule="auto" w:line="240" w:before="0" w:after="0"/>
        <w:jc w:val="both"/>
        <w:rPr>
          <w:rFonts w:ascii="Calibri" w:hAnsi="Calibri" w:eastAsia="Calibri" w:cs="Calibri"/>
        </w:rPr>
      </w:pPr>
      <w:r>
        <w:rPr>
          <w:rFonts w:eastAsia="Calibri" w:cs="Calibri"/>
        </w:rPr>
      </w:r>
    </w:p>
    <w:tbl>
      <w:tblPr>
        <w:tblW w:w="8563" w:type="dxa"/>
        <w:jc w:val="center"/>
        <w:tblInd w:w="0" w:type="dxa"/>
        <w:tblBorders>
          <w:top w:val="single" w:sz="4" w:space="0" w:color="000001"/>
          <w:left w:val="single" w:sz="4" w:space="0" w:color="000001"/>
          <w:bottom w:val="single" w:sz="4" w:space="0" w:color="000001"/>
          <w:right w:val="single" w:sz="6" w:space="0" w:color="000001"/>
          <w:insideH w:val="single" w:sz="4" w:space="0" w:color="000001"/>
          <w:insideV w:val="single" w:sz="6" w:space="0" w:color="000001"/>
        </w:tblBorders>
        <w:tblCellMar>
          <w:top w:w="0" w:type="dxa"/>
          <w:left w:w="102" w:type="dxa"/>
          <w:bottom w:w="0" w:type="dxa"/>
          <w:right w:w="108" w:type="dxa"/>
        </w:tblCellMar>
        <w:tblLook w:val="0000"/>
      </w:tblPr>
      <w:tblGrid>
        <w:gridCol w:w="2458"/>
        <w:gridCol w:w="851"/>
        <w:gridCol w:w="969"/>
        <w:gridCol w:w="1014"/>
        <w:gridCol w:w="1134"/>
        <w:gridCol w:w="1276"/>
        <w:gridCol w:w="860"/>
      </w:tblGrid>
      <w:tr>
        <w:trPr>
          <w:trHeight w:val="1" w:hRule="atLeast"/>
        </w:trPr>
        <w:tc>
          <w:tcPr>
            <w:tcW w:w="2458" w:type="dxa"/>
            <w:vMerge w:val="restart"/>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Rodzaj mieszanki</w:t>
            </w:r>
          </w:p>
          <w:p>
            <w:pPr>
              <w:pStyle w:val="Normal"/>
              <w:tabs>
                <w:tab w:val="left" w:pos="0" w:leader="none"/>
              </w:tabs>
              <w:spacing w:lineRule="auto" w:line="240" w:before="0" w:after="0"/>
              <w:jc w:val="both"/>
              <w:rPr/>
            </w:pPr>
            <w:r>
              <w:rPr>
                <w:rFonts w:eastAsia="Times New Roman" w:cs="Times New Roman" w:ascii="Times New Roman" w:hAnsi="Times New Roman"/>
                <w:sz w:val="18"/>
              </w:rPr>
              <w:t>mineralno – asfaltowej</w:t>
            </w:r>
          </w:p>
        </w:tc>
        <w:tc>
          <w:tcPr>
            <w:tcW w:w="6104" w:type="dxa"/>
            <w:gridSpan w:val="6"/>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Liczba wyników badań</w:t>
            </w:r>
          </w:p>
        </w:tc>
      </w:tr>
      <w:tr>
        <w:trPr>
          <w:trHeight w:val="1" w:hRule="atLeast"/>
        </w:trPr>
        <w:tc>
          <w:tcPr>
            <w:tcW w:w="2458" w:type="dxa"/>
            <w:vMerge w:val="continue"/>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spacing w:before="0" w:after="200"/>
              <w:rPr>
                <w:rFonts w:ascii="Calibri" w:hAnsi="Calibri" w:eastAsia="Calibri" w:cs="Calibri"/>
              </w:rPr>
            </w:pPr>
            <w:r>
              <w:rPr>
                <w:rFonts w:eastAsia="Calibri" w:cs="Calibri"/>
              </w:rPr>
            </w:r>
          </w:p>
        </w:tc>
        <w:tc>
          <w:tcPr>
            <w:tcW w:w="85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1</w:t>
            </w:r>
          </w:p>
        </w:tc>
        <w:tc>
          <w:tcPr>
            <w:tcW w:w="96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2</w:t>
            </w:r>
          </w:p>
        </w:tc>
        <w:tc>
          <w:tcPr>
            <w:tcW w:w="101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od 3 do 4</w:t>
            </w:r>
          </w:p>
        </w:tc>
        <w:tc>
          <w:tcPr>
            <w:tcW w:w="113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od 5 do 8 </w:t>
            </w:r>
          </w:p>
        </w:tc>
        <w:tc>
          <w:tcPr>
            <w:tcW w:w="1276"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Od 9 do 19</w:t>
            </w:r>
          </w:p>
        </w:tc>
        <w:tc>
          <w:tcPr>
            <w:tcW w:w="8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Cambria Math" w:cs="Cambria Math" w:ascii="Cambria Math" w:hAnsi="Cambria Math"/>
                <w:sz w:val="18"/>
              </w:rPr>
              <w:t>≥</w:t>
            </w:r>
            <w:r>
              <w:rPr>
                <w:rFonts w:eastAsia="Times New Roman" w:cs="Times New Roman" w:ascii="Times New Roman" w:hAnsi="Times New Roman"/>
                <w:sz w:val="18"/>
              </w:rPr>
              <w:t>20</w:t>
            </w:r>
          </w:p>
        </w:tc>
      </w:tr>
      <w:tr>
        <w:trPr>
          <w:trHeight w:val="1" w:hRule="atLeast"/>
        </w:trPr>
        <w:tc>
          <w:tcPr>
            <w:tcW w:w="245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Mieszanki gruboziarniste</w:t>
            </w:r>
          </w:p>
        </w:tc>
        <w:tc>
          <w:tcPr>
            <w:tcW w:w="85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-9 +5</w:t>
            </w:r>
          </w:p>
        </w:tc>
        <w:tc>
          <w:tcPr>
            <w:tcW w:w="96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-7,6 +5,0 </w:t>
            </w:r>
          </w:p>
        </w:tc>
        <w:tc>
          <w:tcPr>
            <w:tcW w:w="101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-6,8 +5,0</w:t>
            </w:r>
          </w:p>
        </w:tc>
        <w:tc>
          <w:tcPr>
            <w:tcW w:w="113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-6,1 +5,0</w:t>
            </w:r>
          </w:p>
        </w:tc>
        <w:tc>
          <w:tcPr>
            <w:tcW w:w="1276"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-5,5 +5,0</w:t>
            </w:r>
          </w:p>
        </w:tc>
        <w:tc>
          <w:tcPr>
            <w:tcW w:w="8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 6,0 </w:t>
            </w:r>
          </w:p>
        </w:tc>
      </w:tr>
      <w:tr>
        <w:trPr>
          <w:trHeight w:val="1" w:hRule="atLeast"/>
        </w:trPr>
        <w:tc>
          <w:tcPr>
            <w:tcW w:w="245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Mieszanki drobnoziarniste</w:t>
            </w:r>
          </w:p>
        </w:tc>
        <w:tc>
          <w:tcPr>
            <w:tcW w:w="85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-8 +5</w:t>
            </w:r>
          </w:p>
        </w:tc>
        <w:tc>
          <w:tcPr>
            <w:tcW w:w="96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-6,7 +4,7 </w:t>
            </w:r>
          </w:p>
        </w:tc>
        <w:tc>
          <w:tcPr>
            <w:tcW w:w="101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-5,8 +4,5</w:t>
            </w:r>
          </w:p>
        </w:tc>
        <w:tc>
          <w:tcPr>
            <w:tcW w:w="113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-5,1 +4,3</w:t>
            </w:r>
          </w:p>
        </w:tc>
        <w:tc>
          <w:tcPr>
            <w:tcW w:w="1276"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-4,4 +4,1</w:t>
            </w:r>
          </w:p>
        </w:tc>
        <w:tc>
          <w:tcPr>
            <w:tcW w:w="8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 4,0 </w:t>
            </w:r>
          </w:p>
        </w:tc>
      </w:tr>
    </w:tbl>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7.3.1.4.</w:t>
      </w:r>
      <w:r>
        <w:rPr>
          <w:rFonts w:eastAsia="Times New Roman" w:cs="Times New Roman" w:ascii="Times New Roman" w:hAnsi="Times New Roman"/>
          <w:sz w:val="18"/>
        </w:rPr>
        <w:t xml:space="preserve"> Zawartość wolnych przestrzeni </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Zawartość wolnych przestrzeni w próbce Marshalla pobranej z mieszanki mineralno – asfaltowej nie może wykroczyć poza wartość podaną w tablicy 7 o więcej niż:</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xml:space="preserve">- dla AC 11 S </w:t>
        <w:tab/>
        <w:t xml:space="preserve"> 2,0 % (v/v),</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xml:space="preserve">- dla AC 11 W </w:t>
        <w:tab/>
        <w:t xml:space="preserve"> 2,0 % (v/v).</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t>7.4. Dopuszczalne odchyłki</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7.4.1.</w:t>
      </w:r>
      <w:r>
        <w:rPr>
          <w:rFonts w:eastAsia="Times New Roman" w:cs="Times New Roman" w:ascii="Times New Roman" w:hAnsi="Times New Roman"/>
          <w:sz w:val="18"/>
        </w:rPr>
        <w:t xml:space="preserve"> Grubość warstwy oraz ilość materiału</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Grubość wykonanej warstwy lub warstw oraz ilość wbudowanego materiału na określoną powierzchnie mogą odbiegać od projektu o wartości podane w tablicy 19. Zleceniodawca ma prawo sprawdzać odcinki częściowe.</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Odcinek częściowy powinien zawierać co najmniej jedną dzienną działkę roboczą. Dla odcinka częściowego obowiązują te same wymagania jak dla odcinka budowy. Za grubość warstwy lub warstw przyjmuję się średnią arytmetyczną wszystkich pojedynczych oznaczeń grubości warstwy lub warstw na całym odcinku budowy lub odcinku częściowym. Niezależnie od średniej grubości, w wypadku warstwy podbudowy grubość określona w pojedynczym oznaczeniu nie może być mniejsza od projektowanej grubości o więcej niż 2,5 cm, a całej nawierzchni asfaltowej o więcej niż 3,0 cm.</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Tablica 19. Dopuszczalne odchyłki grubości warstwy oraz ilości materiału na określonej powierzchni, [%]</w:t>
      </w:r>
    </w:p>
    <w:p>
      <w:pPr>
        <w:pStyle w:val="Normal"/>
        <w:tabs>
          <w:tab w:val="left" w:pos="0" w:leader="none"/>
        </w:tabs>
        <w:spacing w:lineRule="auto" w:line="240" w:before="0" w:after="0"/>
        <w:jc w:val="both"/>
        <w:rPr>
          <w:rFonts w:ascii="Calibri" w:hAnsi="Calibri" w:eastAsia="Calibri" w:cs="Calibri"/>
        </w:rPr>
      </w:pPr>
      <w:r>
        <w:rPr>
          <w:rFonts w:eastAsia="Calibri" w:cs="Calibri"/>
        </w:rPr>
      </w:r>
    </w:p>
    <w:tbl>
      <w:tblPr>
        <w:tblW w:w="9082" w:type="dxa"/>
        <w:jc w:val="center"/>
        <w:tblInd w:w="0" w:type="dxa"/>
        <w:tblBorders>
          <w:top w:val="single" w:sz="4" w:space="0" w:color="000001"/>
          <w:left w:val="single" w:sz="4" w:space="0" w:color="000001"/>
          <w:bottom w:val="single" w:sz="4" w:space="0" w:color="000001"/>
          <w:right w:val="single" w:sz="6" w:space="0" w:color="000001"/>
          <w:insideH w:val="single" w:sz="4" w:space="0" w:color="000001"/>
          <w:insideV w:val="single" w:sz="6" w:space="0" w:color="000001"/>
        </w:tblBorders>
        <w:tblCellMar>
          <w:top w:w="0" w:type="dxa"/>
          <w:left w:w="102" w:type="dxa"/>
          <w:bottom w:w="0" w:type="dxa"/>
          <w:right w:w="108" w:type="dxa"/>
        </w:tblCellMar>
        <w:tblLook w:val="0000"/>
      </w:tblPr>
      <w:tblGrid>
        <w:gridCol w:w="4962"/>
        <w:gridCol w:w="992"/>
        <w:gridCol w:w="850"/>
        <w:gridCol w:w="851"/>
        <w:gridCol w:w="709"/>
        <w:gridCol w:w="717"/>
      </w:tblGrid>
      <w:tr>
        <w:trPr>
          <w:trHeight w:val="1" w:hRule="atLeast"/>
        </w:trPr>
        <w:tc>
          <w:tcPr>
            <w:tcW w:w="4962" w:type="dxa"/>
            <w:vMerge w:val="restart"/>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Warunki oceny</w:t>
            </w:r>
          </w:p>
        </w:tc>
        <w:tc>
          <w:tcPr>
            <w:tcW w:w="4119" w:type="dxa"/>
            <w:gridSpan w:val="5"/>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Warstwa asfaltowa lub pakiet warstw</w:t>
            </w:r>
          </w:p>
        </w:tc>
      </w:tr>
      <w:tr>
        <w:trPr>
          <w:trHeight w:val="1" w:hRule="atLeast"/>
        </w:trPr>
        <w:tc>
          <w:tcPr>
            <w:tcW w:w="4962" w:type="dxa"/>
            <w:vMerge w:val="continue"/>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spacing w:before="0" w:after="200"/>
              <w:rPr>
                <w:rFonts w:ascii="Calibri" w:hAnsi="Calibri" w:eastAsia="Calibri" w:cs="Calibri"/>
              </w:rPr>
            </w:pPr>
            <w:r>
              <w:rPr>
                <w:rFonts w:eastAsia="Calibri" w:cs="Calibri"/>
              </w:rPr>
            </w:r>
          </w:p>
        </w:tc>
        <w:tc>
          <w:tcPr>
            <w:tcW w:w="99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Sa)+W+P</w:t>
            </w:r>
          </w:p>
        </w:tc>
        <w:tc>
          <w:tcPr>
            <w:tcW w:w="850"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Sa)+P</w:t>
            </w:r>
          </w:p>
        </w:tc>
        <w:tc>
          <w:tcPr>
            <w:tcW w:w="85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Sa)+W</w:t>
            </w:r>
          </w:p>
        </w:tc>
        <w:tc>
          <w:tcPr>
            <w:tcW w:w="70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Sa)</w:t>
            </w:r>
          </w:p>
        </w:tc>
        <w:tc>
          <w:tcPr>
            <w:tcW w:w="7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P</w:t>
            </w:r>
          </w:p>
        </w:tc>
      </w:tr>
      <w:tr>
        <w:trPr>
          <w:trHeight w:val="1" w:hRule="atLeast"/>
        </w:trPr>
        <w:tc>
          <w:tcPr>
            <w:tcW w:w="4962" w:type="dxa"/>
            <w:tcBorders>
              <w:top w:val="single" w:sz="4" w:space="0" w:color="000001"/>
              <w:left w:val="single" w:sz="4" w:space="0" w:color="000001"/>
              <w:bottom w:val="single" w:sz="6" w:space="0" w:color="000001"/>
              <w:right w:val="single" w:sz="6" w:space="0" w:color="000001"/>
              <w:insideH w:val="single" w:sz="6"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A – średnia z wielu oznaczeń grubości oraz ilości</w:t>
            </w:r>
          </w:p>
        </w:tc>
        <w:tc>
          <w:tcPr>
            <w:tcW w:w="992" w:type="dxa"/>
            <w:tcBorders>
              <w:top w:val="single" w:sz="4" w:space="0" w:color="000001"/>
              <w:left w:val="single" w:sz="4" w:space="0" w:color="000001"/>
              <w:bottom w:val="single" w:sz="6" w:space="0" w:color="000001"/>
              <w:right w:val="single" w:sz="6" w:space="0" w:color="000001"/>
              <w:insideH w:val="single" w:sz="6"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Calibri" w:hAnsi="Calibri" w:eastAsia="Calibri" w:cs="Calibri"/>
              </w:rPr>
            </w:pPr>
            <w:r>
              <w:rPr>
                <w:rFonts w:eastAsia="Calibri" w:cs="Calibri"/>
              </w:rPr>
            </w:r>
          </w:p>
        </w:tc>
        <w:tc>
          <w:tcPr>
            <w:tcW w:w="850" w:type="dxa"/>
            <w:tcBorders>
              <w:top w:val="single" w:sz="4" w:space="0" w:color="000001"/>
              <w:left w:val="single" w:sz="4" w:space="0" w:color="000001"/>
              <w:bottom w:val="single" w:sz="6" w:space="0" w:color="000001"/>
              <w:right w:val="single" w:sz="6" w:space="0" w:color="000001"/>
              <w:insideH w:val="single" w:sz="6"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Calibri" w:hAnsi="Calibri" w:eastAsia="Calibri" w:cs="Calibri"/>
              </w:rPr>
            </w:pPr>
            <w:r>
              <w:rPr>
                <w:rFonts w:eastAsia="Calibri" w:cs="Calibri"/>
              </w:rPr>
            </w:r>
          </w:p>
        </w:tc>
        <w:tc>
          <w:tcPr>
            <w:tcW w:w="851" w:type="dxa"/>
            <w:tcBorders>
              <w:top w:val="single" w:sz="4" w:space="0" w:color="000001"/>
              <w:left w:val="single" w:sz="4" w:space="0" w:color="000001"/>
              <w:bottom w:val="single" w:sz="6" w:space="0" w:color="000001"/>
              <w:right w:val="single" w:sz="6" w:space="0" w:color="000001"/>
              <w:insideH w:val="single" w:sz="6"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Calibri" w:hAnsi="Calibri" w:eastAsia="Calibri" w:cs="Calibri"/>
              </w:rPr>
            </w:pPr>
            <w:r>
              <w:rPr>
                <w:rFonts w:eastAsia="Calibri" w:cs="Calibri"/>
              </w:rPr>
            </w:r>
          </w:p>
        </w:tc>
        <w:tc>
          <w:tcPr>
            <w:tcW w:w="709" w:type="dxa"/>
            <w:tcBorders>
              <w:top w:val="single" w:sz="4" w:space="0" w:color="000001"/>
              <w:left w:val="single" w:sz="4" w:space="0" w:color="000001"/>
              <w:bottom w:val="single" w:sz="6" w:space="0" w:color="000001"/>
              <w:right w:val="single" w:sz="6" w:space="0" w:color="000001"/>
              <w:insideH w:val="single" w:sz="6"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Calibri" w:hAnsi="Calibri" w:eastAsia="Calibri" w:cs="Calibri"/>
              </w:rPr>
            </w:pPr>
            <w:r>
              <w:rPr>
                <w:rFonts w:eastAsia="Calibri" w:cs="Calibri"/>
              </w:rPr>
            </w:r>
          </w:p>
        </w:tc>
        <w:tc>
          <w:tcPr>
            <w:tcW w:w="717" w:type="dxa"/>
            <w:tcBorders>
              <w:top w:val="single" w:sz="4" w:space="0" w:color="000001"/>
              <w:left w:val="single" w:sz="4" w:space="0" w:color="000001"/>
              <w:bottom w:val="single" w:sz="6" w:space="0" w:color="000001"/>
              <w:right w:val="single" w:sz="4" w:space="0" w:color="000001"/>
              <w:insideH w:val="single" w:sz="6"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Calibri" w:hAnsi="Calibri" w:eastAsia="Calibri" w:cs="Calibri"/>
              </w:rPr>
            </w:pPr>
            <w:r>
              <w:rPr>
                <w:rFonts w:eastAsia="Calibri" w:cs="Calibri"/>
              </w:rPr>
            </w:r>
          </w:p>
        </w:tc>
      </w:tr>
      <w:tr>
        <w:trPr>
          <w:trHeight w:val="1" w:hRule="atLeast"/>
        </w:trPr>
        <w:tc>
          <w:tcPr>
            <w:tcW w:w="4962" w:type="dxa"/>
            <w:tcBorders>
              <w:top w:val="single" w:sz="6" w:space="0" w:color="000001"/>
              <w:left w:val="single" w:sz="4" w:space="0" w:color="000001"/>
              <w:bottom w:val="single" w:sz="6" w:space="0" w:color="000001"/>
              <w:right w:val="single" w:sz="6" w:space="0" w:color="000001"/>
              <w:insideH w:val="single" w:sz="6"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xml:space="preserve">- duży odcinek budowy, powierzchnia większa niż  </w:t>
            </w:r>
          </w:p>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   </w:t>
            </w:r>
            <w:r>
              <w:rPr>
                <w:rFonts w:eastAsia="Times New Roman" w:cs="Times New Roman" w:ascii="Times New Roman" w:hAnsi="Times New Roman"/>
                <w:sz w:val="18"/>
              </w:rPr>
              <w:t>6.000 m2 lub</w:t>
            </w:r>
          </w:p>
        </w:tc>
        <w:tc>
          <w:tcPr>
            <w:tcW w:w="992" w:type="dxa"/>
            <w:tcBorders>
              <w:top w:val="single" w:sz="6" w:space="0" w:color="000001"/>
              <w:left w:val="single" w:sz="4" w:space="0" w:color="000001"/>
              <w:bottom w:val="single" w:sz="6" w:space="0" w:color="000001"/>
              <w:right w:val="single" w:sz="6" w:space="0" w:color="000001"/>
              <w:insideH w:val="single" w:sz="6"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Calibri" w:hAnsi="Calibri" w:eastAsia="Calibri" w:cs="Calibri"/>
              </w:rPr>
            </w:pPr>
            <w:r>
              <w:rPr>
                <w:rFonts w:eastAsia="Calibri" w:cs="Calibri"/>
              </w:rPr>
            </w:r>
          </w:p>
        </w:tc>
        <w:tc>
          <w:tcPr>
            <w:tcW w:w="850" w:type="dxa"/>
            <w:tcBorders>
              <w:top w:val="single" w:sz="6" w:space="0" w:color="000001"/>
              <w:left w:val="single" w:sz="4" w:space="0" w:color="000001"/>
              <w:bottom w:val="single" w:sz="6" w:space="0" w:color="000001"/>
              <w:right w:val="single" w:sz="6" w:space="0" w:color="000001"/>
              <w:insideH w:val="single" w:sz="6"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Calibri" w:hAnsi="Calibri" w:eastAsia="Calibri" w:cs="Calibri"/>
              </w:rPr>
            </w:pPr>
            <w:r>
              <w:rPr>
                <w:rFonts w:eastAsia="Calibri" w:cs="Calibri"/>
              </w:rPr>
            </w:r>
          </w:p>
        </w:tc>
        <w:tc>
          <w:tcPr>
            <w:tcW w:w="851" w:type="dxa"/>
            <w:tcBorders>
              <w:top w:val="single" w:sz="6" w:space="0" w:color="000001"/>
              <w:left w:val="single" w:sz="4" w:space="0" w:color="000001"/>
              <w:bottom w:val="single" w:sz="6" w:space="0" w:color="000001"/>
              <w:right w:val="single" w:sz="6" w:space="0" w:color="000001"/>
              <w:insideH w:val="single" w:sz="6"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Calibri" w:hAnsi="Calibri" w:eastAsia="Calibri" w:cs="Calibri"/>
              </w:rPr>
            </w:pPr>
            <w:r>
              <w:rPr>
                <w:rFonts w:eastAsia="Calibri" w:cs="Calibri"/>
              </w:rPr>
            </w:r>
          </w:p>
        </w:tc>
        <w:tc>
          <w:tcPr>
            <w:tcW w:w="709" w:type="dxa"/>
            <w:tcBorders>
              <w:top w:val="single" w:sz="6" w:space="0" w:color="000001"/>
              <w:left w:val="single" w:sz="4" w:space="0" w:color="000001"/>
              <w:bottom w:val="single" w:sz="6" w:space="0" w:color="000001"/>
              <w:right w:val="single" w:sz="6" w:space="0" w:color="000001"/>
              <w:insideH w:val="single" w:sz="6"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Calibri" w:hAnsi="Calibri" w:eastAsia="Calibri" w:cs="Calibri"/>
              </w:rPr>
            </w:pPr>
            <w:r>
              <w:rPr>
                <w:rFonts w:eastAsia="Calibri" w:cs="Calibri"/>
              </w:rPr>
            </w:r>
          </w:p>
        </w:tc>
        <w:tc>
          <w:tcPr>
            <w:tcW w:w="717" w:type="dxa"/>
            <w:tcBorders>
              <w:top w:val="single" w:sz="6" w:space="0" w:color="000001"/>
              <w:left w:val="single" w:sz="4" w:space="0" w:color="000001"/>
              <w:bottom w:val="single" w:sz="6" w:space="0" w:color="000001"/>
              <w:right w:val="single" w:sz="4" w:space="0" w:color="000001"/>
              <w:insideH w:val="single" w:sz="6"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Calibri" w:hAnsi="Calibri" w:eastAsia="Calibri" w:cs="Calibri"/>
              </w:rPr>
            </w:pPr>
            <w:r>
              <w:rPr>
                <w:rFonts w:eastAsia="Calibri" w:cs="Calibri"/>
              </w:rPr>
            </w:r>
          </w:p>
        </w:tc>
      </w:tr>
      <w:tr>
        <w:trPr>
          <w:trHeight w:val="1" w:hRule="atLeast"/>
        </w:trPr>
        <w:tc>
          <w:tcPr>
            <w:tcW w:w="4962" w:type="dxa"/>
            <w:tcBorders>
              <w:top w:val="single" w:sz="6" w:space="0" w:color="000001"/>
              <w:left w:val="single" w:sz="4" w:space="0" w:color="000001"/>
              <w:bottom w:val="single" w:sz="6" w:space="0" w:color="000001"/>
              <w:right w:val="single" w:sz="6" w:space="0" w:color="000001"/>
              <w:insideH w:val="single" w:sz="6"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xml:space="preserve">       </w:t>
            </w:r>
            <w:r>
              <w:rPr>
                <w:rFonts w:eastAsia="Times New Roman" w:cs="Times New Roman" w:ascii="Times New Roman" w:hAnsi="Times New Roman"/>
                <w:sz w:val="18"/>
              </w:rPr>
              <w:t xml:space="preserve">- droga ograniczona krawężnikami, powierzchnia  </w:t>
            </w:r>
          </w:p>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          </w:t>
            </w:r>
            <w:r>
              <w:rPr>
                <w:rFonts w:eastAsia="Times New Roman" w:cs="Times New Roman" w:ascii="Times New Roman" w:hAnsi="Times New Roman"/>
                <w:sz w:val="18"/>
              </w:rPr>
              <w:t>większa niż 1.000 m2 lub</w:t>
            </w:r>
          </w:p>
        </w:tc>
        <w:tc>
          <w:tcPr>
            <w:tcW w:w="992" w:type="dxa"/>
            <w:tcBorders>
              <w:top w:val="single" w:sz="6" w:space="0" w:color="000001"/>
              <w:left w:val="single" w:sz="4" w:space="0" w:color="000001"/>
              <w:bottom w:val="single" w:sz="6" w:space="0" w:color="000001"/>
              <w:right w:val="single" w:sz="6" w:space="0" w:color="000001"/>
              <w:insideH w:val="single" w:sz="6"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w:t>
            </w:r>
          </w:p>
        </w:tc>
        <w:tc>
          <w:tcPr>
            <w:tcW w:w="850" w:type="dxa"/>
            <w:tcBorders>
              <w:top w:val="single" w:sz="6" w:space="0" w:color="000001"/>
              <w:left w:val="single" w:sz="4" w:space="0" w:color="000001"/>
              <w:bottom w:val="single" w:sz="6" w:space="0" w:color="000001"/>
              <w:right w:val="single" w:sz="6" w:space="0" w:color="000001"/>
              <w:insideH w:val="single" w:sz="6"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w:t>
            </w:r>
          </w:p>
        </w:tc>
        <w:tc>
          <w:tcPr>
            <w:tcW w:w="851" w:type="dxa"/>
            <w:tcBorders>
              <w:top w:val="single" w:sz="6" w:space="0" w:color="000001"/>
              <w:left w:val="single" w:sz="4" w:space="0" w:color="000001"/>
              <w:bottom w:val="single" w:sz="6" w:space="0" w:color="000001"/>
              <w:right w:val="single" w:sz="6" w:space="0" w:color="000001"/>
              <w:insideH w:val="single" w:sz="6"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Cambria Math" w:cs="Cambria Math" w:ascii="Cambria Math" w:hAnsi="Cambria Math"/>
                <w:sz w:val="18"/>
              </w:rPr>
              <w:t>≤</w:t>
            </w:r>
            <w:r>
              <w:rPr>
                <w:rFonts w:eastAsia="Times New Roman" w:cs="Times New Roman" w:ascii="Times New Roman" w:hAnsi="Times New Roman"/>
                <w:sz w:val="18"/>
              </w:rPr>
              <w:t xml:space="preserve"> </w:t>
            </w:r>
            <w:r>
              <w:rPr>
                <w:rFonts w:eastAsia="Times New Roman" w:cs="Times New Roman" w:ascii="Times New Roman" w:hAnsi="Times New Roman"/>
                <w:sz w:val="18"/>
              </w:rPr>
              <w:t>10</w:t>
            </w:r>
          </w:p>
        </w:tc>
        <w:tc>
          <w:tcPr>
            <w:tcW w:w="709" w:type="dxa"/>
            <w:tcBorders>
              <w:top w:val="single" w:sz="6" w:space="0" w:color="000001"/>
              <w:left w:val="single" w:sz="4" w:space="0" w:color="000001"/>
              <w:bottom w:val="single" w:sz="6" w:space="0" w:color="000001"/>
              <w:right w:val="single" w:sz="6" w:space="0" w:color="000001"/>
              <w:insideH w:val="single" w:sz="6"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Cambria Math" w:cs="Cambria Math" w:ascii="Cambria Math" w:hAnsi="Cambria Math"/>
                <w:sz w:val="18"/>
              </w:rPr>
              <w:t>≤</w:t>
            </w:r>
            <w:r>
              <w:rPr>
                <w:rFonts w:eastAsia="Times New Roman" w:cs="Times New Roman" w:ascii="Times New Roman" w:hAnsi="Times New Roman"/>
                <w:sz w:val="18"/>
              </w:rPr>
              <w:t xml:space="preserve"> </w:t>
            </w:r>
            <w:r>
              <w:rPr>
                <w:rFonts w:eastAsia="Times New Roman" w:cs="Times New Roman" w:ascii="Times New Roman" w:hAnsi="Times New Roman"/>
                <w:sz w:val="18"/>
              </w:rPr>
              <w:t>10</w:t>
            </w:r>
          </w:p>
        </w:tc>
        <w:tc>
          <w:tcPr>
            <w:tcW w:w="717" w:type="dxa"/>
            <w:tcBorders>
              <w:top w:val="single" w:sz="6" w:space="0" w:color="000001"/>
              <w:left w:val="single" w:sz="4" w:space="0" w:color="000001"/>
              <w:bottom w:val="single" w:sz="6" w:space="0" w:color="000001"/>
              <w:right w:val="single" w:sz="4" w:space="0" w:color="000001"/>
              <w:insideH w:val="single" w:sz="6"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Cambria Math" w:cs="Cambria Math" w:ascii="Cambria Math" w:hAnsi="Cambria Math"/>
                <w:sz w:val="18"/>
              </w:rPr>
              <w:t>≤</w:t>
            </w:r>
            <w:r>
              <w:rPr>
                <w:rFonts w:eastAsia="Times New Roman" w:cs="Times New Roman" w:ascii="Times New Roman" w:hAnsi="Times New Roman"/>
                <w:sz w:val="18"/>
              </w:rPr>
              <w:t xml:space="preserve"> </w:t>
            </w:r>
            <w:r>
              <w:rPr>
                <w:rFonts w:eastAsia="Times New Roman" w:cs="Times New Roman" w:ascii="Times New Roman" w:hAnsi="Times New Roman"/>
                <w:sz w:val="18"/>
              </w:rPr>
              <w:t>10</w:t>
            </w:r>
          </w:p>
        </w:tc>
      </w:tr>
      <w:tr>
        <w:trPr>
          <w:trHeight w:val="70" w:hRule="atLeast"/>
        </w:trPr>
        <w:tc>
          <w:tcPr>
            <w:tcW w:w="4962" w:type="dxa"/>
            <w:tcBorders>
              <w:top w:val="single" w:sz="6" w:space="0" w:color="000001"/>
              <w:left w:val="single" w:sz="4" w:space="0" w:color="000001"/>
              <w:bottom w:val="single" w:sz="6" w:space="0" w:color="000001"/>
              <w:right w:val="single" w:sz="6" w:space="0" w:color="000001"/>
              <w:insideH w:val="single" w:sz="6"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      </w:t>
            </w:r>
            <w:r>
              <w:rPr>
                <w:rFonts w:eastAsia="Times New Roman" w:cs="Times New Roman" w:ascii="Times New Roman" w:hAnsi="Times New Roman"/>
                <w:sz w:val="18"/>
              </w:rPr>
              <w:t>- warstwa ścieralna, ilość większa niż 50 kg/m2</w:t>
            </w:r>
          </w:p>
        </w:tc>
        <w:tc>
          <w:tcPr>
            <w:tcW w:w="992" w:type="dxa"/>
            <w:tcBorders>
              <w:top w:val="single" w:sz="6" w:space="0" w:color="000001"/>
              <w:left w:val="single" w:sz="4" w:space="0" w:color="000001"/>
              <w:bottom w:val="single" w:sz="6" w:space="0" w:color="000001"/>
              <w:right w:val="single" w:sz="6" w:space="0" w:color="000001"/>
              <w:insideH w:val="single" w:sz="6"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Calibri" w:hAnsi="Calibri" w:eastAsia="Calibri" w:cs="Calibri"/>
              </w:rPr>
            </w:pPr>
            <w:r>
              <w:rPr>
                <w:rFonts w:eastAsia="Calibri" w:cs="Calibri"/>
              </w:rPr>
            </w:r>
          </w:p>
        </w:tc>
        <w:tc>
          <w:tcPr>
            <w:tcW w:w="850" w:type="dxa"/>
            <w:tcBorders>
              <w:top w:val="single" w:sz="6" w:space="0" w:color="000001"/>
              <w:left w:val="single" w:sz="4" w:space="0" w:color="000001"/>
              <w:bottom w:val="single" w:sz="6" w:space="0" w:color="000001"/>
              <w:right w:val="single" w:sz="6" w:space="0" w:color="000001"/>
              <w:insideH w:val="single" w:sz="6"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Calibri" w:hAnsi="Calibri" w:eastAsia="Calibri" w:cs="Calibri"/>
              </w:rPr>
            </w:pPr>
            <w:r>
              <w:rPr>
                <w:rFonts w:eastAsia="Calibri" w:cs="Calibri"/>
              </w:rPr>
            </w:r>
          </w:p>
        </w:tc>
        <w:tc>
          <w:tcPr>
            <w:tcW w:w="851" w:type="dxa"/>
            <w:tcBorders>
              <w:top w:val="single" w:sz="6" w:space="0" w:color="000001"/>
              <w:left w:val="single" w:sz="4" w:space="0" w:color="000001"/>
              <w:bottom w:val="single" w:sz="6" w:space="0" w:color="000001"/>
              <w:right w:val="single" w:sz="6" w:space="0" w:color="000001"/>
              <w:insideH w:val="single" w:sz="6"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Calibri" w:hAnsi="Calibri" w:eastAsia="Calibri" w:cs="Calibri"/>
              </w:rPr>
            </w:pPr>
            <w:r>
              <w:rPr>
                <w:rFonts w:eastAsia="Calibri" w:cs="Calibri"/>
              </w:rPr>
            </w:r>
          </w:p>
        </w:tc>
        <w:tc>
          <w:tcPr>
            <w:tcW w:w="709" w:type="dxa"/>
            <w:tcBorders>
              <w:top w:val="single" w:sz="6" w:space="0" w:color="000001"/>
              <w:left w:val="single" w:sz="4" w:space="0" w:color="000001"/>
              <w:bottom w:val="single" w:sz="6" w:space="0" w:color="000001"/>
              <w:right w:val="single" w:sz="6" w:space="0" w:color="000001"/>
              <w:insideH w:val="single" w:sz="6"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Calibri" w:hAnsi="Calibri" w:eastAsia="Calibri" w:cs="Calibri"/>
              </w:rPr>
            </w:pPr>
            <w:r>
              <w:rPr>
                <w:rFonts w:eastAsia="Calibri" w:cs="Calibri"/>
              </w:rPr>
            </w:r>
          </w:p>
        </w:tc>
        <w:tc>
          <w:tcPr>
            <w:tcW w:w="717" w:type="dxa"/>
            <w:tcBorders>
              <w:top w:val="single" w:sz="6" w:space="0" w:color="000001"/>
              <w:left w:val="single" w:sz="4" w:space="0" w:color="000001"/>
              <w:bottom w:val="single" w:sz="6" w:space="0" w:color="000001"/>
              <w:right w:val="single" w:sz="4" w:space="0" w:color="000001"/>
              <w:insideH w:val="single" w:sz="6"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Calibri" w:hAnsi="Calibri" w:eastAsia="Calibri" w:cs="Calibri"/>
              </w:rPr>
            </w:pPr>
            <w:r>
              <w:rPr>
                <w:rFonts w:eastAsia="Calibri" w:cs="Calibri"/>
              </w:rPr>
            </w:r>
          </w:p>
        </w:tc>
      </w:tr>
      <w:tr>
        <w:trPr>
          <w:trHeight w:val="1" w:hRule="atLeast"/>
        </w:trPr>
        <w:tc>
          <w:tcPr>
            <w:tcW w:w="4962" w:type="dxa"/>
            <w:tcBorders>
              <w:top w:val="single" w:sz="6" w:space="0" w:color="000001"/>
              <w:left w:val="single" w:sz="4" w:space="0" w:color="000001"/>
              <w:bottom w:val="single" w:sz="6" w:space="0" w:color="000001"/>
              <w:right w:val="single" w:sz="6" w:space="0" w:color="000001"/>
              <w:insideH w:val="single" w:sz="6"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 </w:t>
            </w:r>
            <w:r>
              <w:rPr>
                <w:rFonts w:eastAsia="Times New Roman" w:cs="Times New Roman" w:ascii="Times New Roman" w:hAnsi="Times New Roman"/>
                <w:sz w:val="18"/>
              </w:rPr>
              <w:t>2.   - mały odcinek budowy lub</w:t>
            </w:r>
          </w:p>
        </w:tc>
        <w:tc>
          <w:tcPr>
            <w:tcW w:w="992" w:type="dxa"/>
            <w:tcBorders>
              <w:top w:val="single" w:sz="6" w:space="0" w:color="000001"/>
              <w:left w:val="single" w:sz="4" w:space="0" w:color="000001"/>
              <w:bottom w:val="single" w:sz="6" w:space="0" w:color="000001"/>
              <w:right w:val="single" w:sz="6" w:space="0" w:color="000001"/>
              <w:insideH w:val="single" w:sz="6"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Calibri" w:hAnsi="Calibri" w:eastAsia="Calibri" w:cs="Calibri"/>
              </w:rPr>
            </w:pPr>
            <w:r>
              <w:rPr>
                <w:rFonts w:eastAsia="Calibri" w:cs="Calibri"/>
              </w:rPr>
            </w:r>
          </w:p>
        </w:tc>
        <w:tc>
          <w:tcPr>
            <w:tcW w:w="850" w:type="dxa"/>
            <w:tcBorders>
              <w:top w:val="single" w:sz="6" w:space="0" w:color="000001"/>
              <w:left w:val="single" w:sz="4" w:space="0" w:color="000001"/>
              <w:bottom w:val="single" w:sz="6" w:space="0" w:color="000001"/>
              <w:right w:val="single" w:sz="6" w:space="0" w:color="000001"/>
              <w:insideH w:val="single" w:sz="6"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Calibri" w:hAnsi="Calibri" w:eastAsia="Calibri" w:cs="Calibri"/>
              </w:rPr>
            </w:pPr>
            <w:r>
              <w:rPr>
                <w:rFonts w:eastAsia="Calibri" w:cs="Calibri"/>
              </w:rPr>
            </w:r>
          </w:p>
        </w:tc>
        <w:tc>
          <w:tcPr>
            <w:tcW w:w="851" w:type="dxa"/>
            <w:tcBorders>
              <w:top w:val="single" w:sz="6" w:space="0" w:color="000001"/>
              <w:left w:val="single" w:sz="4" w:space="0" w:color="000001"/>
              <w:bottom w:val="single" w:sz="6" w:space="0" w:color="000001"/>
              <w:right w:val="single" w:sz="6" w:space="0" w:color="000001"/>
              <w:insideH w:val="single" w:sz="6"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Calibri" w:hAnsi="Calibri" w:eastAsia="Calibri" w:cs="Calibri"/>
              </w:rPr>
            </w:pPr>
            <w:r>
              <w:rPr>
                <w:rFonts w:eastAsia="Calibri" w:cs="Calibri"/>
              </w:rPr>
            </w:r>
          </w:p>
        </w:tc>
        <w:tc>
          <w:tcPr>
            <w:tcW w:w="709" w:type="dxa"/>
            <w:tcBorders>
              <w:top w:val="single" w:sz="6" w:space="0" w:color="000001"/>
              <w:left w:val="single" w:sz="4" w:space="0" w:color="000001"/>
              <w:bottom w:val="single" w:sz="6" w:space="0" w:color="000001"/>
              <w:right w:val="single" w:sz="6" w:space="0" w:color="000001"/>
              <w:insideH w:val="single" w:sz="6"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Calibri" w:hAnsi="Calibri" w:eastAsia="Calibri" w:cs="Calibri"/>
              </w:rPr>
            </w:pPr>
            <w:r>
              <w:rPr>
                <w:rFonts w:eastAsia="Calibri" w:cs="Calibri"/>
              </w:rPr>
            </w:r>
          </w:p>
        </w:tc>
        <w:tc>
          <w:tcPr>
            <w:tcW w:w="717" w:type="dxa"/>
            <w:tcBorders>
              <w:top w:val="single" w:sz="6" w:space="0" w:color="000001"/>
              <w:left w:val="single" w:sz="4" w:space="0" w:color="000001"/>
              <w:bottom w:val="single" w:sz="6" w:space="0" w:color="000001"/>
              <w:right w:val="single" w:sz="4" w:space="0" w:color="000001"/>
              <w:insideH w:val="single" w:sz="6"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Calibri" w:hAnsi="Calibri" w:eastAsia="Calibri" w:cs="Calibri"/>
              </w:rPr>
            </w:pPr>
            <w:r>
              <w:rPr>
                <w:rFonts w:eastAsia="Calibri" w:cs="Calibri"/>
              </w:rPr>
            </w:r>
          </w:p>
        </w:tc>
      </w:tr>
      <w:tr>
        <w:trPr>
          <w:trHeight w:val="1" w:hRule="atLeast"/>
        </w:trPr>
        <w:tc>
          <w:tcPr>
            <w:tcW w:w="4962" w:type="dxa"/>
            <w:tcBorders>
              <w:top w:val="single" w:sz="6"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       </w:t>
            </w:r>
            <w:r>
              <w:rPr>
                <w:rFonts w:eastAsia="Times New Roman" w:cs="Times New Roman" w:ascii="Times New Roman" w:hAnsi="Times New Roman"/>
                <w:sz w:val="18"/>
              </w:rPr>
              <w:t>- warstwa ścieralna, ilość większa niż 50 kg/m2</w:t>
            </w:r>
          </w:p>
        </w:tc>
        <w:tc>
          <w:tcPr>
            <w:tcW w:w="992" w:type="dxa"/>
            <w:tcBorders>
              <w:top w:val="single" w:sz="6"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w:t>
            </w:r>
          </w:p>
        </w:tc>
        <w:tc>
          <w:tcPr>
            <w:tcW w:w="850" w:type="dxa"/>
            <w:tcBorders>
              <w:top w:val="single" w:sz="6"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w:t>
            </w:r>
          </w:p>
        </w:tc>
        <w:tc>
          <w:tcPr>
            <w:tcW w:w="851" w:type="dxa"/>
            <w:tcBorders>
              <w:top w:val="single" w:sz="6"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Cambria Math" w:cs="Cambria Math" w:ascii="Cambria Math" w:hAnsi="Cambria Math"/>
                <w:sz w:val="18"/>
              </w:rPr>
              <w:t>≤</w:t>
            </w:r>
            <w:r>
              <w:rPr>
                <w:rFonts w:eastAsia="Times New Roman" w:cs="Times New Roman" w:ascii="Times New Roman" w:hAnsi="Times New Roman"/>
                <w:sz w:val="18"/>
              </w:rPr>
              <w:t xml:space="preserve"> </w:t>
            </w:r>
            <w:r>
              <w:rPr>
                <w:rFonts w:eastAsia="Times New Roman" w:cs="Times New Roman" w:ascii="Times New Roman" w:hAnsi="Times New Roman"/>
                <w:sz w:val="18"/>
              </w:rPr>
              <w:t>15</w:t>
            </w:r>
          </w:p>
        </w:tc>
        <w:tc>
          <w:tcPr>
            <w:tcW w:w="709" w:type="dxa"/>
            <w:tcBorders>
              <w:top w:val="single" w:sz="6"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Cambria Math" w:cs="Cambria Math" w:ascii="Cambria Math" w:hAnsi="Cambria Math"/>
                <w:sz w:val="18"/>
              </w:rPr>
              <w:t>≤</w:t>
            </w:r>
            <w:r>
              <w:rPr>
                <w:rFonts w:eastAsia="Times New Roman" w:cs="Times New Roman" w:ascii="Times New Roman" w:hAnsi="Times New Roman"/>
                <w:sz w:val="18"/>
              </w:rPr>
              <w:t xml:space="preserve"> </w:t>
            </w:r>
            <w:r>
              <w:rPr>
                <w:rFonts w:eastAsia="Times New Roman" w:cs="Times New Roman" w:ascii="Times New Roman" w:hAnsi="Times New Roman"/>
                <w:sz w:val="18"/>
              </w:rPr>
              <w:t>15</w:t>
            </w:r>
          </w:p>
        </w:tc>
        <w:tc>
          <w:tcPr>
            <w:tcW w:w="717" w:type="dxa"/>
            <w:tcBorders>
              <w:top w:val="single" w:sz="6"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Cambria Math" w:cs="Cambria Math" w:ascii="Cambria Math" w:hAnsi="Cambria Math"/>
                <w:sz w:val="18"/>
              </w:rPr>
              <w:t>≤</w:t>
            </w:r>
            <w:r>
              <w:rPr>
                <w:rFonts w:eastAsia="Times New Roman" w:cs="Times New Roman" w:ascii="Times New Roman" w:hAnsi="Times New Roman"/>
                <w:sz w:val="18"/>
              </w:rPr>
              <w:t xml:space="preserve"> </w:t>
            </w:r>
            <w:r>
              <w:rPr>
                <w:rFonts w:eastAsia="Times New Roman" w:cs="Times New Roman" w:ascii="Times New Roman" w:hAnsi="Times New Roman"/>
                <w:sz w:val="18"/>
              </w:rPr>
              <w:t>10</w:t>
            </w:r>
          </w:p>
        </w:tc>
      </w:tr>
      <w:tr>
        <w:trPr>
          <w:trHeight w:val="1" w:hRule="atLeast"/>
        </w:trPr>
        <w:tc>
          <w:tcPr>
            <w:tcW w:w="496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B – Pojedyncze oznaczenie grubości</w:t>
            </w:r>
          </w:p>
        </w:tc>
        <w:tc>
          <w:tcPr>
            <w:tcW w:w="99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Cambria Math" w:cs="Cambria Math" w:ascii="Cambria Math" w:hAnsi="Cambria Math"/>
                <w:sz w:val="18"/>
              </w:rPr>
              <w:t>≤</w:t>
            </w:r>
            <w:r>
              <w:rPr>
                <w:rFonts w:eastAsia="Times New Roman" w:cs="Times New Roman" w:ascii="Times New Roman" w:hAnsi="Times New Roman"/>
                <w:sz w:val="18"/>
              </w:rPr>
              <w:t xml:space="preserve"> </w:t>
            </w:r>
            <w:r>
              <w:rPr>
                <w:rFonts w:eastAsia="Times New Roman" w:cs="Times New Roman" w:ascii="Times New Roman" w:hAnsi="Times New Roman"/>
                <w:sz w:val="18"/>
              </w:rPr>
              <w:t>10</w:t>
            </w:r>
          </w:p>
        </w:tc>
        <w:tc>
          <w:tcPr>
            <w:tcW w:w="850"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Cambria Math" w:cs="Cambria Math" w:ascii="Cambria Math" w:hAnsi="Cambria Math"/>
                <w:sz w:val="18"/>
              </w:rPr>
              <w:t>≤</w:t>
            </w:r>
            <w:r>
              <w:rPr>
                <w:rFonts w:eastAsia="Times New Roman" w:cs="Times New Roman" w:ascii="Times New Roman" w:hAnsi="Times New Roman"/>
                <w:sz w:val="18"/>
              </w:rPr>
              <w:t xml:space="preserve"> </w:t>
            </w:r>
            <w:r>
              <w:rPr>
                <w:rFonts w:eastAsia="Times New Roman" w:cs="Times New Roman" w:ascii="Times New Roman" w:hAnsi="Times New Roman"/>
                <w:sz w:val="18"/>
              </w:rPr>
              <w:t>15</w:t>
            </w:r>
          </w:p>
        </w:tc>
        <w:tc>
          <w:tcPr>
            <w:tcW w:w="85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Cambria Math" w:cs="Cambria Math" w:ascii="Cambria Math" w:hAnsi="Cambria Math"/>
                <w:sz w:val="18"/>
              </w:rPr>
              <w:t>≤</w:t>
            </w:r>
            <w:r>
              <w:rPr>
                <w:rFonts w:eastAsia="Times New Roman" w:cs="Times New Roman" w:ascii="Times New Roman" w:hAnsi="Times New Roman"/>
                <w:sz w:val="18"/>
              </w:rPr>
              <w:t xml:space="preserve"> </w:t>
            </w:r>
            <w:r>
              <w:rPr>
                <w:rFonts w:eastAsia="Times New Roman" w:cs="Times New Roman" w:ascii="Times New Roman" w:hAnsi="Times New Roman"/>
                <w:sz w:val="18"/>
              </w:rPr>
              <w:t>15</w:t>
            </w:r>
          </w:p>
        </w:tc>
        <w:tc>
          <w:tcPr>
            <w:tcW w:w="70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Cambria Math" w:cs="Cambria Math" w:ascii="Cambria Math" w:hAnsi="Cambria Math"/>
                <w:sz w:val="18"/>
              </w:rPr>
              <w:t>≤</w:t>
            </w:r>
            <w:r>
              <w:rPr>
                <w:rFonts w:eastAsia="Times New Roman" w:cs="Times New Roman" w:ascii="Times New Roman" w:hAnsi="Times New Roman"/>
                <w:sz w:val="18"/>
              </w:rPr>
              <w:t xml:space="preserve"> </w:t>
            </w:r>
            <w:r>
              <w:rPr>
                <w:rFonts w:eastAsia="Times New Roman" w:cs="Times New Roman" w:ascii="Times New Roman" w:hAnsi="Times New Roman"/>
                <w:sz w:val="18"/>
              </w:rPr>
              <w:t>25</w:t>
            </w:r>
          </w:p>
        </w:tc>
        <w:tc>
          <w:tcPr>
            <w:tcW w:w="7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w:t>
            </w:r>
          </w:p>
        </w:tc>
      </w:tr>
    </w:tbl>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7.4.2.</w:t>
      </w:r>
      <w:r>
        <w:rPr>
          <w:rFonts w:eastAsia="Times New Roman" w:cs="Times New Roman" w:ascii="Times New Roman" w:hAnsi="Times New Roman"/>
          <w:sz w:val="18"/>
        </w:rPr>
        <w:t xml:space="preserve"> Zagęszczenie warstwy</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Zagęszczenie wykonanej warstwy, wyrażone wskaźnikiem zagęszczenia oraz zawartością wolnych przestrzeni, nie może przekroczyć wartości dopuszczalnych podanych w tablicy 12.</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8. ODBIÓR I REKLAMACJE</w:t>
      </w:r>
    </w:p>
    <w:p>
      <w:pPr>
        <w:pStyle w:val="Normal"/>
        <w:tabs>
          <w:tab w:val="left" w:pos="0" w:leader="none"/>
        </w:tabs>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t>8.1. Uwagi ogólne</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Niniejszy punkt określa szczegółowe zasady i tryb dokonywania odbiorów robót drogowych w zakresie oceny jakości i potrąceń za wady trwałe. Użytkowanie części wykonanych robót w celu kontynuowania dalszych robót nie jest uważane za odbiór.</w:t>
      </w:r>
    </w:p>
    <w:p>
      <w:pPr>
        <w:pStyle w:val="Normal"/>
        <w:tabs>
          <w:tab w:val="left" w:pos="0" w:leader="none"/>
        </w:tabs>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t>8.2. Odbiór</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8.2.1.</w:t>
      </w:r>
      <w:r>
        <w:rPr>
          <w:rFonts w:eastAsia="Times New Roman" w:cs="Times New Roman" w:ascii="Times New Roman" w:hAnsi="Times New Roman"/>
          <w:sz w:val="18"/>
        </w:rPr>
        <w:t xml:space="preserve"> Podział odbiorów</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Odbiory dzielą się w zależności od charakteru robót na:</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odbiory robót ulegających zakryciu, polegające na finalnej ocenie ilości i jakości wykonywanych robót, które w dalszym procesie realizacji obiektu ulegają zakryciu</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odbiory częściowe, polegające na ocenie ilości, jakości i wartości pieniężnej wykonywanych robót objętych odbiorem częściowym. Przedmiotem odbioru częściowego mogą być wyłącznie elementy wyszczególnione w tabeli elementów scalonych dokumentacji projektowej lub w umowie, obejmujące całą drogę lub jej cześć,</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odbiory końcowe, polegające na ostatecznej ocenie ilości, jakości i wartości pieniężnej wykonywanych robót. Przedmiotem odbioru końcowego może być tylko całkowicie zrealizowana droga.</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Ocena części wykonywanych prac, pozwalających na podjęcie decyzji o kontynuowaniu robót nie jest uważana  za odbiór.</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8.2.2.</w:t>
      </w:r>
      <w:r>
        <w:rPr>
          <w:rFonts w:eastAsia="Times New Roman" w:cs="Times New Roman" w:ascii="Times New Roman" w:hAnsi="Times New Roman"/>
          <w:sz w:val="18"/>
        </w:rPr>
        <w:t xml:space="preserve"> Dokumenty do odbioru robót</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Do odbioru częściowego lub końcowego robót należy przedłożyć odbierającemu następujące dokumenty:</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recepty mieszanek i ustalenia technologiczne,</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księgi obmiaru robót i dziennik budowy</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wyniki badań kontrolnych i oznaczeń laboratoryjnych</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sprawozdanie techniczne (zakres i lokalizacja robót, wykaz zmian w stosunku do zatwierdzonej dokumentacji projektowej oraz formalna zgoda na wprowadzenie tych zmian, uwagi dotyczące warunków realizacji, termin rozpoczęcia i zakończenia robót),</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xml:space="preserve">- inne dokumenty wymagane w kontrakcie przez odbierającego, </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kosztorys wykonawczy sporządzony zgodnie z obowiązującymi zasadami kosztorysowania i wymaganiami Zamawiającego.</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8.2.3.</w:t>
      </w:r>
      <w:r>
        <w:rPr>
          <w:rFonts w:eastAsia="Times New Roman" w:cs="Times New Roman" w:ascii="Times New Roman" w:hAnsi="Times New Roman"/>
          <w:sz w:val="18"/>
        </w:rPr>
        <w:t xml:space="preserve"> Odstępstwo od wymagań</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 xml:space="preserve">Jeżeli podczas odbioru zostaną stwierdzone wypadki przekroczenia wartości dopuszczalnych podanych w niniejszej SST to każdy taki przypadek jest uznawany za wadę. </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8.2.4.</w:t>
      </w:r>
      <w:r>
        <w:rPr>
          <w:rFonts w:eastAsia="Times New Roman" w:cs="Times New Roman" w:ascii="Times New Roman" w:hAnsi="Times New Roman"/>
          <w:sz w:val="18"/>
        </w:rPr>
        <w:t xml:space="preserve"> Ogólne zasady odbioru robót</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Dokonujący odbioru robót ocenia ich jakość i ilość na podstawie przedłożonych dokumentów, wyników badań i pomiarów oraz po wnikliwej ocenie wizualnej wykonanych robót. Jeżeli według oceny odbierającego, wykonane roboty pod względem przygotowania dokumentacyjnego lub zakresu robót nie są gotowe do odbioru, odbierający w porozumieniu z wykonawcą wyznacza ponowny termin odbioru.</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Podstawowym dokumentem dokonania odbioru jest protokół.</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Wszystkie uzgodnione roboty poprawkowe i uzupełniające powinny zostać spisane i potwierdzone przez obie strony. Wszystkie zmiany dotyczące rodzaju, ilości i technologii mogą zostać zatwierdzone tylko po uprzedniej pisemnej zgodzie odbierającego.</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8.2.5.</w:t>
      </w:r>
      <w:r>
        <w:rPr>
          <w:rFonts w:eastAsia="Times New Roman" w:cs="Times New Roman" w:ascii="Times New Roman" w:hAnsi="Times New Roman"/>
          <w:sz w:val="18"/>
        </w:rPr>
        <w:t xml:space="preserve"> Potrącenia i postępowanie z wadami</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Korzystając z przysługujących mu praw, zleceniodawca może w razie niedotrzymania wartości dopuszczalnych:</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grubości warstwy,</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ilości zużytego materiału,</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składu mieszanki mineralnej,</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zawartości lepiszcza,</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wskaźnika zagęszczenia,</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równości,</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właściwości przeciwpoślizgowych,</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Dokonać potrąceń według zamieszczonych w dalszej części wzorów, o ile wykonawca wyrazi na to pisemną zgodę. Jeżeli wykonawca nie wyrazi na to zgody, to jest zobowiązany usunąć wady.</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Jeżeli wada wynikająca z przekroczenia wartości dopuszczalnej pojawi się przed terminem przedawnienia się reklamacji, to zleceniodawca może żądać usunięcia tej wady. Wykonawca ma prawo do uzyskania zwrotu kwoty potrąconej z powodu wady, jeżeli wada zostanie usunięta w ramach jego zobowiązań gwarancyjnych. W wypadku rozwiązań tymczasowych potrącenie należy uzgodnić w osobnych umowach. Przy ustalaniu wysokości potrąceń należy  uwzględnić skrócenie okresu użytkowania.</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8.2.5.1.</w:t>
      </w:r>
      <w:r>
        <w:rPr>
          <w:rFonts w:eastAsia="Times New Roman" w:cs="Times New Roman" w:ascii="Times New Roman" w:hAnsi="Times New Roman"/>
          <w:sz w:val="18"/>
        </w:rPr>
        <w:t xml:space="preserve"> Grubość warstwy i ilość zużytego materiału</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Projektowane grubości warstw lub ilości materiałów na określoną powierzchnię mogą być zaniżone o nie więcej niż wartości dopuszczalne podane w tablicy 19. Określając ilość materiałów na daną powierzchnie oraz średnią grubość warstwy za podstawę należy przyjąć cały odcinek budowy. Zleceniodawca ma prawo sprawdzić podczas kontroli ilościowej odcinki częściowe. Odcinki częściowe powinny odpowiadać co najmniej wydajności dziennej. Wymagania dotyczące minimalnej ilości materiału przypadającego na warstwę mieszanki o grubości 1 cm podano w tablicy 20.</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Tablica 20. Minimalne ilości materiałów przypadające na 1 m2 nawierzchnio grubości 1 cm.</w:t>
      </w:r>
    </w:p>
    <w:p>
      <w:pPr>
        <w:pStyle w:val="Normal"/>
        <w:tabs>
          <w:tab w:val="left" w:pos="0" w:leader="none"/>
        </w:tabs>
        <w:spacing w:lineRule="auto" w:line="240" w:before="0" w:after="0"/>
        <w:jc w:val="both"/>
        <w:rPr>
          <w:rFonts w:ascii="Calibri" w:hAnsi="Calibri" w:eastAsia="Calibri" w:cs="Calibri"/>
        </w:rPr>
      </w:pPr>
      <w:r>
        <w:rPr>
          <w:rFonts w:eastAsia="Calibri" w:cs="Calibri"/>
        </w:rPr>
      </w:r>
    </w:p>
    <w:tbl>
      <w:tblPr>
        <w:tblW w:w="8115" w:type="dxa"/>
        <w:jc w:val="center"/>
        <w:tblInd w:w="0" w:type="dxa"/>
        <w:tblBorders>
          <w:top w:val="single" w:sz="4" w:space="0" w:color="000001"/>
          <w:left w:val="single" w:sz="4" w:space="0" w:color="000001"/>
          <w:bottom w:val="single" w:sz="4" w:space="0" w:color="000001"/>
          <w:right w:val="single" w:sz="6" w:space="0" w:color="000001"/>
          <w:insideH w:val="single" w:sz="4" w:space="0" w:color="000001"/>
          <w:insideV w:val="single" w:sz="6" w:space="0" w:color="000001"/>
        </w:tblBorders>
        <w:tblCellMar>
          <w:top w:w="0" w:type="dxa"/>
          <w:left w:w="102" w:type="dxa"/>
          <w:bottom w:w="0" w:type="dxa"/>
          <w:right w:w="108" w:type="dxa"/>
        </w:tblCellMar>
        <w:tblLook w:val="0000"/>
      </w:tblPr>
      <w:tblGrid>
        <w:gridCol w:w="3413"/>
        <w:gridCol w:w="4701"/>
      </w:tblGrid>
      <w:tr>
        <w:trPr>
          <w:trHeight w:val="1" w:hRule="atLeast"/>
        </w:trPr>
        <w:tc>
          <w:tcPr>
            <w:tcW w:w="3413" w:type="dxa"/>
            <w:vMerge w:val="restart"/>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Typ i wymiar mieszanki</w:t>
            </w:r>
          </w:p>
        </w:tc>
        <w:tc>
          <w:tcPr>
            <w:tcW w:w="470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center"/>
              <w:rPr>
                <w:rFonts w:ascii="Times New Roman" w:hAnsi="Times New Roman" w:eastAsia="Times New Roman" w:cs="Times New Roman"/>
                <w:sz w:val="18"/>
              </w:rPr>
            </w:pPr>
            <w:r>
              <w:rPr>
                <w:rFonts w:eastAsia="Times New Roman" w:cs="Times New Roman" w:ascii="Times New Roman" w:hAnsi="Times New Roman"/>
                <w:sz w:val="18"/>
              </w:rPr>
              <w:t>Minimalna ilość materiału na 1 m2</w:t>
            </w:r>
          </w:p>
          <w:p>
            <w:pPr>
              <w:pStyle w:val="Normal"/>
              <w:tabs>
                <w:tab w:val="left" w:pos="0" w:leader="none"/>
              </w:tabs>
              <w:spacing w:lineRule="auto" w:line="240" w:before="0" w:after="0"/>
              <w:jc w:val="center"/>
              <w:rPr/>
            </w:pPr>
            <w:r>
              <w:rPr>
                <w:rFonts w:eastAsia="Times New Roman" w:cs="Times New Roman" w:ascii="Times New Roman" w:hAnsi="Times New Roman"/>
                <w:sz w:val="18"/>
              </w:rPr>
              <w:t>nawierzchni o grubości 1cm w zależności od kategorii ruchu, [kg]</w:t>
            </w:r>
          </w:p>
        </w:tc>
      </w:tr>
      <w:tr>
        <w:trPr>
          <w:trHeight w:val="1" w:hRule="atLeast"/>
        </w:trPr>
        <w:tc>
          <w:tcPr>
            <w:tcW w:w="3413" w:type="dxa"/>
            <w:vMerge w:val="continue"/>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spacing w:before="0" w:after="200"/>
              <w:rPr>
                <w:rFonts w:ascii="Calibri" w:hAnsi="Calibri" w:eastAsia="Calibri" w:cs="Calibri"/>
              </w:rPr>
            </w:pPr>
            <w:r>
              <w:rPr>
                <w:rFonts w:eastAsia="Calibri" w:cs="Calibri"/>
              </w:rPr>
            </w:r>
          </w:p>
        </w:tc>
        <w:tc>
          <w:tcPr>
            <w:tcW w:w="470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center"/>
              <w:rPr/>
            </w:pPr>
            <w:r>
              <w:rPr>
                <w:rFonts w:eastAsia="Times New Roman" w:cs="Times New Roman" w:ascii="Times New Roman" w:hAnsi="Times New Roman"/>
                <w:sz w:val="18"/>
              </w:rPr>
              <w:t>KR 2</w:t>
            </w:r>
          </w:p>
        </w:tc>
      </w:tr>
      <w:tr>
        <w:trPr>
          <w:trHeight w:val="222" w:hRule="atLeast"/>
        </w:trPr>
        <w:tc>
          <w:tcPr>
            <w:tcW w:w="341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AC 11 do warstwy ścieralnej i wiążącej </w:t>
            </w:r>
          </w:p>
        </w:tc>
        <w:tc>
          <w:tcPr>
            <w:tcW w:w="470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center"/>
              <w:rPr/>
            </w:pPr>
            <w:r>
              <w:rPr>
                <w:rFonts w:eastAsia="Times New Roman" w:cs="Times New Roman" w:ascii="Times New Roman" w:hAnsi="Times New Roman"/>
                <w:sz w:val="18"/>
              </w:rPr>
              <w:t>25,0</w:t>
            </w:r>
          </w:p>
        </w:tc>
      </w:tr>
    </w:tbl>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8.2.5.2.</w:t>
      </w:r>
      <w:r>
        <w:rPr>
          <w:rFonts w:eastAsia="Times New Roman" w:cs="Times New Roman" w:ascii="Times New Roman" w:hAnsi="Times New Roman"/>
          <w:sz w:val="18"/>
        </w:rPr>
        <w:t xml:space="preserve"> Skład mieszanki mineralnej</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 xml:space="preserve">Skład mieszanki mineralnej ocenia się na podstawie badań ekstrakcji, a następnie na podstawie analizy sitowej uzyskanego kruszywa z 1/3 próbki. W wypadku wątpliwym dokonuje się badania z dwóch pozostałych części próbki. W takim wypadku średnie wartości składu oblicza się z dwóch najmniej różniących się wyników. Dopuszczalne odchyłki podaje tablica 21. Ocenianymi parametrami są: </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zawartość ziaren mniejszych od 0,063 mm,</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zawartość ziaren większych od 2 mm,</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Tablica 21. Dopuszczalne odchyłki składu mieszanki mineralnej od podanej w recepturze.</w:t>
      </w:r>
    </w:p>
    <w:p>
      <w:pPr>
        <w:pStyle w:val="Normal"/>
        <w:tabs>
          <w:tab w:val="left" w:pos="0" w:leader="none"/>
        </w:tabs>
        <w:spacing w:lineRule="auto" w:line="240" w:before="0" w:after="0"/>
        <w:jc w:val="both"/>
        <w:rPr>
          <w:rFonts w:ascii="Calibri" w:hAnsi="Calibri" w:eastAsia="Calibri" w:cs="Calibri"/>
        </w:rPr>
      </w:pPr>
      <w:r>
        <w:rPr>
          <w:rFonts w:eastAsia="Calibri" w:cs="Calibri"/>
        </w:rPr>
      </w:r>
    </w:p>
    <w:tbl>
      <w:tblPr>
        <w:tblW w:w="8146" w:type="dxa"/>
        <w:jc w:val="center"/>
        <w:tblInd w:w="0" w:type="dxa"/>
        <w:tblBorders>
          <w:top w:val="single" w:sz="4" w:space="0" w:color="000001"/>
          <w:left w:val="single" w:sz="4" w:space="0" w:color="000001"/>
          <w:bottom w:val="single" w:sz="4" w:space="0" w:color="000001"/>
          <w:right w:val="single" w:sz="6" w:space="0" w:color="000001"/>
          <w:insideH w:val="single" w:sz="4" w:space="0" w:color="000001"/>
          <w:insideV w:val="single" w:sz="6" w:space="0" w:color="000001"/>
        </w:tblBorders>
        <w:tblCellMar>
          <w:top w:w="0" w:type="dxa"/>
          <w:left w:w="102" w:type="dxa"/>
          <w:bottom w:w="0" w:type="dxa"/>
          <w:right w:w="108" w:type="dxa"/>
        </w:tblCellMar>
        <w:tblLook w:val="0000"/>
      </w:tblPr>
      <w:tblGrid>
        <w:gridCol w:w="2433"/>
        <w:gridCol w:w="5712"/>
      </w:tblGrid>
      <w:tr>
        <w:trPr>
          <w:trHeight w:val="1" w:hRule="atLeast"/>
        </w:trPr>
        <w:tc>
          <w:tcPr>
            <w:tcW w:w="2433" w:type="dxa"/>
            <w:vMerge w:val="restart"/>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Oceniany parametr</w:t>
            </w:r>
          </w:p>
        </w:tc>
        <w:tc>
          <w:tcPr>
            <w:tcW w:w="57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Granice dopuszczalnych odchyłek [% bezwzględne]</w:t>
            </w:r>
          </w:p>
        </w:tc>
      </w:tr>
      <w:tr>
        <w:trPr>
          <w:trHeight w:val="1" w:hRule="atLeast"/>
        </w:trPr>
        <w:tc>
          <w:tcPr>
            <w:tcW w:w="2433" w:type="dxa"/>
            <w:vMerge w:val="continue"/>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spacing w:before="0" w:after="200"/>
              <w:rPr>
                <w:rFonts w:ascii="Calibri" w:hAnsi="Calibri" w:eastAsia="Calibri" w:cs="Calibri"/>
              </w:rPr>
            </w:pPr>
            <w:r>
              <w:rPr>
                <w:rFonts w:eastAsia="Calibri" w:cs="Calibri"/>
              </w:rPr>
            </w:r>
          </w:p>
        </w:tc>
        <w:tc>
          <w:tcPr>
            <w:tcW w:w="57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Mieszanki mineralno asfaltowe wałowane</w:t>
            </w:r>
          </w:p>
        </w:tc>
      </w:tr>
      <w:tr>
        <w:trPr>
          <w:trHeight w:val="1" w:hRule="atLeast"/>
        </w:trPr>
        <w:tc>
          <w:tcPr>
            <w:tcW w:w="2433" w:type="dxa"/>
            <w:vMerge w:val="continue"/>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spacing w:before="0" w:after="200"/>
              <w:rPr>
                <w:rFonts w:ascii="Calibri" w:hAnsi="Calibri" w:eastAsia="Calibri" w:cs="Calibri"/>
              </w:rPr>
            </w:pPr>
            <w:r>
              <w:rPr>
                <w:rFonts w:eastAsia="Calibri" w:cs="Calibri"/>
              </w:rPr>
            </w:r>
          </w:p>
        </w:tc>
        <w:tc>
          <w:tcPr>
            <w:tcW w:w="57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center"/>
              <w:rPr/>
            </w:pPr>
            <w:r>
              <w:rPr>
                <w:rFonts w:eastAsia="Times New Roman" w:cs="Times New Roman" w:ascii="Times New Roman" w:hAnsi="Times New Roman"/>
                <w:sz w:val="18"/>
              </w:rPr>
              <w:t>Klasa drogi</w:t>
            </w:r>
          </w:p>
        </w:tc>
      </w:tr>
      <w:tr>
        <w:trPr>
          <w:trHeight w:val="1" w:hRule="atLeast"/>
        </w:trPr>
        <w:tc>
          <w:tcPr>
            <w:tcW w:w="2433" w:type="dxa"/>
            <w:vMerge w:val="continue"/>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spacing w:before="0" w:after="200"/>
              <w:rPr>
                <w:rFonts w:ascii="Calibri" w:hAnsi="Calibri" w:eastAsia="Calibri" w:cs="Calibri"/>
              </w:rPr>
            </w:pPr>
            <w:r>
              <w:rPr>
                <w:rFonts w:eastAsia="Calibri" w:cs="Calibri"/>
              </w:rPr>
            </w:r>
          </w:p>
        </w:tc>
        <w:tc>
          <w:tcPr>
            <w:tcW w:w="57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center"/>
              <w:rPr/>
            </w:pPr>
            <w:r>
              <w:rPr>
                <w:rFonts w:eastAsia="Times New Roman" w:cs="Times New Roman" w:ascii="Times New Roman" w:hAnsi="Times New Roman"/>
                <w:sz w:val="18"/>
              </w:rPr>
              <w:t>L</w:t>
            </w:r>
          </w:p>
        </w:tc>
      </w:tr>
      <w:tr>
        <w:trPr>
          <w:trHeight w:val="244" w:hRule="atLeast"/>
        </w:trPr>
        <w:tc>
          <w:tcPr>
            <w:tcW w:w="243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Zawartość ziaren &lt;0,063 mm</w:t>
            </w:r>
          </w:p>
        </w:tc>
        <w:tc>
          <w:tcPr>
            <w:tcW w:w="57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center"/>
              <w:rPr/>
            </w:pPr>
            <w:r>
              <w:rPr>
                <w:rFonts w:eastAsia="Times New Roman" w:cs="Times New Roman" w:ascii="Times New Roman" w:hAnsi="Times New Roman"/>
                <w:sz w:val="18"/>
              </w:rPr>
              <w:t>od 2,1 do 4,0</w:t>
            </w:r>
          </w:p>
        </w:tc>
      </w:tr>
      <w:tr>
        <w:trPr>
          <w:trHeight w:val="1" w:hRule="atLeast"/>
        </w:trPr>
        <w:tc>
          <w:tcPr>
            <w:tcW w:w="243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Zawartość ziaren &gt;2,0 mm</w:t>
            </w:r>
          </w:p>
        </w:tc>
        <w:tc>
          <w:tcPr>
            <w:tcW w:w="57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center"/>
              <w:rPr/>
            </w:pPr>
            <w:r>
              <w:rPr>
                <w:rFonts w:eastAsia="Times New Roman" w:cs="Times New Roman" w:ascii="Times New Roman" w:hAnsi="Times New Roman"/>
                <w:sz w:val="18"/>
              </w:rPr>
              <w:t>od 7,0 do 14,0</w:t>
            </w:r>
          </w:p>
        </w:tc>
      </w:tr>
    </w:tbl>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8.2.5.3.</w:t>
      </w:r>
      <w:r>
        <w:rPr>
          <w:rFonts w:eastAsia="Times New Roman" w:cs="Times New Roman" w:ascii="Times New Roman" w:hAnsi="Times New Roman"/>
          <w:sz w:val="18"/>
        </w:rPr>
        <w:t xml:space="preserve"> Zawartość lepiszcza</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Zawartość lepiszcza w każdej próbce pobranej z wyprodukowanej mieszanki mineralno-asfaltowej lub w próbce pobranej wyjątkowo z zagęszczonej warstwy nie może odbiegać od wymaganej wartości p więcej niż tolerancje podane w tablicy 22. Te same wartości tolerancji dotyczą obliczonej arytmetycznej zawartości asfalt z danego odcinka budowy.</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Zawartość lepiszcza należy oznaczać wg PN-EN 12697-1.</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Tablica 22. Dopuszczalne odchyłki dotyczące pojedynczego wyniku badania i średniej arytmetycznej wyników badań zawartości lepiszcza rozpuszczalnego [% m/m)].</w:t>
      </w:r>
    </w:p>
    <w:p>
      <w:pPr>
        <w:pStyle w:val="Normal"/>
        <w:tabs>
          <w:tab w:val="left" w:pos="0" w:leader="none"/>
        </w:tabs>
        <w:spacing w:lineRule="auto" w:line="240" w:before="0" w:after="0"/>
        <w:jc w:val="both"/>
        <w:rPr>
          <w:rFonts w:ascii="Calibri" w:hAnsi="Calibri" w:eastAsia="Calibri" w:cs="Calibri"/>
        </w:rPr>
      </w:pPr>
      <w:r>
        <w:rPr>
          <w:rFonts w:eastAsia="Calibri" w:cs="Calibri"/>
        </w:rPr>
      </w:r>
    </w:p>
    <w:tbl>
      <w:tblPr>
        <w:tblW w:w="9113" w:type="dxa"/>
        <w:jc w:val="center"/>
        <w:tblInd w:w="0" w:type="dxa"/>
        <w:tblBorders>
          <w:top w:val="single" w:sz="4" w:space="0" w:color="000001"/>
          <w:left w:val="single" w:sz="4" w:space="0" w:color="000001"/>
          <w:bottom w:val="single" w:sz="4" w:space="0" w:color="000001"/>
          <w:right w:val="single" w:sz="6" w:space="0" w:color="000001"/>
          <w:insideH w:val="single" w:sz="4" w:space="0" w:color="000001"/>
          <w:insideV w:val="single" w:sz="6" w:space="0" w:color="000001"/>
        </w:tblBorders>
        <w:tblCellMar>
          <w:top w:w="0" w:type="dxa"/>
          <w:left w:w="102" w:type="dxa"/>
          <w:bottom w:w="0" w:type="dxa"/>
          <w:right w:w="108" w:type="dxa"/>
        </w:tblCellMar>
        <w:tblLook w:val="0000"/>
      </w:tblPr>
      <w:tblGrid>
        <w:gridCol w:w="2126"/>
        <w:gridCol w:w="1134"/>
        <w:gridCol w:w="1134"/>
        <w:gridCol w:w="1133"/>
        <w:gridCol w:w="1134"/>
        <w:gridCol w:w="1275"/>
        <w:gridCol w:w="1176"/>
      </w:tblGrid>
      <w:tr>
        <w:trPr>
          <w:trHeight w:val="1" w:hRule="atLeast"/>
        </w:trPr>
        <w:tc>
          <w:tcPr>
            <w:tcW w:w="2126" w:type="dxa"/>
            <w:vMerge w:val="restart"/>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Rodzaj mieszanki mineralno – asfaltowej</w:t>
            </w:r>
          </w:p>
        </w:tc>
        <w:tc>
          <w:tcPr>
            <w:tcW w:w="6986" w:type="dxa"/>
            <w:gridSpan w:val="6"/>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Liczba wyników badań</w:t>
            </w:r>
          </w:p>
        </w:tc>
      </w:tr>
      <w:tr>
        <w:trPr>
          <w:trHeight w:val="1" w:hRule="atLeast"/>
        </w:trPr>
        <w:tc>
          <w:tcPr>
            <w:tcW w:w="2126" w:type="dxa"/>
            <w:vMerge w:val="continue"/>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spacing w:before="0" w:after="200"/>
              <w:rPr>
                <w:rFonts w:ascii="Calibri" w:hAnsi="Calibri" w:eastAsia="Calibri" w:cs="Calibri"/>
              </w:rPr>
            </w:pPr>
            <w:r>
              <w:rPr>
                <w:rFonts w:eastAsia="Calibri" w:cs="Calibri"/>
              </w:rPr>
            </w:r>
          </w:p>
        </w:tc>
        <w:tc>
          <w:tcPr>
            <w:tcW w:w="113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1</w:t>
            </w:r>
          </w:p>
        </w:tc>
        <w:tc>
          <w:tcPr>
            <w:tcW w:w="113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2</w:t>
            </w:r>
          </w:p>
        </w:tc>
        <w:tc>
          <w:tcPr>
            <w:tcW w:w="113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od 3 do 4</w:t>
            </w:r>
          </w:p>
        </w:tc>
        <w:tc>
          <w:tcPr>
            <w:tcW w:w="113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od 5 do 8</w:t>
            </w:r>
          </w:p>
        </w:tc>
        <w:tc>
          <w:tcPr>
            <w:tcW w:w="127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 xml:space="preserve">od 9 do 19 </w:t>
            </w:r>
          </w:p>
        </w:tc>
        <w:tc>
          <w:tcPr>
            <w:tcW w:w="117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Cambria Math" w:cs="Cambria Math" w:ascii="Cambria Math" w:hAnsi="Cambria Math"/>
                <w:sz w:val="18"/>
              </w:rPr>
              <w:t>≥</w:t>
            </w:r>
            <w:r>
              <w:rPr>
                <w:rFonts w:eastAsia="Times New Roman" w:cs="Times New Roman" w:ascii="Times New Roman" w:hAnsi="Times New Roman"/>
                <w:sz w:val="18"/>
              </w:rPr>
              <w:t xml:space="preserve"> </w:t>
            </w:r>
            <w:r>
              <w:rPr>
                <w:rFonts w:eastAsia="Times New Roman" w:cs="Times New Roman" w:ascii="Times New Roman" w:hAnsi="Times New Roman"/>
                <w:sz w:val="18"/>
              </w:rPr>
              <w:t>20</w:t>
            </w:r>
          </w:p>
        </w:tc>
      </w:tr>
      <w:tr>
        <w:trPr>
          <w:trHeight w:val="1" w:hRule="atLeast"/>
        </w:trPr>
        <w:tc>
          <w:tcPr>
            <w:tcW w:w="2126"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AC do warstwy ścieralnej  i wiążącej</w:t>
            </w:r>
          </w:p>
        </w:tc>
        <w:tc>
          <w:tcPr>
            <w:tcW w:w="113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0,5</w:t>
            </w:r>
          </w:p>
        </w:tc>
        <w:tc>
          <w:tcPr>
            <w:tcW w:w="113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0,45</w:t>
            </w:r>
          </w:p>
        </w:tc>
        <w:tc>
          <w:tcPr>
            <w:tcW w:w="113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0,40</w:t>
            </w:r>
          </w:p>
        </w:tc>
        <w:tc>
          <w:tcPr>
            <w:tcW w:w="113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0,35</w:t>
            </w:r>
          </w:p>
        </w:tc>
        <w:tc>
          <w:tcPr>
            <w:tcW w:w="127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0,30</w:t>
            </w:r>
          </w:p>
        </w:tc>
        <w:tc>
          <w:tcPr>
            <w:tcW w:w="117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 0,25</w:t>
            </w:r>
          </w:p>
        </w:tc>
      </w:tr>
    </w:tbl>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8.2.5.4.</w:t>
      </w:r>
      <w:r>
        <w:rPr>
          <w:rFonts w:eastAsia="Times New Roman" w:cs="Times New Roman" w:ascii="Times New Roman" w:hAnsi="Times New Roman"/>
          <w:sz w:val="18"/>
        </w:rPr>
        <w:t xml:space="preserve"> Wskaźnik zagęszczenia i zawartość wolnych przestrzeni</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Wskaźnik zagęszczenia gotowych warstw asfaltowych i każdej próbki pobranej z zagęszczonej nawierzchni nie może być mniejszy od wartości podanych w tablicy 12, która określa również wymaganą zawartość wolnych przestrzeni w warstwach nawierzchni z poszczególnych mieszanek mineralno-asfaltowych.</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8.2.5.5.</w:t>
      </w:r>
      <w:r>
        <w:rPr>
          <w:rFonts w:eastAsia="Times New Roman" w:cs="Times New Roman" w:ascii="Times New Roman" w:hAnsi="Times New Roman"/>
          <w:sz w:val="18"/>
        </w:rPr>
        <w:t xml:space="preserve"> Równość</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Jeśli nierówność podłużna lub poprzeczna warstwy podbudowy, oceniana metodą z wykorzystaniem łaty 4 metrowej i klina lub metodą równoważną, jest większa od ustalonej wartości dopuszczalnej, zamawiający nalicza potrącenia za wady trwałe. Nierówność ustala się dla każdego pasa ruchu, dla 100 metrowych odcinków warstwy nawierzchni.</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8.2.6.</w:t>
      </w:r>
      <w:r>
        <w:rPr>
          <w:rFonts w:eastAsia="Times New Roman" w:cs="Times New Roman" w:ascii="Times New Roman" w:hAnsi="Times New Roman"/>
          <w:sz w:val="18"/>
        </w:rPr>
        <w:t xml:space="preserve"> Obliczanie kwoty potrąceń</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Jeżeli zleceniodawca wprowadzi potrącenia zgodnie z punktem 8.2.5 z powodu wykrytych wad ilościowych, grubości, składu mieszanki mineralnej, zawartości lepiszcza, wskaźnika zagęszczenia, równości lub właściwości przeciwpoślizgowych, to ich wysokość jest obliczana na podstawie wzorów podanych w dalszej części SST.</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Potrącenia naliczane są dla wad większych niż dopuszczalna tolerancja wykonania. Jeżeli zostanie wykryta większa ilość wad, z powodu których powinny być dokonane potrącenia to potrącenia te należy zsumować.</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Ogólna kwota wszystkich potrąceń jest ograniczona do 70% ceny ogólnej danej pozycji w odniesieniu do przyporządkowanej powierzchni warstwy mineralno-asfaltowej.</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8.2.6.1.</w:t>
      </w:r>
      <w:r>
        <w:rPr>
          <w:rFonts w:eastAsia="Times New Roman" w:cs="Times New Roman" w:ascii="Times New Roman" w:hAnsi="Times New Roman"/>
          <w:sz w:val="18"/>
        </w:rPr>
        <w:t xml:space="preserve"> Niewłaściwa grubość warstwy</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Potrącenie jest obliczane zarówno na podstawie średniej wartości wszystkich wartości jednostkowych, jak i na podstawie sumy potrąceń częściowych. Kwota potrącenia stanowi wyższą wartość.</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Jeżeli grubość rzeczywista warstwy (wartość średnia) jest mniejsza od grubości zaprojektowanej o więcej niż wartość dopuszczalna podana w tablicy 19, to niezależnie od zmiany ceny jednostkowej dokonanej w ramach rozliczenia potrącenie jest obliczane według następującego wzoru:</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xml:space="preserve">A gw = Pgw/100 x 3,75 x K x F lub Agw = A’ x (K x F)/100, </w:t>
        <w:tab/>
        <w:tab/>
        <w:tab/>
        <w:t>(1)</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w którym:</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Agw - potrącenie [PLN]</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Pgw - wartość przekroczona w dół wartości dopuszczalnej 10 % lub 15 % grubości określonej w projekcie [%],</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K - koszt 1 m2 wykonanej warstwy wg kosztorysu wykonawczego z narzutami [PLN],</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F - powierzchnia objęta sprawdzeniem [m2],</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xml:space="preserve">Jeżeli jednostkowe wartości grubości są niższe od wartości określonych w kontrakcie o więcej niż daną wartość dopuszczalną podaną w tablicy 20, to potrącenia częściowe dla danych powierzchni są obliczane wg wzoru (1). </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W miejsce wartości dopuszczalnej 10 % lub 15 % dla wartości średniej, należy wstawić wartość dopuszczalną 10 % , 15 % lub 25 % dla wartości jednostkowych. Przy obliczaniu wartości jednostkowych oraz średnich, dla grubości w ramach obliczeń wysokości potrąceń w punktach pomiarowych wielowarstwowych struktur bez ograniczeń, są uwzględniane warstwy położone wyżej jako kompensacja występującego niedoboru grubości. W celu ułatwienia posługiwania się wzorem (1) na Rys.1 oraz w tablicy 24 przedstawiono wartość parametru A’ = pgw x 3,75 [%] w zależności od wartości pgw</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8.2.6.2.</w:t>
      </w:r>
      <w:r>
        <w:rPr>
          <w:rFonts w:eastAsia="Times New Roman" w:cs="Times New Roman" w:ascii="Times New Roman" w:hAnsi="Times New Roman"/>
          <w:sz w:val="18"/>
        </w:rPr>
        <w:t xml:space="preserve"> Niewłaściwa ilość zużytego materiału</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Jeżeli rzeczywista ilość materiału jest mniejsza od ilości zapisanej w kontrakcie o więcej niż wartość dopuszczalną podaną w tablicy 20, to niezależnie od zmiany ceny jednostkowej dokonanej w ramach rozliczenia ,potrącenie jest obliczane wg wzoru (1).</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Rys. 1 Graficzne przedstawienie parametru A’</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Calibri" w:hAnsi="Calibri" w:eastAsia="Calibri" w:cs="Calibri"/>
        </w:rPr>
      </w:pPr>
      <w:r>
        <w:rPr/>
        <w:object>
          <v:shape id="ole_rId2" style="width:251.25pt;height:142.5pt" o:ole="">
            <v:imagedata r:id="rId3" o:title=""/>
          </v:shape>
          <o:OLEObject Type="Embed" ProgID="StaticMetafile" ShapeID="ole_rId2" DrawAspect="Content" ObjectID="_462983975" r:id="rId2"/>
        </w:objec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Tablica 23. Tabelaryczne przedstawienie wartości parametru A’</w:t>
      </w:r>
    </w:p>
    <w:p>
      <w:pPr>
        <w:pStyle w:val="Normal"/>
        <w:tabs>
          <w:tab w:val="left" w:pos="0" w:leader="none"/>
        </w:tabs>
        <w:spacing w:lineRule="auto" w:line="240" w:before="0" w:after="0"/>
        <w:jc w:val="both"/>
        <w:rPr>
          <w:rFonts w:ascii="Calibri" w:hAnsi="Calibri" w:eastAsia="Calibri" w:cs="Calibri"/>
        </w:rPr>
      </w:pPr>
      <w:r>
        <w:rPr>
          <w:rFonts w:eastAsia="Calibri" w:cs="Calibri"/>
        </w:rPr>
      </w:r>
    </w:p>
    <w:tbl>
      <w:tblPr>
        <w:tblW w:w="9289" w:type="dxa"/>
        <w:jc w:val="center"/>
        <w:tblInd w:w="0" w:type="dxa"/>
        <w:tblBorders>
          <w:top w:val="single" w:sz="4" w:space="0" w:color="000001"/>
          <w:left w:val="single" w:sz="4" w:space="0" w:color="000001"/>
          <w:bottom w:val="single" w:sz="4" w:space="0" w:color="000001"/>
          <w:right w:val="single" w:sz="6" w:space="0" w:color="000001"/>
          <w:insideH w:val="single" w:sz="4" w:space="0" w:color="000001"/>
          <w:insideV w:val="single" w:sz="6" w:space="0" w:color="000001"/>
        </w:tblBorders>
        <w:tblCellMar>
          <w:top w:w="0" w:type="dxa"/>
          <w:left w:w="102" w:type="dxa"/>
          <w:bottom w:w="0" w:type="dxa"/>
          <w:right w:w="108" w:type="dxa"/>
        </w:tblCellMar>
        <w:tblLook w:val="0000"/>
      </w:tblPr>
      <w:tblGrid>
        <w:gridCol w:w="502"/>
        <w:gridCol w:w="675"/>
        <w:gridCol w:w="508"/>
        <w:gridCol w:w="676"/>
        <w:gridCol w:w="591"/>
        <w:gridCol w:w="676"/>
        <w:gridCol w:w="591"/>
        <w:gridCol w:w="676"/>
        <w:gridCol w:w="592"/>
        <w:gridCol w:w="675"/>
        <w:gridCol w:w="592"/>
        <w:gridCol w:w="675"/>
        <w:gridCol w:w="592"/>
        <w:gridCol w:w="675"/>
        <w:gridCol w:w="593"/>
      </w:tblGrid>
      <w:tr>
        <w:trPr>
          <w:trHeight w:val="1" w:hRule="atLeast"/>
        </w:trPr>
        <w:tc>
          <w:tcPr>
            <w:tcW w:w="50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pgw [%]</w:t>
            </w:r>
          </w:p>
        </w:tc>
        <w:tc>
          <w:tcPr>
            <w:tcW w:w="67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0,5</w:t>
            </w:r>
          </w:p>
        </w:tc>
        <w:tc>
          <w:tcPr>
            <w:tcW w:w="50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1,0</w:t>
            </w:r>
          </w:p>
        </w:tc>
        <w:tc>
          <w:tcPr>
            <w:tcW w:w="676"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1,5</w:t>
            </w:r>
          </w:p>
        </w:tc>
        <w:tc>
          <w:tcPr>
            <w:tcW w:w="59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2,0</w:t>
            </w:r>
          </w:p>
        </w:tc>
        <w:tc>
          <w:tcPr>
            <w:tcW w:w="676"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2,5</w:t>
            </w:r>
          </w:p>
        </w:tc>
        <w:tc>
          <w:tcPr>
            <w:tcW w:w="59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3,0</w:t>
            </w:r>
          </w:p>
        </w:tc>
        <w:tc>
          <w:tcPr>
            <w:tcW w:w="676"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3,5</w:t>
            </w:r>
          </w:p>
        </w:tc>
        <w:tc>
          <w:tcPr>
            <w:tcW w:w="59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4,0</w:t>
            </w:r>
          </w:p>
        </w:tc>
        <w:tc>
          <w:tcPr>
            <w:tcW w:w="67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4,5</w:t>
            </w:r>
          </w:p>
        </w:tc>
        <w:tc>
          <w:tcPr>
            <w:tcW w:w="59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5,0</w:t>
            </w:r>
          </w:p>
        </w:tc>
        <w:tc>
          <w:tcPr>
            <w:tcW w:w="67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5,5</w:t>
            </w:r>
          </w:p>
        </w:tc>
        <w:tc>
          <w:tcPr>
            <w:tcW w:w="59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6,0</w:t>
            </w:r>
          </w:p>
        </w:tc>
        <w:tc>
          <w:tcPr>
            <w:tcW w:w="67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6,5</w:t>
            </w:r>
          </w:p>
        </w:tc>
        <w:tc>
          <w:tcPr>
            <w:tcW w:w="5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7,0</w:t>
            </w:r>
          </w:p>
        </w:tc>
      </w:tr>
      <w:tr>
        <w:trPr>
          <w:trHeight w:val="1" w:hRule="atLeast"/>
        </w:trPr>
        <w:tc>
          <w:tcPr>
            <w:tcW w:w="50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A’ [%]</w:t>
            </w:r>
          </w:p>
        </w:tc>
        <w:tc>
          <w:tcPr>
            <w:tcW w:w="67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1,875</w:t>
            </w:r>
          </w:p>
        </w:tc>
        <w:tc>
          <w:tcPr>
            <w:tcW w:w="50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3,75</w:t>
            </w:r>
          </w:p>
        </w:tc>
        <w:tc>
          <w:tcPr>
            <w:tcW w:w="676"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5,625</w:t>
            </w:r>
          </w:p>
        </w:tc>
        <w:tc>
          <w:tcPr>
            <w:tcW w:w="59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7,5</w:t>
            </w:r>
          </w:p>
        </w:tc>
        <w:tc>
          <w:tcPr>
            <w:tcW w:w="676"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9,375</w:t>
            </w:r>
          </w:p>
        </w:tc>
        <w:tc>
          <w:tcPr>
            <w:tcW w:w="59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11,25</w:t>
            </w:r>
          </w:p>
        </w:tc>
        <w:tc>
          <w:tcPr>
            <w:tcW w:w="676"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13,125</w:t>
            </w:r>
          </w:p>
        </w:tc>
        <w:tc>
          <w:tcPr>
            <w:tcW w:w="59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15</w:t>
            </w:r>
          </w:p>
        </w:tc>
        <w:tc>
          <w:tcPr>
            <w:tcW w:w="67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16,875</w:t>
            </w:r>
          </w:p>
        </w:tc>
        <w:tc>
          <w:tcPr>
            <w:tcW w:w="59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18,75</w:t>
            </w:r>
          </w:p>
        </w:tc>
        <w:tc>
          <w:tcPr>
            <w:tcW w:w="67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20,625</w:t>
            </w:r>
          </w:p>
        </w:tc>
        <w:tc>
          <w:tcPr>
            <w:tcW w:w="59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22,5</w:t>
            </w:r>
          </w:p>
        </w:tc>
        <w:tc>
          <w:tcPr>
            <w:tcW w:w="67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24,375</w:t>
            </w:r>
          </w:p>
        </w:tc>
        <w:tc>
          <w:tcPr>
            <w:tcW w:w="5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26,25</w:t>
            </w:r>
          </w:p>
        </w:tc>
      </w:tr>
      <w:tr>
        <w:trPr>
          <w:trHeight w:val="1" w:hRule="atLeast"/>
        </w:trPr>
        <w:tc>
          <w:tcPr>
            <w:tcW w:w="50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pgw [%]</w:t>
            </w:r>
          </w:p>
        </w:tc>
        <w:tc>
          <w:tcPr>
            <w:tcW w:w="67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7,5</w:t>
            </w:r>
          </w:p>
        </w:tc>
        <w:tc>
          <w:tcPr>
            <w:tcW w:w="50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8,0</w:t>
            </w:r>
          </w:p>
        </w:tc>
        <w:tc>
          <w:tcPr>
            <w:tcW w:w="676"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8,5</w:t>
            </w:r>
          </w:p>
        </w:tc>
        <w:tc>
          <w:tcPr>
            <w:tcW w:w="59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9,0</w:t>
            </w:r>
          </w:p>
        </w:tc>
        <w:tc>
          <w:tcPr>
            <w:tcW w:w="676"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9,5</w:t>
            </w:r>
          </w:p>
        </w:tc>
        <w:tc>
          <w:tcPr>
            <w:tcW w:w="59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10,0</w:t>
            </w:r>
          </w:p>
        </w:tc>
        <w:tc>
          <w:tcPr>
            <w:tcW w:w="676"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10,5</w:t>
            </w:r>
          </w:p>
        </w:tc>
        <w:tc>
          <w:tcPr>
            <w:tcW w:w="59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11,0</w:t>
            </w:r>
          </w:p>
        </w:tc>
        <w:tc>
          <w:tcPr>
            <w:tcW w:w="67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11,5</w:t>
            </w:r>
          </w:p>
        </w:tc>
        <w:tc>
          <w:tcPr>
            <w:tcW w:w="59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12,0</w:t>
            </w:r>
          </w:p>
        </w:tc>
        <w:tc>
          <w:tcPr>
            <w:tcW w:w="67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12,5</w:t>
            </w:r>
          </w:p>
        </w:tc>
        <w:tc>
          <w:tcPr>
            <w:tcW w:w="59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13,0</w:t>
            </w:r>
          </w:p>
        </w:tc>
        <w:tc>
          <w:tcPr>
            <w:tcW w:w="67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13,5</w:t>
            </w:r>
          </w:p>
        </w:tc>
        <w:tc>
          <w:tcPr>
            <w:tcW w:w="5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14,0</w:t>
            </w:r>
          </w:p>
        </w:tc>
      </w:tr>
      <w:tr>
        <w:trPr>
          <w:trHeight w:val="1" w:hRule="atLeast"/>
        </w:trPr>
        <w:tc>
          <w:tcPr>
            <w:tcW w:w="50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A’ [%]</w:t>
            </w:r>
          </w:p>
        </w:tc>
        <w:tc>
          <w:tcPr>
            <w:tcW w:w="67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28,125</w:t>
            </w:r>
          </w:p>
        </w:tc>
        <w:tc>
          <w:tcPr>
            <w:tcW w:w="50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30</w:t>
            </w:r>
          </w:p>
        </w:tc>
        <w:tc>
          <w:tcPr>
            <w:tcW w:w="676"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31,875</w:t>
            </w:r>
          </w:p>
        </w:tc>
        <w:tc>
          <w:tcPr>
            <w:tcW w:w="59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33,75</w:t>
            </w:r>
          </w:p>
        </w:tc>
        <w:tc>
          <w:tcPr>
            <w:tcW w:w="676"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35,625</w:t>
            </w:r>
          </w:p>
        </w:tc>
        <w:tc>
          <w:tcPr>
            <w:tcW w:w="59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37,50</w:t>
            </w:r>
          </w:p>
        </w:tc>
        <w:tc>
          <w:tcPr>
            <w:tcW w:w="676"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39,375</w:t>
            </w:r>
          </w:p>
        </w:tc>
        <w:tc>
          <w:tcPr>
            <w:tcW w:w="59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41,25</w:t>
            </w:r>
          </w:p>
        </w:tc>
        <w:tc>
          <w:tcPr>
            <w:tcW w:w="67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43,125</w:t>
            </w:r>
          </w:p>
        </w:tc>
        <w:tc>
          <w:tcPr>
            <w:tcW w:w="59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45</w:t>
            </w:r>
          </w:p>
        </w:tc>
        <w:tc>
          <w:tcPr>
            <w:tcW w:w="67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46,875</w:t>
            </w:r>
          </w:p>
        </w:tc>
        <w:tc>
          <w:tcPr>
            <w:tcW w:w="59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48,75</w:t>
            </w:r>
          </w:p>
        </w:tc>
        <w:tc>
          <w:tcPr>
            <w:tcW w:w="67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50,625</w:t>
            </w:r>
          </w:p>
        </w:tc>
        <w:tc>
          <w:tcPr>
            <w:tcW w:w="5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52,5</w:t>
            </w:r>
          </w:p>
        </w:tc>
      </w:tr>
    </w:tbl>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 xml:space="preserve">8.2.6.3. </w:t>
      </w:r>
      <w:r>
        <w:rPr>
          <w:rFonts w:eastAsia="Times New Roman" w:cs="Times New Roman" w:ascii="Times New Roman" w:hAnsi="Times New Roman"/>
          <w:sz w:val="18"/>
        </w:rPr>
        <w:t>Niewłaściwy skład mieszanki mineralnej</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Potrącenia oblicza się wg wzorów (2) i (3) dla wszystkich badanych parametrów, proporcjonalnie od wartości charakteryzującej poszczególne warstwy nawierzchni o powierzchni reprezentowanej przez każda z próbek:</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Potrącenie za niewłaściwą ilość ziaren mniejszych od 0,063 mm</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Aw = pw x K x F</w:t>
        <w:tab/>
        <w:tab/>
        <w:tab/>
        <w:tab/>
        <w:tab/>
        <w:t>(2)</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Potrącenie za niewłaściwą ilość ziaren większych od 2,0 mm</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Az = pz x K x F</w:t>
        <w:tab/>
        <w:tab/>
        <w:tab/>
        <w:tab/>
        <w:tab/>
        <w:t>(3)</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W których:</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Aw  i Az – potrącenie, [PLN]</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pw i pz – współczynniki podane w tablicach 25 i 26</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K – koszt 1 m2 warstwy wykonanej wg kosztorysu wykonawczego z narzutami, [PLN]</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F – powierzchnia warstwy reprezentowana przez próbkę lub pomiar, [m2]</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Jeżeli odchyłki przekraczają maksymalne wartości dopuszczalne, to dany odcinek należy wyłączyć z odbioru do czasu wykonania robót niezbędnych do uzyskania wymaganych cech na tym odcinku. W takim wypadku dopuszczalny jest, za zgodą stron, odbiór częściowy.</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Tablica 24. Współczynnik pw do obliczenia potrąceń za niewłaściwą ilość ziaren mniejszych od 0,063 mm w mieszance mineralno – asfaltowej</w:t>
      </w:r>
    </w:p>
    <w:p>
      <w:pPr>
        <w:pStyle w:val="Normal"/>
        <w:tabs>
          <w:tab w:val="left" w:pos="0" w:leader="none"/>
        </w:tabs>
        <w:spacing w:lineRule="auto" w:line="240" w:before="0" w:after="0"/>
        <w:jc w:val="both"/>
        <w:rPr>
          <w:rFonts w:ascii="Calibri" w:hAnsi="Calibri" w:eastAsia="Calibri" w:cs="Calibri"/>
        </w:rPr>
      </w:pPr>
      <w:r>
        <w:rPr>
          <w:rFonts w:eastAsia="Calibri" w:cs="Calibri"/>
        </w:rPr>
      </w:r>
    </w:p>
    <w:tbl>
      <w:tblPr>
        <w:tblW w:w="3432" w:type="dxa"/>
        <w:jc w:val="center"/>
        <w:tblInd w:w="0" w:type="dxa"/>
        <w:tblBorders>
          <w:top w:val="single" w:sz="4" w:space="0" w:color="000001"/>
          <w:left w:val="single" w:sz="4" w:space="0" w:color="000001"/>
          <w:bottom w:val="single" w:sz="4" w:space="0" w:color="000001"/>
          <w:right w:val="single" w:sz="6" w:space="0" w:color="000001"/>
          <w:insideH w:val="single" w:sz="4" w:space="0" w:color="000001"/>
          <w:insideV w:val="single" w:sz="6" w:space="0" w:color="000001"/>
        </w:tblBorders>
        <w:tblCellMar>
          <w:top w:w="0" w:type="dxa"/>
          <w:left w:w="102" w:type="dxa"/>
          <w:bottom w:w="0" w:type="dxa"/>
          <w:right w:w="108" w:type="dxa"/>
        </w:tblCellMar>
        <w:tblLook w:val="0000"/>
      </w:tblPr>
      <w:tblGrid>
        <w:gridCol w:w="1348"/>
        <w:gridCol w:w="2083"/>
      </w:tblGrid>
      <w:tr>
        <w:trPr>
          <w:trHeight w:val="1" w:hRule="atLeast"/>
        </w:trPr>
        <w:tc>
          <w:tcPr>
            <w:tcW w:w="1348" w:type="dxa"/>
            <w:vMerge w:val="restart"/>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Odchylenie od</w:t>
            </w:r>
          </w:p>
          <w:p>
            <w:pPr>
              <w:pStyle w:val="Normal"/>
              <w:tabs>
                <w:tab w:val="left" w:pos="0" w:leader="none"/>
              </w:tabs>
              <w:spacing w:lineRule="auto" w:line="240" w:before="0" w:after="0"/>
              <w:jc w:val="both"/>
              <w:rPr/>
            </w:pPr>
            <w:r>
              <w:rPr>
                <w:rFonts w:eastAsia="Times New Roman" w:cs="Times New Roman" w:ascii="Times New Roman" w:hAnsi="Times New Roman"/>
                <w:sz w:val="18"/>
              </w:rPr>
              <w:t>recepty [%]</w:t>
            </w:r>
          </w:p>
        </w:tc>
        <w:tc>
          <w:tcPr>
            <w:tcW w:w="20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Współczynnik pw [-]</w:t>
            </w:r>
          </w:p>
        </w:tc>
      </w:tr>
      <w:tr>
        <w:trPr>
          <w:trHeight w:val="1" w:hRule="atLeast"/>
        </w:trPr>
        <w:tc>
          <w:tcPr>
            <w:tcW w:w="1348" w:type="dxa"/>
            <w:vMerge w:val="continue"/>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spacing w:before="0" w:after="200"/>
              <w:rPr>
                <w:rFonts w:ascii="Calibri" w:hAnsi="Calibri" w:eastAsia="Calibri" w:cs="Calibri"/>
              </w:rPr>
            </w:pPr>
            <w:r>
              <w:rPr>
                <w:rFonts w:eastAsia="Calibri" w:cs="Calibri"/>
              </w:rPr>
            </w:r>
          </w:p>
        </w:tc>
        <w:tc>
          <w:tcPr>
            <w:tcW w:w="20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Mieszanka mineralno – asfaltowa</w:t>
            </w:r>
          </w:p>
        </w:tc>
      </w:tr>
      <w:tr>
        <w:trPr>
          <w:trHeight w:val="1" w:hRule="atLeast"/>
        </w:trPr>
        <w:tc>
          <w:tcPr>
            <w:tcW w:w="1348" w:type="dxa"/>
            <w:vMerge w:val="continue"/>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spacing w:before="0" w:after="200"/>
              <w:rPr>
                <w:rFonts w:ascii="Calibri" w:hAnsi="Calibri" w:eastAsia="Calibri" w:cs="Calibri"/>
              </w:rPr>
            </w:pPr>
            <w:r>
              <w:rPr>
                <w:rFonts w:eastAsia="Calibri" w:cs="Calibri"/>
              </w:rPr>
            </w:r>
          </w:p>
        </w:tc>
        <w:tc>
          <w:tcPr>
            <w:tcW w:w="20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Klasa drogi - L</w:t>
            </w:r>
          </w:p>
        </w:tc>
      </w:tr>
      <w:tr>
        <w:trPr>
          <w:trHeight w:val="1" w:hRule="atLeast"/>
        </w:trPr>
        <w:tc>
          <w:tcPr>
            <w:tcW w:w="134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2,1</w:t>
            </w:r>
          </w:p>
        </w:tc>
        <w:tc>
          <w:tcPr>
            <w:tcW w:w="20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0,0010</w:t>
            </w:r>
          </w:p>
        </w:tc>
      </w:tr>
      <w:tr>
        <w:trPr>
          <w:trHeight w:val="1" w:hRule="atLeast"/>
        </w:trPr>
        <w:tc>
          <w:tcPr>
            <w:tcW w:w="134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2,2</w:t>
            </w:r>
          </w:p>
        </w:tc>
        <w:tc>
          <w:tcPr>
            <w:tcW w:w="20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0,002</w:t>
            </w:r>
          </w:p>
        </w:tc>
      </w:tr>
      <w:tr>
        <w:trPr>
          <w:trHeight w:val="1" w:hRule="atLeast"/>
        </w:trPr>
        <w:tc>
          <w:tcPr>
            <w:tcW w:w="134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2,3</w:t>
            </w:r>
          </w:p>
        </w:tc>
        <w:tc>
          <w:tcPr>
            <w:tcW w:w="20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0,004</w:t>
            </w:r>
          </w:p>
        </w:tc>
      </w:tr>
      <w:tr>
        <w:trPr>
          <w:trHeight w:val="1" w:hRule="atLeast"/>
        </w:trPr>
        <w:tc>
          <w:tcPr>
            <w:tcW w:w="134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2,4</w:t>
            </w:r>
          </w:p>
        </w:tc>
        <w:tc>
          <w:tcPr>
            <w:tcW w:w="20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0,006</w:t>
            </w:r>
          </w:p>
        </w:tc>
      </w:tr>
      <w:tr>
        <w:trPr>
          <w:trHeight w:val="1" w:hRule="atLeast"/>
        </w:trPr>
        <w:tc>
          <w:tcPr>
            <w:tcW w:w="134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2,5</w:t>
            </w:r>
          </w:p>
        </w:tc>
        <w:tc>
          <w:tcPr>
            <w:tcW w:w="20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0,008</w:t>
            </w:r>
          </w:p>
        </w:tc>
      </w:tr>
      <w:tr>
        <w:trPr>
          <w:trHeight w:val="1" w:hRule="atLeast"/>
        </w:trPr>
        <w:tc>
          <w:tcPr>
            <w:tcW w:w="134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2,6</w:t>
            </w:r>
          </w:p>
        </w:tc>
        <w:tc>
          <w:tcPr>
            <w:tcW w:w="20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0,011</w:t>
            </w:r>
          </w:p>
        </w:tc>
      </w:tr>
      <w:tr>
        <w:trPr>
          <w:trHeight w:val="1" w:hRule="atLeast"/>
        </w:trPr>
        <w:tc>
          <w:tcPr>
            <w:tcW w:w="134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2,7</w:t>
            </w:r>
          </w:p>
        </w:tc>
        <w:tc>
          <w:tcPr>
            <w:tcW w:w="20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0,015</w:t>
            </w:r>
          </w:p>
        </w:tc>
      </w:tr>
      <w:tr>
        <w:trPr>
          <w:trHeight w:val="1" w:hRule="atLeast"/>
        </w:trPr>
        <w:tc>
          <w:tcPr>
            <w:tcW w:w="134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2,8</w:t>
            </w:r>
          </w:p>
        </w:tc>
        <w:tc>
          <w:tcPr>
            <w:tcW w:w="20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0,019</w:t>
            </w:r>
          </w:p>
        </w:tc>
      </w:tr>
      <w:tr>
        <w:trPr>
          <w:trHeight w:val="1" w:hRule="atLeast"/>
        </w:trPr>
        <w:tc>
          <w:tcPr>
            <w:tcW w:w="134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2,9</w:t>
            </w:r>
          </w:p>
        </w:tc>
        <w:tc>
          <w:tcPr>
            <w:tcW w:w="20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0,023</w:t>
            </w:r>
          </w:p>
        </w:tc>
      </w:tr>
      <w:tr>
        <w:trPr>
          <w:trHeight w:val="1" w:hRule="atLeast"/>
        </w:trPr>
        <w:tc>
          <w:tcPr>
            <w:tcW w:w="134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3,0</w:t>
            </w:r>
          </w:p>
        </w:tc>
        <w:tc>
          <w:tcPr>
            <w:tcW w:w="20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0,028</w:t>
            </w:r>
          </w:p>
        </w:tc>
      </w:tr>
      <w:tr>
        <w:trPr>
          <w:trHeight w:val="1" w:hRule="atLeast"/>
        </w:trPr>
        <w:tc>
          <w:tcPr>
            <w:tcW w:w="134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3,1</w:t>
            </w:r>
          </w:p>
        </w:tc>
        <w:tc>
          <w:tcPr>
            <w:tcW w:w="20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0,033</w:t>
            </w:r>
          </w:p>
        </w:tc>
      </w:tr>
      <w:tr>
        <w:trPr>
          <w:trHeight w:val="1" w:hRule="atLeast"/>
        </w:trPr>
        <w:tc>
          <w:tcPr>
            <w:tcW w:w="134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3,2</w:t>
            </w:r>
          </w:p>
        </w:tc>
        <w:tc>
          <w:tcPr>
            <w:tcW w:w="20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0,039</w:t>
            </w:r>
          </w:p>
        </w:tc>
      </w:tr>
      <w:tr>
        <w:trPr>
          <w:trHeight w:val="1" w:hRule="atLeast"/>
        </w:trPr>
        <w:tc>
          <w:tcPr>
            <w:tcW w:w="134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3,3</w:t>
            </w:r>
          </w:p>
        </w:tc>
        <w:tc>
          <w:tcPr>
            <w:tcW w:w="20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0,045</w:t>
            </w:r>
          </w:p>
        </w:tc>
      </w:tr>
      <w:tr>
        <w:trPr>
          <w:trHeight w:val="1" w:hRule="atLeast"/>
        </w:trPr>
        <w:tc>
          <w:tcPr>
            <w:tcW w:w="134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3,4</w:t>
            </w:r>
          </w:p>
        </w:tc>
        <w:tc>
          <w:tcPr>
            <w:tcW w:w="20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0,059</w:t>
            </w:r>
          </w:p>
        </w:tc>
      </w:tr>
      <w:tr>
        <w:trPr>
          <w:trHeight w:val="1" w:hRule="atLeast"/>
        </w:trPr>
        <w:tc>
          <w:tcPr>
            <w:tcW w:w="134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3,5</w:t>
            </w:r>
          </w:p>
        </w:tc>
        <w:tc>
          <w:tcPr>
            <w:tcW w:w="20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0,066</w:t>
            </w:r>
          </w:p>
        </w:tc>
      </w:tr>
      <w:tr>
        <w:trPr>
          <w:trHeight w:val="1" w:hRule="atLeast"/>
        </w:trPr>
        <w:tc>
          <w:tcPr>
            <w:tcW w:w="134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3,6</w:t>
            </w:r>
          </w:p>
        </w:tc>
        <w:tc>
          <w:tcPr>
            <w:tcW w:w="20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0,075</w:t>
            </w:r>
          </w:p>
        </w:tc>
      </w:tr>
      <w:tr>
        <w:trPr>
          <w:trHeight w:val="1" w:hRule="atLeast"/>
        </w:trPr>
        <w:tc>
          <w:tcPr>
            <w:tcW w:w="134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3,7</w:t>
            </w:r>
          </w:p>
        </w:tc>
        <w:tc>
          <w:tcPr>
            <w:tcW w:w="20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0,083</w:t>
            </w:r>
          </w:p>
        </w:tc>
      </w:tr>
      <w:tr>
        <w:trPr>
          <w:trHeight w:val="1" w:hRule="atLeast"/>
        </w:trPr>
        <w:tc>
          <w:tcPr>
            <w:tcW w:w="134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3,8</w:t>
            </w:r>
          </w:p>
        </w:tc>
        <w:tc>
          <w:tcPr>
            <w:tcW w:w="20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0,092</w:t>
            </w:r>
          </w:p>
        </w:tc>
      </w:tr>
      <w:tr>
        <w:trPr>
          <w:trHeight w:val="1" w:hRule="atLeast"/>
        </w:trPr>
        <w:tc>
          <w:tcPr>
            <w:tcW w:w="134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3,9</w:t>
            </w:r>
          </w:p>
        </w:tc>
        <w:tc>
          <w:tcPr>
            <w:tcW w:w="20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0,101</w:t>
            </w:r>
          </w:p>
        </w:tc>
      </w:tr>
      <w:tr>
        <w:trPr>
          <w:trHeight w:val="1" w:hRule="atLeast"/>
        </w:trPr>
        <w:tc>
          <w:tcPr>
            <w:tcW w:w="134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4,0</w:t>
            </w:r>
          </w:p>
        </w:tc>
        <w:tc>
          <w:tcPr>
            <w:tcW w:w="20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w:t>
            </w:r>
          </w:p>
        </w:tc>
      </w:tr>
      <w:tr>
        <w:trPr>
          <w:trHeight w:val="1" w:hRule="atLeast"/>
        </w:trPr>
        <w:tc>
          <w:tcPr>
            <w:tcW w:w="134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4,1</w:t>
            </w:r>
          </w:p>
        </w:tc>
        <w:tc>
          <w:tcPr>
            <w:tcW w:w="20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w:t>
            </w:r>
          </w:p>
        </w:tc>
      </w:tr>
      <w:tr>
        <w:trPr>
          <w:trHeight w:val="1" w:hRule="atLeast"/>
        </w:trPr>
        <w:tc>
          <w:tcPr>
            <w:tcW w:w="134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4,2</w:t>
            </w:r>
          </w:p>
        </w:tc>
        <w:tc>
          <w:tcPr>
            <w:tcW w:w="20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w:t>
            </w:r>
          </w:p>
        </w:tc>
      </w:tr>
      <w:tr>
        <w:trPr>
          <w:trHeight w:val="1" w:hRule="atLeast"/>
        </w:trPr>
        <w:tc>
          <w:tcPr>
            <w:tcW w:w="134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4,3</w:t>
            </w:r>
          </w:p>
        </w:tc>
        <w:tc>
          <w:tcPr>
            <w:tcW w:w="20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w:t>
            </w:r>
          </w:p>
        </w:tc>
      </w:tr>
      <w:tr>
        <w:trPr>
          <w:trHeight w:val="1" w:hRule="atLeast"/>
        </w:trPr>
        <w:tc>
          <w:tcPr>
            <w:tcW w:w="134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4,4</w:t>
            </w:r>
          </w:p>
        </w:tc>
        <w:tc>
          <w:tcPr>
            <w:tcW w:w="20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w:t>
            </w:r>
          </w:p>
        </w:tc>
      </w:tr>
      <w:tr>
        <w:trPr>
          <w:trHeight w:val="1" w:hRule="atLeast"/>
        </w:trPr>
        <w:tc>
          <w:tcPr>
            <w:tcW w:w="134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4,5</w:t>
            </w:r>
          </w:p>
        </w:tc>
        <w:tc>
          <w:tcPr>
            <w:tcW w:w="20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w:t>
            </w:r>
          </w:p>
        </w:tc>
      </w:tr>
    </w:tbl>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Tablica 25. Współczynnik pz do obliczenia potrąceń za niewłaściwą ilość ziaren większych od 2,0 mm w mieszance mineralno-asfaltowej</w:t>
      </w:r>
    </w:p>
    <w:p>
      <w:pPr>
        <w:pStyle w:val="Normal"/>
        <w:tabs>
          <w:tab w:val="left" w:pos="0" w:leader="none"/>
        </w:tabs>
        <w:spacing w:lineRule="auto" w:line="240" w:before="0" w:after="0"/>
        <w:jc w:val="both"/>
        <w:rPr>
          <w:rFonts w:ascii="Calibri" w:hAnsi="Calibri" w:eastAsia="Calibri" w:cs="Calibri"/>
        </w:rPr>
      </w:pPr>
      <w:r>
        <w:rPr>
          <w:rFonts w:eastAsia="Calibri" w:cs="Calibri"/>
        </w:rPr>
      </w:r>
    </w:p>
    <w:tbl>
      <w:tblPr>
        <w:tblW w:w="3449" w:type="dxa"/>
        <w:jc w:val="center"/>
        <w:tblInd w:w="0" w:type="dxa"/>
        <w:tblBorders>
          <w:top w:val="single" w:sz="4" w:space="0" w:color="000001"/>
          <w:left w:val="single" w:sz="4" w:space="0" w:color="000001"/>
          <w:bottom w:val="single" w:sz="4" w:space="0" w:color="000001"/>
          <w:right w:val="single" w:sz="6" w:space="0" w:color="000001"/>
          <w:insideH w:val="single" w:sz="4" w:space="0" w:color="000001"/>
          <w:insideV w:val="single" w:sz="6" w:space="0" w:color="000001"/>
        </w:tblBorders>
        <w:tblCellMar>
          <w:top w:w="0" w:type="dxa"/>
          <w:left w:w="102" w:type="dxa"/>
          <w:bottom w:w="0" w:type="dxa"/>
          <w:right w:w="108" w:type="dxa"/>
        </w:tblCellMar>
        <w:tblLook w:val="0000"/>
      </w:tblPr>
      <w:tblGrid>
        <w:gridCol w:w="1364"/>
        <w:gridCol w:w="2084"/>
      </w:tblGrid>
      <w:tr>
        <w:trPr>
          <w:trHeight w:val="1" w:hRule="atLeast"/>
        </w:trPr>
        <w:tc>
          <w:tcPr>
            <w:tcW w:w="1364" w:type="dxa"/>
            <w:vMerge w:val="restart"/>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Odchylenie od</w:t>
            </w:r>
          </w:p>
          <w:p>
            <w:pPr>
              <w:pStyle w:val="Normal"/>
              <w:tabs>
                <w:tab w:val="left" w:pos="0" w:leader="none"/>
              </w:tabs>
              <w:spacing w:lineRule="auto" w:line="240" w:before="0" w:after="0"/>
              <w:jc w:val="both"/>
              <w:rPr/>
            </w:pPr>
            <w:r>
              <w:rPr>
                <w:rFonts w:eastAsia="Times New Roman" w:cs="Times New Roman" w:ascii="Times New Roman" w:hAnsi="Times New Roman"/>
                <w:sz w:val="18"/>
              </w:rPr>
              <w:t>recepty [%]</w:t>
            </w:r>
          </w:p>
        </w:tc>
        <w:tc>
          <w:tcPr>
            <w:tcW w:w="20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Współczynnik pz [-]</w:t>
            </w:r>
          </w:p>
        </w:tc>
      </w:tr>
      <w:tr>
        <w:trPr>
          <w:trHeight w:val="1" w:hRule="atLeast"/>
        </w:trPr>
        <w:tc>
          <w:tcPr>
            <w:tcW w:w="1364" w:type="dxa"/>
            <w:vMerge w:val="continue"/>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spacing w:before="0" w:after="200"/>
              <w:rPr>
                <w:rFonts w:ascii="Calibri" w:hAnsi="Calibri" w:eastAsia="Calibri" w:cs="Calibri"/>
              </w:rPr>
            </w:pPr>
            <w:r>
              <w:rPr>
                <w:rFonts w:eastAsia="Calibri" w:cs="Calibri"/>
              </w:rPr>
            </w:r>
          </w:p>
        </w:tc>
        <w:tc>
          <w:tcPr>
            <w:tcW w:w="20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Mieszanka mineralno – asfaltowa</w:t>
            </w:r>
          </w:p>
        </w:tc>
      </w:tr>
      <w:tr>
        <w:trPr>
          <w:trHeight w:val="1" w:hRule="atLeast"/>
        </w:trPr>
        <w:tc>
          <w:tcPr>
            <w:tcW w:w="1364" w:type="dxa"/>
            <w:vMerge w:val="continue"/>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vAlign w:val="center"/>
          </w:tcPr>
          <w:p>
            <w:pPr>
              <w:pStyle w:val="Normal"/>
              <w:spacing w:before="0" w:after="200"/>
              <w:rPr>
                <w:rFonts w:ascii="Calibri" w:hAnsi="Calibri" w:eastAsia="Calibri" w:cs="Calibri"/>
              </w:rPr>
            </w:pPr>
            <w:r>
              <w:rPr>
                <w:rFonts w:eastAsia="Calibri" w:cs="Calibri"/>
              </w:rPr>
            </w:r>
          </w:p>
        </w:tc>
        <w:tc>
          <w:tcPr>
            <w:tcW w:w="20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vAlign w:val="center"/>
          </w:tcPr>
          <w:p>
            <w:pPr>
              <w:pStyle w:val="Normal"/>
              <w:tabs>
                <w:tab w:val="left" w:pos="0" w:leader="none"/>
              </w:tabs>
              <w:spacing w:lineRule="auto" w:line="240" w:before="0" w:after="0"/>
              <w:jc w:val="both"/>
              <w:rPr/>
            </w:pPr>
            <w:r>
              <w:rPr>
                <w:rFonts w:eastAsia="Times New Roman" w:cs="Times New Roman" w:ascii="Times New Roman" w:hAnsi="Times New Roman"/>
                <w:sz w:val="18"/>
              </w:rPr>
              <w:t>Klasa drogi - L</w:t>
            </w:r>
          </w:p>
        </w:tc>
      </w:tr>
      <w:tr>
        <w:trPr>
          <w:trHeight w:val="1" w:hRule="atLeast"/>
        </w:trPr>
        <w:tc>
          <w:tcPr>
            <w:tcW w:w="136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5</w:t>
            </w:r>
          </w:p>
        </w:tc>
        <w:tc>
          <w:tcPr>
            <w:tcW w:w="20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w:t>
            </w:r>
          </w:p>
        </w:tc>
      </w:tr>
      <w:tr>
        <w:trPr>
          <w:trHeight w:val="1" w:hRule="atLeast"/>
        </w:trPr>
        <w:tc>
          <w:tcPr>
            <w:tcW w:w="136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6</w:t>
            </w:r>
          </w:p>
        </w:tc>
        <w:tc>
          <w:tcPr>
            <w:tcW w:w="20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w:t>
            </w:r>
          </w:p>
        </w:tc>
      </w:tr>
      <w:tr>
        <w:trPr>
          <w:trHeight w:val="1" w:hRule="atLeast"/>
        </w:trPr>
        <w:tc>
          <w:tcPr>
            <w:tcW w:w="136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7</w:t>
            </w:r>
          </w:p>
        </w:tc>
        <w:tc>
          <w:tcPr>
            <w:tcW w:w="20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0,001</w:t>
            </w:r>
          </w:p>
        </w:tc>
      </w:tr>
      <w:tr>
        <w:trPr>
          <w:trHeight w:val="1" w:hRule="atLeast"/>
        </w:trPr>
        <w:tc>
          <w:tcPr>
            <w:tcW w:w="136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8</w:t>
            </w:r>
          </w:p>
        </w:tc>
        <w:tc>
          <w:tcPr>
            <w:tcW w:w="20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0,003</w:t>
            </w:r>
          </w:p>
        </w:tc>
      </w:tr>
      <w:tr>
        <w:trPr>
          <w:trHeight w:val="1" w:hRule="atLeast"/>
        </w:trPr>
        <w:tc>
          <w:tcPr>
            <w:tcW w:w="136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9</w:t>
            </w:r>
          </w:p>
        </w:tc>
        <w:tc>
          <w:tcPr>
            <w:tcW w:w="20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0,007</w:t>
            </w:r>
          </w:p>
        </w:tc>
      </w:tr>
      <w:tr>
        <w:trPr>
          <w:trHeight w:val="1" w:hRule="atLeast"/>
        </w:trPr>
        <w:tc>
          <w:tcPr>
            <w:tcW w:w="136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10</w:t>
            </w:r>
          </w:p>
        </w:tc>
        <w:tc>
          <w:tcPr>
            <w:tcW w:w="20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0,012</w:t>
            </w:r>
          </w:p>
        </w:tc>
      </w:tr>
      <w:tr>
        <w:trPr>
          <w:trHeight w:val="1" w:hRule="atLeast"/>
        </w:trPr>
        <w:tc>
          <w:tcPr>
            <w:tcW w:w="136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11</w:t>
            </w:r>
          </w:p>
        </w:tc>
        <w:tc>
          <w:tcPr>
            <w:tcW w:w="20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0,021</w:t>
            </w:r>
          </w:p>
        </w:tc>
      </w:tr>
      <w:tr>
        <w:trPr>
          <w:trHeight w:val="1" w:hRule="atLeast"/>
        </w:trPr>
        <w:tc>
          <w:tcPr>
            <w:tcW w:w="136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12</w:t>
            </w:r>
          </w:p>
        </w:tc>
        <w:tc>
          <w:tcPr>
            <w:tcW w:w="20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0,028</w:t>
            </w:r>
          </w:p>
        </w:tc>
      </w:tr>
      <w:tr>
        <w:trPr>
          <w:trHeight w:val="1" w:hRule="atLeast"/>
        </w:trPr>
        <w:tc>
          <w:tcPr>
            <w:tcW w:w="136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13</w:t>
            </w:r>
          </w:p>
        </w:tc>
        <w:tc>
          <w:tcPr>
            <w:tcW w:w="20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0,039</w:t>
            </w:r>
          </w:p>
        </w:tc>
      </w:tr>
      <w:tr>
        <w:trPr>
          <w:trHeight w:val="1" w:hRule="atLeast"/>
        </w:trPr>
        <w:tc>
          <w:tcPr>
            <w:tcW w:w="136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14</w:t>
            </w:r>
          </w:p>
        </w:tc>
        <w:tc>
          <w:tcPr>
            <w:tcW w:w="20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0,050</w:t>
            </w:r>
          </w:p>
        </w:tc>
      </w:tr>
    </w:tbl>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8.2.6.4.</w:t>
      </w:r>
      <w:r>
        <w:rPr>
          <w:rFonts w:eastAsia="Times New Roman" w:cs="Times New Roman" w:ascii="Times New Roman" w:hAnsi="Times New Roman"/>
          <w:sz w:val="18"/>
        </w:rPr>
        <w:t xml:space="preserve"> Niewłaściwa zawartość lepiszcza</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Jeżeli rzeczywista zawartość lepiszcza w badanej mieszance mineralno-asfaltowej jest mniejsza od zawartości deklarowanej w więcej niż wynosi wartość tolerancji podana w tablicy 14 to potrącenie należy obliczyć według wzorów (4) i (5). Jeżeli jest za mała zawartość lepiszcza dla pojedynczego wyniku badań i dla wartości średnich z 2÷4 próbek to:</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xml:space="preserve">Dla p1 </w:t>
      </w:r>
      <w:r>
        <w:rPr>
          <w:rFonts w:eastAsia="Cambria Math" w:cs="Cambria Math" w:ascii="Cambria Math" w:hAnsi="Cambria Math"/>
          <w:sz w:val="18"/>
        </w:rPr>
        <w:t>≤</w:t>
      </w:r>
      <w:r>
        <w:rPr>
          <w:rFonts w:eastAsia="Times New Roman" w:cs="Times New Roman" w:ascii="Times New Roman" w:hAnsi="Times New Roman"/>
          <w:sz w:val="18"/>
        </w:rPr>
        <w:t xml:space="preserve"> 0,3% niedobór lepiszcza oblicza się według wzoru:</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Al = pl /100 x 30 x K x F</w:t>
        <w:tab/>
        <w:tab/>
        <w:tab/>
        <w:tab/>
        <w:tab/>
        <w:tab/>
        <w:t>(4)</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Dla p1 &gt; 0,3% niedobór lepiszcza oblicza się według wzoru:</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Al = (pl x 130 – 30)/100 x K x F</w:t>
        <w:tab/>
        <w:tab/>
        <w:tab/>
        <w:tab/>
        <w:tab/>
        <w:t>(5)</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w których:</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Al – potrącenie, [PLN]</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pl – wartość przekroczenia w dół wartości dopuszczalnej i tolerancji podanej w tablicy 14, na podstawie</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zawartości podanej przy badaniach kontrolnych mieszanki wykonanych w ramach odbioru , niedobór poniżej wartości dopuszczalnej, [%]</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K – cena jednostkowa wg kosztorysu wykonawczego z narzutami, [PLN/m2] lub [PLN/t];</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F – powierzchnia objęta sprawdzeniem, [m2] lub odpowiednia ilość materiału, [t].</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W celu ułatwienia posługiwania się wzorami (4) i (5) wartość parametru A’ przedstawiono na Rys. 2</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xml:space="preserve">Rys. 2 Graficzne przedstawienie wartości parametru A’ [%] jeżeli pl </w:t>
      </w:r>
      <w:r>
        <w:rPr>
          <w:rFonts w:eastAsia="Cambria Math" w:cs="Cambria Math" w:ascii="Cambria Math" w:hAnsi="Cambria Math"/>
          <w:sz w:val="18"/>
        </w:rPr>
        <w:t>≤</w:t>
      </w:r>
      <w:r>
        <w:rPr>
          <w:rFonts w:eastAsia="Times New Roman" w:cs="Times New Roman" w:ascii="Times New Roman" w:hAnsi="Times New Roman"/>
          <w:sz w:val="18"/>
        </w:rPr>
        <w:t xml:space="preserve"> 0,3 to A’= pl x 30; jeżeli pl &gt; 0,3 to</w:t>
        <w:br/>
        <w:t xml:space="preserve">A’ = pl x 130 </w:t>
      </w:r>
      <w:r>
        <w:rPr>
          <w:rFonts w:eastAsia="Cambria Math" w:cs="Cambria Math" w:ascii="Cambria Math" w:hAnsi="Cambria Math"/>
          <w:sz w:val="18"/>
        </w:rPr>
        <w:t>–</w:t>
      </w:r>
      <w:r>
        <w:rPr>
          <w:rFonts w:eastAsia="Times New Roman" w:cs="Times New Roman" w:ascii="Times New Roman" w:hAnsi="Times New Roman"/>
          <w:sz w:val="18"/>
        </w:rPr>
        <w:t xml:space="preserve"> 30</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Calibri" w:hAnsi="Calibri" w:eastAsia="Calibri" w:cs="Calibri"/>
        </w:rPr>
      </w:pPr>
      <w:r>
        <w:rPr/>
        <w:object>
          <v:shape id="ole_rId4" style="width:297pt;height:168.75pt" o:ole="">
            <v:imagedata r:id="rId5" o:title=""/>
          </v:shape>
          <o:OLEObject Type="Embed" ProgID="StaticMetafile" ShapeID="ole_rId4" DrawAspect="Content" ObjectID="_727428308" r:id="rId4"/>
        </w:objec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xml:space="preserve">Tablica 26. Tabelaryczne przedstawienie wartości parametru A’ [%] jeżeli pl </w:t>
      </w:r>
      <w:r>
        <w:rPr>
          <w:rFonts w:eastAsia="Cambria Math" w:cs="Cambria Math" w:ascii="Cambria Math" w:hAnsi="Cambria Math"/>
          <w:sz w:val="18"/>
        </w:rPr>
        <w:t>≤</w:t>
      </w:r>
      <w:r>
        <w:rPr>
          <w:rFonts w:eastAsia="Times New Roman" w:cs="Times New Roman" w:ascii="Times New Roman" w:hAnsi="Times New Roman"/>
          <w:sz w:val="18"/>
        </w:rPr>
        <w:t xml:space="preserve"> 0,3 to A’= pl x 30; jeżeli pl &gt; 0,3 to</w:t>
        <w:br/>
        <w:t xml:space="preserve">A’ = pl x 130 </w:t>
      </w:r>
      <w:r>
        <w:rPr>
          <w:rFonts w:eastAsia="Cambria Math" w:cs="Cambria Math" w:ascii="Cambria Math" w:hAnsi="Cambria Math"/>
          <w:sz w:val="18"/>
        </w:rPr>
        <w:t>–</w:t>
      </w:r>
      <w:r>
        <w:rPr>
          <w:rFonts w:eastAsia="Times New Roman" w:cs="Times New Roman" w:ascii="Times New Roman" w:hAnsi="Times New Roman"/>
          <w:sz w:val="18"/>
        </w:rPr>
        <w:t xml:space="preserve"> 30</w:t>
      </w:r>
    </w:p>
    <w:p>
      <w:pPr>
        <w:pStyle w:val="Normal"/>
        <w:tabs>
          <w:tab w:val="left" w:pos="0" w:leader="none"/>
        </w:tabs>
        <w:spacing w:lineRule="auto" w:line="240" w:before="0" w:after="0"/>
        <w:jc w:val="both"/>
        <w:rPr>
          <w:rFonts w:ascii="Calibri" w:hAnsi="Calibri" w:eastAsia="Calibri" w:cs="Calibri"/>
        </w:rPr>
      </w:pPr>
      <w:r>
        <w:rPr>
          <w:rFonts w:eastAsia="Calibri" w:cs="Calibri"/>
        </w:rPr>
      </w:r>
    </w:p>
    <w:tbl>
      <w:tblPr>
        <w:tblW w:w="8939" w:type="dxa"/>
        <w:jc w:val="center"/>
        <w:tblInd w:w="0" w:type="dxa"/>
        <w:tblBorders>
          <w:top w:val="single" w:sz="4" w:space="0" w:color="000001"/>
          <w:left w:val="single" w:sz="4" w:space="0" w:color="000001"/>
          <w:bottom w:val="single" w:sz="4" w:space="0" w:color="000001"/>
          <w:right w:val="single" w:sz="6" w:space="0" w:color="000001"/>
          <w:insideH w:val="single" w:sz="4" w:space="0" w:color="000001"/>
          <w:insideV w:val="single" w:sz="6" w:space="0" w:color="000001"/>
        </w:tblBorders>
        <w:tblCellMar>
          <w:top w:w="0" w:type="dxa"/>
          <w:left w:w="102" w:type="dxa"/>
          <w:bottom w:w="0" w:type="dxa"/>
          <w:right w:w="108" w:type="dxa"/>
        </w:tblCellMar>
        <w:tblLook w:val="0000"/>
      </w:tblPr>
      <w:tblGrid>
        <w:gridCol w:w="850"/>
        <w:gridCol w:w="1087"/>
        <w:gridCol w:w="1023"/>
        <w:gridCol w:w="1023"/>
        <w:gridCol w:w="1022"/>
        <w:gridCol w:w="1024"/>
        <w:gridCol w:w="1023"/>
        <w:gridCol w:w="1024"/>
        <w:gridCol w:w="862"/>
      </w:tblGrid>
      <w:tr>
        <w:trPr>
          <w:trHeight w:val="1" w:hRule="atLeast"/>
        </w:trPr>
        <w:tc>
          <w:tcPr>
            <w:tcW w:w="850"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pl [%]</w:t>
            </w:r>
          </w:p>
        </w:tc>
        <w:tc>
          <w:tcPr>
            <w:tcW w:w="108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0,1</w:t>
            </w:r>
          </w:p>
        </w:tc>
        <w:tc>
          <w:tcPr>
            <w:tcW w:w="102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0,2</w:t>
            </w:r>
          </w:p>
        </w:tc>
        <w:tc>
          <w:tcPr>
            <w:tcW w:w="102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0,3</w:t>
            </w:r>
          </w:p>
        </w:tc>
        <w:tc>
          <w:tcPr>
            <w:tcW w:w="102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0,4</w:t>
            </w:r>
          </w:p>
        </w:tc>
        <w:tc>
          <w:tcPr>
            <w:tcW w:w="102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0,5</w:t>
            </w:r>
          </w:p>
        </w:tc>
        <w:tc>
          <w:tcPr>
            <w:tcW w:w="102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0,6</w:t>
            </w:r>
          </w:p>
        </w:tc>
        <w:tc>
          <w:tcPr>
            <w:tcW w:w="102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0,7</w:t>
            </w:r>
          </w:p>
        </w:tc>
        <w:tc>
          <w:tcPr>
            <w:tcW w:w="8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0,8</w:t>
            </w:r>
          </w:p>
        </w:tc>
      </w:tr>
      <w:tr>
        <w:trPr>
          <w:trHeight w:val="1" w:hRule="atLeast"/>
        </w:trPr>
        <w:tc>
          <w:tcPr>
            <w:tcW w:w="850"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A’ [%]</w:t>
            </w:r>
          </w:p>
        </w:tc>
        <w:tc>
          <w:tcPr>
            <w:tcW w:w="108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3</w:t>
            </w:r>
          </w:p>
        </w:tc>
        <w:tc>
          <w:tcPr>
            <w:tcW w:w="102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6</w:t>
            </w:r>
          </w:p>
        </w:tc>
        <w:tc>
          <w:tcPr>
            <w:tcW w:w="102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9</w:t>
            </w:r>
          </w:p>
        </w:tc>
        <w:tc>
          <w:tcPr>
            <w:tcW w:w="102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22</w:t>
            </w:r>
          </w:p>
        </w:tc>
        <w:tc>
          <w:tcPr>
            <w:tcW w:w="102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35</w:t>
            </w:r>
          </w:p>
        </w:tc>
        <w:tc>
          <w:tcPr>
            <w:tcW w:w="102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48</w:t>
            </w:r>
          </w:p>
        </w:tc>
        <w:tc>
          <w:tcPr>
            <w:tcW w:w="102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61</w:t>
            </w:r>
          </w:p>
        </w:tc>
        <w:tc>
          <w:tcPr>
            <w:tcW w:w="8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74</w:t>
            </w:r>
          </w:p>
        </w:tc>
      </w:tr>
    </w:tbl>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Jeżeli jest za mała zawartość lepiszcza dla wartości średnich z pięciu i więcej prób, to wzór na obliczenie potrącenia przybiera postać:</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ab/>
        <w:tab/>
        <w:t>Al = pl/100 x 100 x K x F</w:t>
        <w:tab/>
        <w:tab/>
        <w:tab/>
        <w:tab/>
        <w:tab/>
        <w:tab/>
        <w:t>(6)</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W celu ułatwienia posługiwania się wzorem (6) na rys. 3 i w tablicy 27 przedstawiono wartość parametru A’ = pl x 100</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xml:space="preserve">Rys. 3 Graficzne przedstawienie wartości parametru A’ </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Calibri" w:hAnsi="Calibri" w:eastAsia="Calibri" w:cs="Calibri"/>
        </w:rPr>
      </w:pPr>
      <w:r>
        <w:rPr/>
        <w:object>
          <v:shape id="ole_rId6" style="width:314.25pt;height:168pt" o:ole="">
            <v:imagedata r:id="rId7" o:title=""/>
          </v:shape>
          <o:OLEObject Type="Embed" ProgID="StaticMetafile" ShapeID="ole_rId6" DrawAspect="Content" ObjectID="_379319452" r:id="rId6"/>
        </w:objec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Tablica 27. Tabelaryczne przedstawienie wartości parametru A’</w:t>
      </w:r>
    </w:p>
    <w:p>
      <w:pPr>
        <w:pStyle w:val="Normal"/>
        <w:tabs>
          <w:tab w:val="left" w:pos="0" w:leader="none"/>
        </w:tabs>
        <w:spacing w:lineRule="auto" w:line="240" w:before="0" w:after="0"/>
        <w:jc w:val="both"/>
        <w:rPr>
          <w:rFonts w:ascii="Calibri" w:hAnsi="Calibri" w:eastAsia="Calibri" w:cs="Calibri"/>
        </w:rPr>
      </w:pPr>
      <w:r>
        <w:rPr>
          <w:rFonts w:eastAsia="Calibri" w:cs="Calibri"/>
        </w:rPr>
      </w:r>
    </w:p>
    <w:tbl>
      <w:tblPr>
        <w:tblW w:w="9081" w:type="dxa"/>
        <w:jc w:val="center"/>
        <w:tblInd w:w="0" w:type="dxa"/>
        <w:tblBorders>
          <w:top w:val="single" w:sz="4" w:space="0" w:color="000001"/>
          <w:left w:val="single" w:sz="4" w:space="0" w:color="000001"/>
          <w:bottom w:val="single" w:sz="4" w:space="0" w:color="000001"/>
          <w:right w:val="single" w:sz="6" w:space="0" w:color="000001"/>
          <w:insideH w:val="single" w:sz="4" w:space="0" w:color="000001"/>
          <w:insideV w:val="single" w:sz="6" w:space="0" w:color="000001"/>
        </w:tblBorders>
        <w:tblCellMar>
          <w:top w:w="0" w:type="dxa"/>
          <w:left w:w="102" w:type="dxa"/>
          <w:bottom w:w="0" w:type="dxa"/>
          <w:right w:w="108" w:type="dxa"/>
        </w:tblCellMar>
        <w:tblLook w:val="0000"/>
      </w:tblPr>
      <w:tblGrid>
        <w:gridCol w:w="850"/>
        <w:gridCol w:w="1087"/>
        <w:gridCol w:w="1023"/>
        <w:gridCol w:w="1022"/>
        <w:gridCol w:w="1023"/>
        <w:gridCol w:w="1024"/>
        <w:gridCol w:w="1025"/>
        <w:gridCol w:w="1024"/>
        <w:gridCol w:w="1002"/>
      </w:tblGrid>
      <w:tr>
        <w:trPr>
          <w:trHeight w:val="1" w:hRule="atLeast"/>
        </w:trPr>
        <w:tc>
          <w:tcPr>
            <w:tcW w:w="850"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pl [%]</w:t>
            </w:r>
          </w:p>
        </w:tc>
        <w:tc>
          <w:tcPr>
            <w:tcW w:w="108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0,1</w:t>
            </w:r>
          </w:p>
        </w:tc>
        <w:tc>
          <w:tcPr>
            <w:tcW w:w="102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0,2</w:t>
            </w:r>
          </w:p>
        </w:tc>
        <w:tc>
          <w:tcPr>
            <w:tcW w:w="102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0,3</w:t>
            </w:r>
          </w:p>
        </w:tc>
        <w:tc>
          <w:tcPr>
            <w:tcW w:w="102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0,4</w:t>
            </w:r>
          </w:p>
        </w:tc>
        <w:tc>
          <w:tcPr>
            <w:tcW w:w="102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0,5</w:t>
            </w:r>
          </w:p>
        </w:tc>
        <w:tc>
          <w:tcPr>
            <w:tcW w:w="102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0,6</w:t>
            </w:r>
          </w:p>
        </w:tc>
        <w:tc>
          <w:tcPr>
            <w:tcW w:w="102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0,7</w:t>
            </w:r>
          </w:p>
        </w:tc>
        <w:tc>
          <w:tcPr>
            <w:tcW w:w="100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0,8</w:t>
            </w:r>
          </w:p>
        </w:tc>
      </w:tr>
      <w:tr>
        <w:trPr>
          <w:trHeight w:val="1" w:hRule="atLeast"/>
        </w:trPr>
        <w:tc>
          <w:tcPr>
            <w:tcW w:w="850"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A’ [%]</w:t>
            </w:r>
          </w:p>
        </w:tc>
        <w:tc>
          <w:tcPr>
            <w:tcW w:w="108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10</w:t>
            </w:r>
          </w:p>
        </w:tc>
        <w:tc>
          <w:tcPr>
            <w:tcW w:w="102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20</w:t>
            </w:r>
          </w:p>
        </w:tc>
        <w:tc>
          <w:tcPr>
            <w:tcW w:w="102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30</w:t>
            </w:r>
          </w:p>
        </w:tc>
        <w:tc>
          <w:tcPr>
            <w:tcW w:w="102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40</w:t>
            </w:r>
          </w:p>
        </w:tc>
        <w:tc>
          <w:tcPr>
            <w:tcW w:w="102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50</w:t>
            </w:r>
          </w:p>
        </w:tc>
        <w:tc>
          <w:tcPr>
            <w:tcW w:w="102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60</w:t>
            </w:r>
          </w:p>
        </w:tc>
        <w:tc>
          <w:tcPr>
            <w:tcW w:w="102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70</w:t>
            </w:r>
          </w:p>
        </w:tc>
        <w:tc>
          <w:tcPr>
            <w:tcW w:w="100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80</w:t>
            </w:r>
          </w:p>
        </w:tc>
      </w:tr>
    </w:tbl>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Potrącenie można obliczyć zarówno na podstawie wartości średniej z wszystkich wartości jednostkowych, jak i na podstawie sumy potrąceń częściowych dokonanych na podstawie wartości pojedynczego wyniku badań. Wyższa wartość jest wartością potrącenia.</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8.2.6.5.</w:t>
      </w:r>
      <w:r>
        <w:rPr>
          <w:rFonts w:eastAsia="Times New Roman" w:cs="Times New Roman" w:ascii="Times New Roman" w:hAnsi="Times New Roman"/>
          <w:sz w:val="18"/>
        </w:rPr>
        <w:t xml:space="preserve"> Niewłaściwe zagęszczenie warstwy</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Jeżeli wskaźnik zagęszczenia jest niższy od wartości dopuszczalnej w niniejszej SST, to potrącenie należy  obliczać zgodnie z wzorem (7):</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Ag = pg2/100 x 3 x K x F</w:t>
        <w:tab/>
        <w:tab/>
        <w:tab/>
        <w:tab/>
        <w:tab/>
        <w:t>(7)</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w którym:</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Ag – potrącenie, [PLN]</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pg – wartość przekroczenia w dół wartości dopuszczalnej w stosunku do żądanego wskaźnika zagęszczenia, [%]</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K – cena jednostkowa wg kosztorysu wykonawczego z narzutami, [PLN/m2]</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F – powierzchnia objęta sprawdzeniem [m2] lub odpowiednia ilość materiału [t].</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W celu ułatwienia posługiwania się wzorem (7) wartość parametru A’=pg2 x 3 przedstawiono na Rys. 4 i w tablicy 28.</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xml:space="preserve">Rys. 4 Graficzne przedstawienie wartości parametru A’ </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Calibri" w:hAnsi="Calibri" w:eastAsia="Calibri" w:cs="Calibri"/>
        </w:rPr>
      </w:pPr>
      <w:r>
        <w:rPr/>
        <w:object>
          <v:shape id="ole_rId8" style="width:308.25pt;height:167.25pt" o:ole="">
            <v:imagedata r:id="rId9" o:title=""/>
          </v:shape>
          <o:OLEObject Type="Embed" ProgID="StaticMetafile" ShapeID="ole_rId8" DrawAspect="Content" ObjectID="_1046311006" r:id="rId8"/>
        </w:objec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Tablica 28. Tabelaryczne przedstawienie wartości parametru A’</w:t>
      </w:r>
    </w:p>
    <w:p>
      <w:pPr>
        <w:pStyle w:val="Normal"/>
        <w:tabs>
          <w:tab w:val="left" w:pos="0" w:leader="none"/>
        </w:tabs>
        <w:spacing w:lineRule="auto" w:line="240" w:before="0" w:after="0"/>
        <w:jc w:val="both"/>
        <w:rPr>
          <w:rFonts w:ascii="Calibri" w:hAnsi="Calibri" w:eastAsia="Calibri" w:cs="Calibri"/>
        </w:rPr>
      </w:pPr>
      <w:r>
        <w:rPr>
          <w:rFonts w:eastAsia="Calibri" w:cs="Calibri"/>
        </w:rPr>
      </w:r>
    </w:p>
    <w:tbl>
      <w:tblPr>
        <w:tblW w:w="9081" w:type="dxa"/>
        <w:jc w:val="left"/>
        <w:tblInd w:w="196" w:type="dxa"/>
        <w:tblBorders>
          <w:top w:val="single" w:sz="4" w:space="0" w:color="000001"/>
          <w:left w:val="single" w:sz="4" w:space="0" w:color="000001"/>
          <w:bottom w:val="single" w:sz="4" w:space="0" w:color="000001"/>
          <w:right w:val="single" w:sz="6" w:space="0" w:color="000001"/>
          <w:insideH w:val="single" w:sz="4" w:space="0" w:color="000001"/>
          <w:insideV w:val="single" w:sz="6" w:space="0" w:color="000001"/>
        </w:tblBorders>
        <w:tblCellMar>
          <w:top w:w="0" w:type="dxa"/>
          <w:left w:w="102" w:type="dxa"/>
          <w:bottom w:w="0" w:type="dxa"/>
          <w:right w:w="108" w:type="dxa"/>
        </w:tblCellMar>
        <w:tblLook w:val="0000"/>
      </w:tblPr>
      <w:tblGrid>
        <w:gridCol w:w="850"/>
        <w:gridCol w:w="1087"/>
        <w:gridCol w:w="1023"/>
        <w:gridCol w:w="1022"/>
        <w:gridCol w:w="1023"/>
        <w:gridCol w:w="1024"/>
        <w:gridCol w:w="1025"/>
        <w:gridCol w:w="1024"/>
        <w:gridCol w:w="1002"/>
      </w:tblGrid>
      <w:tr>
        <w:trPr>
          <w:trHeight w:val="1" w:hRule="atLeast"/>
        </w:trPr>
        <w:tc>
          <w:tcPr>
            <w:tcW w:w="850"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pl [%]</w:t>
            </w:r>
          </w:p>
        </w:tc>
        <w:tc>
          <w:tcPr>
            <w:tcW w:w="108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0,5</w:t>
            </w:r>
          </w:p>
        </w:tc>
        <w:tc>
          <w:tcPr>
            <w:tcW w:w="102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1,0</w:t>
            </w:r>
          </w:p>
        </w:tc>
        <w:tc>
          <w:tcPr>
            <w:tcW w:w="102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1,5</w:t>
            </w:r>
          </w:p>
        </w:tc>
        <w:tc>
          <w:tcPr>
            <w:tcW w:w="102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2,0</w:t>
            </w:r>
          </w:p>
        </w:tc>
        <w:tc>
          <w:tcPr>
            <w:tcW w:w="102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2,5</w:t>
            </w:r>
          </w:p>
        </w:tc>
        <w:tc>
          <w:tcPr>
            <w:tcW w:w="102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3,0</w:t>
            </w:r>
          </w:p>
        </w:tc>
        <w:tc>
          <w:tcPr>
            <w:tcW w:w="102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3,5</w:t>
            </w:r>
          </w:p>
        </w:tc>
        <w:tc>
          <w:tcPr>
            <w:tcW w:w="100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4,0</w:t>
            </w:r>
          </w:p>
        </w:tc>
      </w:tr>
      <w:tr>
        <w:trPr>
          <w:trHeight w:val="1" w:hRule="atLeast"/>
        </w:trPr>
        <w:tc>
          <w:tcPr>
            <w:tcW w:w="850"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A’ [%]</w:t>
            </w:r>
          </w:p>
        </w:tc>
        <w:tc>
          <w:tcPr>
            <w:tcW w:w="1087"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0,75</w:t>
            </w:r>
          </w:p>
        </w:tc>
        <w:tc>
          <w:tcPr>
            <w:tcW w:w="102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3</w:t>
            </w:r>
          </w:p>
        </w:tc>
        <w:tc>
          <w:tcPr>
            <w:tcW w:w="1022"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6,75</w:t>
            </w:r>
          </w:p>
        </w:tc>
        <w:tc>
          <w:tcPr>
            <w:tcW w:w="1023"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12</w:t>
            </w:r>
          </w:p>
        </w:tc>
        <w:tc>
          <w:tcPr>
            <w:tcW w:w="102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18,75</w:t>
            </w:r>
          </w:p>
        </w:tc>
        <w:tc>
          <w:tcPr>
            <w:tcW w:w="102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27</w:t>
            </w:r>
          </w:p>
        </w:tc>
        <w:tc>
          <w:tcPr>
            <w:tcW w:w="1024"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36,75</w:t>
            </w:r>
          </w:p>
        </w:tc>
        <w:tc>
          <w:tcPr>
            <w:tcW w:w="100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2" w:type="dxa"/>
            </w:tcMar>
          </w:tcPr>
          <w:p>
            <w:pPr>
              <w:pStyle w:val="Normal"/>
              <w:tabs>
                <w:tab w:val="left" w:pos="0" w:leader="none"/>
              </w:tabs>
              <w:spacing w:lineRule="auto" w:line="240" w:before="0" w:after="0"/>
              <w:jc w:val="both"/>
              <w:rPr/>
            </w:pPr>
            <w:r>
              <w:rPr>
                <w:rFonts w:eastAsia="Times New Roman" w:cs="Times New Roman" w:ascii="Times New Roman" w:hAnsi="Times New Roman"/>
                <w:sz w:val="18"/>
              </w:rPr>
              <w:t>48</w:t>
            </w:r>
          </w:p>
        </w:tc>
      </w:tr>
    </w:tbl>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8.2.6.6.</w:t>
      </w:r>
      <w:r>
        <w:rPr>
          <w:rFonts w:eastAsia="Times New Roman" w:cs="Times New Roman" w:ascii="Times New Roman" w:hAnsi="Times New Roman"/>
          <w:sz w:val="18"/>
        </w:rPr>
        <w:t xml:space="preserve"> Niewłaściwa równość</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Potrącenie za nierówności mierzone metodą łaty i klina jest obliczane według wzoru:</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ab/>
        <w:tab/>
        <w:tab/>
        <w:t xml:space="preserve">A r = </w:t>
      </w:r>
      <w:r>
        <w:rPr>
          <w:rFonts w:eastAsia="Times New Roman" w:cs="Times New Roman" w:ascii="Times New Roman" w:hAnsi="Times New Roman"/>
          <w:sz w:val="18"/>
        </w:rPr>
      </w:r>
      <m:oMath xmlns:m="http://schemas.openxmlformats.org/officeDocument/2006/math">
        <m:nary>
          <m:naryPr>
            <m:chr m:val="∑"/>
            <m:subHide m:val="1"/>
            <m:supHide m:val="1"/>
          </m:naryPr>
          <m:sub/>
          <m:sup/>
          <m:e/>
        </m:nary>
      </m:oMath>
      <w:r>
        <w:rPr>
          <w:rFonts w:eastAsia="Times New Roman" w:cs="Times New Roman" w:ascii="Times New Roman" w:hAnsi="Times New Roman"/>
          <w:sz w:val="18"/>
        </w:rPr>
        <w:t xml:space="preserve">P2r x (80 x K x Fr)                   </w:t>
        <w:tab/>
        <w:tab/>
        <w:t>(8)</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w którym:</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Ar – potrącenie, [PLN]</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pr – zmierzona nierówność powyżej ustalonej wartości dopuszczalnej, na ocenianym odcinku , [mm/m]</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K – koszt 1 m2 wykonanej, ocenianej warstwy wg kosztorysu wykonawczego łącznie z zastosowanymi narzutami;</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Fr – powierzchnia ocenianego pasa warstwy ścieralnej nawierzchni na długości 50 m.</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xml:space="preserve">W wypadku, gdy wartość </w:t>
      </w:r>
      <w:r>
        <w:rPr>
          <w:rFonts w:eastAsia="Times New Roman" w:cs="Times New Roman" w:ascii="Times New Roman" w:hAnsi="Times New Roman"/>
          <w:sz w:val="18"/>
        </w:rPr>
      </w:r>
      <m:oMath xmlns:m="http://schemas.openxmlformats.org/officeDocument/2006/math">
        <m:nary>
          <m:naryPr>
            <m:chr m:val="∑"/>
            <m:subHide m:val="1"/>
            <m:supHide m:val="1"/>
          </m:naryPr>
          <m:sub/>
          <m:sup/>
          <m:e/>
        </m:nary>
      </m:oMath>
      <w:r>
        <w:rPr>
          <w:rFonts w:eastAsia="Times New Roman" w:cs="Times New Roman" w:ascii="Times New Roman" w:hAnsi="Times New Roman"/>
          <w:sz w:val="18"/>
        </w:rPr>
        <w:t>P2r będzie większa od 130 wykonawca jest zobowiązany do usunięcia wady w sposób uzgodniony z zamawiającym.</w:t>
      </w:r>
    </w:p>
    <w:p>
      <w:pPr>
        <w:pStyle w:val="Normal"/>
        <w:tabs>
          <w:tab w:val="left" w:pos="0" w:leader="none"/>
        </w:tabs>
        <w:spacing w:lineRule="auto" w:line="240" w:before="0" w:after="0"/>
        <w:jc w:val="both"/>
        <w:rPr>
          <w:rFonts w:ascii="Calibri" w:hAnsi="Calibri" w:eastAsia="Calibri" w:cs="Calibri"/>
        </w:rPr>
      </w:pPr>
      <w:r>
        <w:rPr>
          <w:rFonts w:eastAsia="Calibri" w:cs="Calibri"/>
        </w:rPr>
      </w:r>
    </w:p>
    <w:p>
      <w:pPr>
        <w:pStyle w:val="Normal"/>
        <w:tabs>
          <w:tab w:val="left" w:pos="0" w:leader="none"/>
        </w:tabs>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t>8.3. Reklamacje</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8.3.1.</w:t>
      </w:r>
      <w:r>
        <w:rPr>
          <w:rFonts w:eastAsia="Times New Roman" w:cs="Times New Roman" w:ascii="Times New Roman" w:hAnsi="Times New Roman"/>
          <w:sz w:val="18"/>
        </w:rPr>
        <w:t xml:space="preserve"> Ocena wykonanych robót</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W ocenie przed upływem terminu gwarancyjnego pod uwagę brane jest zużycie nawierzchni, z uwzględnieniem kategorii ruchu i klasy drogi.</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8.3.2.</w:t>
      </w:r>
      <w:r>
        <w:rPr>
          <w:rFonts w:eastAsia="Times New Roman" w:cs="Times New Roman" w:ascii="Times New Roman" w:hAnsi="Times New Roman"/>
          <w:sz w:val="18"/>
        </w:rPr>
        <w:t xml:space="preserve"> Okresy gwarancyjne</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Okres gwarancyjny dla budowy nawierzchni wynosi 4 lata.</w:t>
      </w:r>
    </w:p>
    <w:p>
      <w:pPr>
        <w:pStyle w:val="Normal"/>
        <w:tabs>
          <w:tab w:val="left" w:pos="0" w:leader="none"/>
        </w:tabs>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t>8.4. Obmiary i rozliczenia</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8.4.1.</w:t>
      </w:r>
      <w:r>
        <w:rPr>
          <w:rFonts w:eastAsia="Times New Roman" w:cs="Times New Roman" w:ascii="Times New Roman" w:hAnsi="Times New Roman"/>
          <w:sz w:val="18"/>
        </w:rPr>
        <w:t xml:space="preserve"> Uwagi ogólne</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Rozliczenie powinno zostać przeprowadzone według grubości warstwy. Zaplata za dodatkowe szerokości, długości, grubości i ilości materiałów, wykraczające poza postanowienia poniższych punktów, przysługuje tylko wtedy, gdy ich wykonanie zostało zlecone na piśmie przez zleceniodawcę. Wykonawca powinien w porę zgłosić odpowiedni wniosek, jeżeli konieczność wykonania dodatkowych ilości pojawi się bez jego winy. Próbki pobrane do rozliczenia należy na żądanie przekazać zleceniodawcy/</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8.4.2.</w:t>
      </w:r>
      <w:r>
        <w:rPr>
          <w:rFonts w:eastAsia="Times New Roman" w:cs="Times New Roman" w:ascii="Times New Roman" w:hAnsi="Times New Roman"/>
          <w:sz w:val="18"/>
        </w:rPr>
        <w:t xml:space="preserve"> Szerokość </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Szerokość wykonanej warstwy asfaltowej jest mierzona w wypadku wyprofilowanej ukośnej krawędzi do środka linii skosu o założonym pochyleniu 2:1</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8.4.3.</w:t>
      </w:r>
      <w:r>
        <w:rPr>
          <w:rFonts w:eastAsia="Times New Roman" w:cs="Times New Roman" w:ascii="Times New Roman" w:hAnsi="Times New Roman"/>
          <w:sz w:val="18"/>
        </w:rPr>
        <w:t xml:space="preserve"> Grubość</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 xml:space="preserve">Pojedynczy pomiar grubości należy wykonywać w punkach pomiarowych rozmieszczonych równomiernie na wykonanej powierzchni. Odległość wzdłużna profili pomiarowych powinna wynosić 50 m. W wypadku stosowania rdzeniu wiertniczych może zostać ona zwiększona do 200 m. Minimalne liczba punktów pomiarowych wynosi jednak 20. </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Przy pomiarze grubości poprzez pomiar odległości od sznura lub niwelację, dla każdego mierzonego profilu należy zmierzyć po trzy punkty na osi jezdni oraz w obydwu zewnętrznych punktach 1/3 połowy jezdni.</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Przy pomiarze grubości za pomocą grubościomierza (wg PN-EN 12697-36) lub pomiarów rdzenia, dla każdego profilu należy sprawdzać tylko jeden punkt na przemian z prawej strony, na środku i z lewej strony osi jezdni.</w:t>
      </w:r>
    </w:p>
    <w:p>
      <w:pPr>
        <w:pStyle w:val="Normal"/>
        <w:tabs>
          <w:tab w:val="left" w:pos="0" w:leader="none"/>
        </w:tabs>
        <w:spacing w:lineRule="auto" w:line="240" w:before="0" w:after="0"/>
        <w:jc w:val="both"/>
        <w:rPr>
          <w:rFonts w:ascii="Times New Roman" w:hAnsi="Times New Roman" w:eastAsia="Times New Roman" w:cs="Times New Roman"/>
          <w:b/>
          <w:b/>
          <w:sz w:val="18"/>
        </w:rPr>
      </w:pPr>
      <w:r>
        <w:rPr>
          <w:rFonts w:eastAsia="Times New Roman" w:cs="Times New Roman" w:ascii="Times New Roman" w:hAnsi="Times New Roman"/>
          <w:b/>
          <w:sz w:val="18"/>
        </w:rPr>
        <w:t>8.5. Rozliczenia</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8.5.1.</w:t>
      </w:r>
      <w:r>
        <w:rPr>
          <w:rFonts w:eastAsia="Times New Roman" w:cs="Times New Roman" w:ascii="Times New Roman" w:hAnsi="Times New Roman"/>
          <w:sz w:val="18"/>
        </w:rPr>
        <w:t xml:space="preserve"> Rozliczenie wg grubości</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8.5.1.1.</w:t>
      </w:r>
      <w:r>
        <w:rPr>
          <w:rFonts w:eastAsia="Times New Roman" w:cs="Times New Roman" w:ascii="Times New Roman" w:hAnsi="Times New Roman"/>
          <w:sz w:val="18"/>
        </w:rPr>
        <w:t xml:space="preserve"> Sprawdzenie grubości</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ab/>
        <w:t>Dla wbudowanej warstwy należy wykazać, czy grubość rzeczywista jest zgodna z grubością określoną w dokumentacji projektowej. Za grubość przyjmuję się średnią arytmetyczną z wszystkich pomiarów dla danej warstwy na całym odcinku budowy.</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b/>
          <w:sz w:val="18"/>
        </w:rPr>
        <w:t>8.5.1.2.</w:t>
      </w:r>
      <w:r>
        <w:rPr>
          <w:rFonts w:eastAsia="Times New Roman" w:cs="Times New Roman" w:ascii="Times New Roman" w:hAnsi="Times New Roman"/>
          <w:sz w:val="18"/>
        </w:rPr>
        <w:t xml:space="preserve"> Podstawa płatności</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Cena wykonania 1m2 warstwy ścieralnej i wiążącej z betonu asfaltowego obejmuje:</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roboty pomiarowe i przygotowawcze,</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oznakowanie robót prowadzonych w pasie drogowym,</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zakup i dostarczenie materiałów,</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xml:space="preserve">- opracowanie receptur, </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wykonanie odcinka próbnego ,</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wytworzenie mieszanki betonu asfaltowego bazując na recepcie roboczej zaaprobowanej przez Inspektora,</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transport mieszanki na plac budowy,</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zabezpieczenie krawężników, zakrywanie i odkrywanie urządzeń kanalizacyjnych w trakcie robót, pokryw studni rewizyjnych i osadników, kratek ściekowych, dylatacji, oznakowania stałego,</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przygotowanie powierzchni styku w tym oczyszczenie i posmarowanie asfaltem,</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mechaniczne ułożenie mieszanki,</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mechaniczne zagęszczenie rozłożonej warstwy,</w:t>
      </w:r>
    </w:p>
    <w:p>
      <w:pPr>
        <w:pStyle w:val="Normal"/>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 wykonanie i zabezpieczenie złączy i krawędzi,</w:t>
      </w:r>
    </w:p>
    <w:p>
      <w:pPr>
        <w:pStyle w:val="Normal"/>
        <w:numPr>
          <w:ilvl w:val="0"/>
          <w:numId w:val="3"/>
        </w:numPr>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przeprowadzenie pomiarów i badań wymaganych Specyfikacją,</w:t>
      </w:r>
    </w:p>
    <w:p>
      <w:pPr>
        <w:pStyle w:val="Normal"/>
        <w:numPr>
          <w:ilvl w:val="0"/>
          <w:numId w:val="3"/>
        </w:numPr>
        <w:tabs>
          <w:tab w:val="left" w:pos="0" w:leader="none"/>
        </w:tabs>
        <w:spacing w:lineRule="auto" w:line="240" w:before="0" w:after="0"/>
        <w:jc w:val="both"/>
        <w:rPr>
          <w:rFonts w:ascii="Times New Roman" w:hAnsi="Times New Roman" w:eastAsia="Times New Roman" w:cs="Times New Roman"/>
          <w:sz w:val="18"/>
        </w:rPr>
      </w:pPr>
      <w:r>
        <w:rPr>
          <w:rFonts w:eastAsia="Times New Roman" w:cs="Times New Roman" w:ascii="Times New Roman" w:hAnsi="Times New Roman"/>
          <w:sz w:val="18"/>
        </w:rPr>
        <w:t>uporządkowanie placu budowy</w:t>
      </w:r>
    </w:p>
    <w:p>
      <w:pPr>
        <w:pStyle w:val="Normal"/>
        <w:spacing w:lineRule="auto" w:line="240" w:before="0" w:after="0"/>
        <w:rPr>
          <w:rFonts w:ascii="Calibri" w:hAnsi="Calibri" w:eastAsia="Calibri" w:cs="Calibri"/>
        </w:rPr>
      </w:pPr>
      <w:r>
        <w:rPr>
          <w:rFonts w:eastAsia="Calibri" w:cs="Calibri"/>
        </w:rPr>
      </w:r>
    </w:p>
    <w:p>
      <w:pPr>
        <w:pStyle w:val="Normal"/>
        <w:spacing w:lineRule="auto" w:line="240" w:before="0" w:after="0"/>
        <w:rPr>
          <w:rFonts w:ascii="Calibri" w:hAnsi="Calibri" w:eastAsia="Calibri" w:cs="Calibri"/>
        </w:rPr>
      </w:pPr>
      <w:r>
        <w:rPr>
          <w:rFonts w:eastAsia="Calibri" w:cs="Calibri"/>
        </w:rPr>
      </w:r>
    </w:p>
    <w:p>
      <w:pPr>
        <w:pStyle w:val="Normal"/>
        <w:spacing w:lineRule="auto" w:line="240" w:before="120" w:after="120"/>
        <w:jc w:val="both"/>
        <w:rPr>
          <w:rFonts w:ascii="Times New Roman" w:hAnsi="Times New Roman" w:eastAsia="Times New Roman" w:cs="Times New Roman"/>
          <w:b/>
          <w:b/>
          <w:sz w:val="20"/>
        </w:rPr>
      </w:pPr>
      <w:r>
        <w:rPr>
          <w:rFonts w:eastAsia="Times New Roman" w:cs="Times New Roman" w:ascii="Times New Roman" w:hAnsi="Times New Roman"/>
          <w:b/>
          <w:sz w:val="20"/>
        </w:rPr>
        <w:t xml:space="preserve">9. </w:t>
      </w:r>
      <w:r>
        <w:rPr>
          <w:rFonts w:eastAsia="Times New Roman" w:cs="Times New Roman" w:ascii="Times New Roman" w:hAnsi="Times New Roman"/>
          <w:b/>
          <w:sz w:val="14"/>
        </w:rPr>
        <w:t xml:space="preserve">      </w:t>
      </w:r>
      <w:r>
        <w:rPr>
          <w:rFonts w:eastAsia="Times New Roman" w:cs="Times New Roman" w:ascii="Times New Roman" w:hAnsi="Times New Roman"/>
          <w:b/>
          <w:sz w:val="20"/>
        </w:rPr>
        <w:t>Zalecane lepiszcza asfaltowe</w:t>
      </w:r>
    </w:p>
    <w:p>
      <w:pPr>
        <w:pStyle w:val="Normal"/>
        <w:spacing w:lineRule="auto" w:line="240" w:before="0" w:after="0"/>
        <w:jc w:val="both"/>
        <w:rPr>
          <w:rFonts w:ascii="Times New Roman" w:hAnsi="Times New Roman" w:eastAsia="Times New Roman" w:cs="Times New Roman"/>
          <w:sz w:val="20"/>
        </w:rPr>
      </w:pPr>
      <w:r>
        <w:rPr>
          <w:rFonts w:eastAsia="Times New Roman" w:cs="Times New Roman" w:ascii="Times New Roman" w:hAnsi="Times New Roman"/>
          <w:sz w:val="20"/>
        </w:rPr>
        <w:tab/>
        <w:t>W związku z wprowadzeniem PN-EN 12591:2002 (U), Instytut Badawczy Dróg i Mostów w porozumieniu z Generalną Dyrekcją Dróg Krajowych i Autostrad uaktualnił zalecenia doboru lepiszcza asfaltowego do mieszanek mineralno-asfaltowych w „Katalogu typowych konstrukcji nawierzchni podatnych i półsztywnych”, który był podstawą opracowania OST wymienionych w punkcie 2.</w:t>
      </w:r>
    </w:p>
    <w:p>
      <w:pPr>
        <w:pStyle w:val="Normal"/>
        <w:spacing w:lineRule="auto" w:line="240" w:before="0" w:after="0"/>
        <w:jc w:val="both"/>
        <w:rPr>
          <w:rFonts w:ascii="Times New Roman" w:hAnsi="Times New Roman" w:eastAsia="Times New Roman" w:cs="Times New Roman"/>
          <w:sz w:val="20"/>
        </w:rPr>
      </w:pPr>
      <w:r>
        <w:rPr>
          <w:rFonts w:eastAsia="Times New Roman" w:cs="Times New Roman" w:ascii="Times New Roman" w:hAnsi="Times New Roman"/>
          <w:sz w:val="20"/>
        </w:rPr>
        <w:tab/>
        <w:t>Nowe zalecenia przedstawia tablica 1.</w:t>
      </w:r>
    </w:p>
    <w:p>
      <w:pPr>
        <w:pStyle w:val="Normal"/>
        <w:spacing w:lineRule="auto" w:line="240" w:before="0" w:after="0"/>
        <w:jc w:val="both"/>
        <w:rPr>
          <w:rFonts w:ascii="Times New Roman" w:hAnsi="Times New Roman" w:eastAsia="Times New Roman" w:cs="Times New Roman"/>
          <w:sz w:val="20"/>
        </w:rPr>
      </w:pPr>
      <w:r>
        <w:rPr>
          <w:rFonts w:eastAsia="Times New Roman" w:cs="Times New Roman" w:ascii="Times New Roman" w:hAnsi="Times New Roman"/>
          <w:sz w:val="20"/>
        </w:rPr>
        <w:t> </w:t>
      </w:r>
    </w:p>
    <w:p>
      <w:pPr>
        <w:pStyle w:val="Normal"/>
        <w:tabs>
          <w:tab w:val="left" w:pos="13496" w:leader="none"/>
        </w:tabs>
        <w:spacing w:lineRule="auto" w:line="240" w:before="0" w:after="120"/>
        <w:ind w:left="964" w:hanging="964"/>
        <w:jc w:val="both"/>
        <w:rPr>
          <w:rFonts w:ascii="Times New Roman" w:hAnsi="Times New Roman" w:eastAsia="Times New Roman" w:cs="Times New Roman"/>
          <w:sz w:val="20"/>
        </w:rPr>
      </w:pPr>
      <w:r>
        <w:rPr>
          <w:rFonts w:eastAsia="Times New Roman" w:cs="Times New Roman" w:ascii="Times New Roman" w:hAnsi="Times New Roman"/>
          <w:b/>
          <w:sz w:val="20"/>
        </w:rPr>
        <w:t>Tablica 1.</w:t>
      </w:r>
      <w:r>
        <w:rPr>
          <w:rFonts w:eastAsia="Times New Roman" w:cs="Times New Roman" w:ascii="Times New Roman" w:hAnsi="Times New Roman"/>
          <w:sz w:val="20"/>
        </w:rPr>
        <w:tab/>
        <w:t>Zalecane lepiszcza asfaltowe do mieszanek mineralno-asfaltowych według przeznaczenia mieszanki i obciążenia drogi ruchem</w:t>
      </w:r>
    </w:p>
    <w:tbl>
      <w:tblPr>
        <w:tblW w:w="7616" w:type="dxa"/>
        <w:jc w:val="center"/>
        <w:tblInd w:w="0" w:type="dxa"/>
        <w:tblBorders>
          <w:top w:val="single" w:sz="4" w:space="0" w:color="000001"/>
          <w:left w:val="single" w:sz="4" w:space="0" w:color="000001"/>
          <w:bottom w:val="single" w:sz="6" w:space="0" w:color="000001"/>
          <w:right w:val="single" w:sz="6" w:space="0" w:color="000001"/>
          <w:insideH w:val="single" w:sz="6" w:space="0" w:color="000001"/>
          <w:insideV w:val="single" w:sz="6" w:space="0" w:color="000001"/>
        </w:tblBorders>
        <w:tblCellMar>
          <w:top w:w="0" w:type="dxa"/>
          <w:left w:w="64" w:type="dxa"/>
          <w:bottom w:w="0" w:type="dxa"/>
          <w:right w:w="70" w:type="dxa"/>
        </w:tblCellMar>
        <w:tblLook w:val="0000"/>
      </w:tblPr>
      <w:tblGrid>
        <w:gridCol w:w="2196"/>
        <w:gridCol w:w="1275"/>
        <w:gridCol w:w="1418"/>
        <w:gridCol w:w="1276"/>
        <w:gridCol w:w="1451"/>
      </w:tblGrid>
      <w:tr>
        <w:trPr>
          <w:trHeight w:val="1" w:hRule="atLeast"/>
        </w:trPr>
        <w:tc>
          <w:tcPr>
            <w:tcW w:w="2196" w:type="dxa"/>
            <w:tcBorders>
              <w:top w:val="single" w:sz="4" w:space="0" w:color="000001"/>
              <w:left w:val="single" w:sz="4" w:space="0" w:color="000001"/>
              <w:bottom w:val="single" w:sz="6" w:space="0" w:color="000001"/>
              <w:right w:val="single" w:sz="6" w:space="0" w:color="000001"/>
              <w:insideH w:val="single" w:sz="6" w:space="0" w:color="000001"/>
              <w:insideV w:val="single" w:sz="6" w:space="0" w:color="000001"/>
            </w:tcBorders>
            <w:shd w:color="000000" w:fill="FFFFFF" w:val="clear"/>
            <w:tcMar>
              <w:left w:w="64" w:type="dxa"/>
            </w:tcMar>
          </w:tcPr>
          <w:p>
            <w:pPr>
              <w:pStyle w:val="Normal"/>
              <w:spacing w:lineRule="auto" w:line="240" w:before="0" w:after="0"/>
              <w:jc w:val="center"/>
              <w:rPr/>
            </w:pPr>
            <w:r>
              <w:rPr>
                <w:rFonts w:eastAsia="Times New Roman" w:cs="Times New Roman" w:ascii="Times New Roman" w:hAnsi="Times New Roman"/>
                <w:sz w:val="20"/>
              </w:rPr>
              <w:t>Typ mieszanki</w:t>
            </w:r>
          </w:p>
        </w:tc>
        <w:tc>
          <w:tcPr>
            <w:tcW w:w="1275" w:type="dxa"/>
            <w:tcBorders>
              <w:top w:val="single" w:sz="4" w:space="0" w:color="000001"/>
              <w:left w:val="single" w:sz="4" w:space="0" w:color="000001"/>
              <w:bottom w:val="single" w:sz="6" w:space="0" w:color="000001"/>
              <w:right w:val="single" w:sz="6" w:space="0" w:color="000001"/>
              <w:insideH w:val="single" w:sz="6" w:space="0" w:color="000001"/>
              <w:insideV w:val="single" w:sz="6" w:space="0" w:color="000001"/>
            </w:tcBorders>
            <w:shd w:color="000000" w:fill="FFFFFF" w:val="clear"/>
            <w:tcMar>
              <w:left w:w="64" w:type="dxa"/>
            </w:tcMar>
          </w:tcPr>
          <w:p>
            <w:pPr>
              <w:pStyle w:val="Normal"/>
              <w:spacing w:lineRule="auto" w:line="240" w:before="0" w:after="0"/>
              <w:jc w:val="center"/>
              <w:rPr/>
            </w:pPr>
            <w:r>
              <w:rPr>
                <w:rFonts w:eastAsia="Times New Roman" w:cs="Times New Roman" w:ascii="Times New Roman" w:hAnsi="Times New Roman"/>
                <w:sz w:val="20"/>
              </w:rPr>
              <w:t>Tablica zał. A</w:t>
            </w:r>
          </w:p>
        </w:tc>
        <w:tc>
          <w:tcPr>
            <w:tcW w:w="4145"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4" w:type="dxa"/>
            </w:tcMar>
          </w:tcPr>
          <w:p>
            <w:pPr>
              <w:pStyle w:val="Normal"/>
              <w:spacing w:lineRule="auto" w:line="240" w:before="0" w:after="0"/>
              <w:jc w:val="center"/>
              <w:rPr/>
            </w:pPr>
            <w:r>
              <w:rPr>
                <w:rFonts w:eastAsia="Times New Roman" w:cs="Times New Roman" w:ascii="Times New Roman" w:hAnsi="Times New Roman"/>
                <w:sz w:val="20"/>
              </w:rPr>
              <w:t>Kategoria ruchu</w:t>
            </w:r>
          </w:p>
        </w:tc>
      </w:tr>
      <w:tr>
        <w:trPr>
          <w:trHeight w:val="1" w:hRule="atLeast"/>
        </w:trPr>
        <w:tc>
          <w:tcPr>
            <w:tcW w:w="2196" w:type="dxa"/>
            <w:tcBorders>
              <w:top w:val="single" w:sz="6" w:space="0" w:color="000001"/>
              <w:left w:val="single" w:sz="4" w:space="0" w:color="000001"/>
              <w:bottom w:val="single" w:sz="10" w:space="0" w:color="000001"/>
              <w:right w:val="single" w:sz="6" w:space="0" w:color="000001"/>
              <w:insideH w:val="single" w:sz="10" w:space="0" w:color="000001"/>
              <w:insideV w:val="single" w:sz="6" w:space="0" w:color="000001"/>
            </w:tcBorders>
            <w:shd w:color="000000" w:fill="FFFFFF" w:val="clear"/>
            <w:tcMar>
              <w:left w:w="64" w:type="dxa"/>
            </w:tcMar>
          </w:tcPr>
          <w:p>
            <w:pPr>
              <w:pStyle w:val="Normal"/>
              <w:spacing w:lineRule="auto" w:line="240" w:before="0" w:after="0"/>
              <w:jc w:val="center"/>
              <w:rPr/>
            </w:pPr>
            <w:r>
              <w:rPr>
                <w:rFonts w:eastAsia="Times New Roman" w:cs="Times New Roman" w:ascii="Times New Roman" w:hAnsi="Times New Roman"/>
                <w:sz w:val="20"/>
              </w:rPr>
              <w:t>i przeznaczenie</w:t>
            </w:r>
          </w:p>
        </w:tc>
        <w:tc>
          <w:tcPr>
            <w:tcW w:w="1275" w:type="dxa"/>
            <w:tcBorders>
              <w:top w:val="single" w:sz="6" w:space="0" w:color="000001"/>
              <w:left w:val="single" w:sz="4" w:space="0" w:color="000001"/>
              <w:bottom w:val="single" w:sz="10" w:space="0" w:color="000001"/>
              <w:right w:val="single" w:sz="6" w:space="0" w:color="000001"/>
              <w:insideH w:val="single" w:sz="10" w:space="0" w:color="000001"/>
              <w:insideV w:val="single" w:sz="6" w:space="0" w:color="000001"/>
            </w:tcBorders>
            <w:shd w:color="000000" w:fill="FFFFFF" w:val="clear"/>
            <w:tcMar>
              <w:left w:w="64" w:type="dxa"/>
            </w:tcMar>
          </w:tcPr>
          <w:p>
            <w:pPr>
              <w:pStyle w:val="Normal"/>
              <w:spacing w:lineRule="auto" w:line="240" w:before="0" w:after="0"/>
              <w:jc w:val="center"/>
              <w:rPr/>
            </w:pPr>
            <w:r>
              <w:rPr>
                <w:rFonts w:eastAsia="Times New Roman" w:cs="Times New Roman" w:ascii="Times New Roman" w:hAnsi="Times New Roman"/>
                <w:sz w:val="20"/>
              </w:rPr>
              <w:t>KTKNPP</w:t>
            </w:r>
          </w:p>
        </w:tc>
        <w:tc>
          <w:tcPr>
            <w:tcW w:w="1418" w:type="dxa"/>
            <w:tcBorders>
              <w:top w:val="single" w:sz="4" w:space="0" w:color="000001"/>
              <w:left w:val="single" w:sz="4" w:space="0" w:color="000001"/>
              <w:bottom w:val="single" w:sz="10" w:space="0" w:color="000001"/>
              <w:right w:val="single" w:sz="6" w:space="0" w:color="000001"/>
              <w:insideH w:val="single" w:sz="10" w:space="0" w:color="000001"/>
              <w:insideV w:val="single" w:sz="6" w:space="0" w:color="000001"/>
            </w:tcBorders>
            <w:shd w:color="000000" w:fill="FFFFFF" w:val="clear"/>
            <w:tcMar>
              <w:left w:w="64" w:type="dxa"/>
            </w:tcMar>
          </w:tcPr>
          <w:p>
            <w:pPr>
              <w:pStyle w:val="Normal"/>
              <w:spacing w:lineRule="auto" w:line="240" w:before="0" w:after="0"/>
              <w:jc w:val="center"/>
              <w:rPr/>
            </w:pPr>
            <w:r>
              <w:rPr>
                <w:rFonts w:eastAsia="Times New Roman" w:cs="Times New Roman" w:ascii="Times New Roman" w:hAnsi="Times New Roman"/>
                <w:sz w:val="20"/>
              </w:rPr>
              <w:t>KR1-2</w:t>
            </w:r>
          </w:p>
        </w:tc>
        <w:tc>
          <w:tcPr>
            <w:tcW w:w="1276" w:type="dxa"/>
            <w:tcBorders>
              <w:top w:val="single" w:sz="4" w:space="0" w:color="000001"/>
              <w:left w:val="single" w:sz="4" w:space="0" w:color="000001"/>
              <w:bottom w:val="single" w:sz="10" w:space="0" w:color="000001"/>
              <w:right w:val="single" w:sz="6" w:space="0" w:color="000001"/>
              <w:insideH w:val="single" w:sz="10" w:space="0" w:color="000001"/>
              <w:insideV w:val="single" w:sz="6" w:space="0" w:color="000001"/>
            </w:tcBorders>
            <w:shd w:color="000000" w:fill="FFFFFF" w:val="clear"/>
            <w:tcMar>
              <w:left w:w="64" w:type="dxa"/>
            </w:tcMar>
          </w:tcPr>
          <w:p>
            <w:pPr>
              <w:pStyle w:val="Normal"/>
              <w:spacing w:lineRule="auto" w:line="240" w:before="0" w:after="0"/>
              <w:jc w:val="center"/>
              <w:rPr/>
            </w:pPr>
            <w:r>
              <w:rPr>
                <w:rFonts w:eastAsia="Times New Roman" w:cs="Times New Roman" w:ascii="Times New Roman" w:hAnsi="Times New Roman"/>
                <w:sz w:val="20"/>
              </w:rPr>
              <w:t>KR3-4</w:t>
            </w:r>
          </w:p>
        </w:tc>
        <w:tc>
          <w:tcPr>
            <w:tcW w:w="1451" w:type="dxa"/>
            <w:tcBorders>
              <w:top w:val="single" w:sz="4" w:space="0" w:color="000001"/>
              <w:left w:val="single" w:sz="4" w:space="0" w:color="000001"/>
              <w:bottom w:val="single" w:sz="10" w:space="0" w:color="000001"/>
              <w:right w:val="single" w:sz="4" w:space="0" w:color="000001"/>
              <w:insideH w:val="single" w:sz="10" w:space="0" w:color="000001"/>
              <w:insideV w:val="single" w:sz="4" w:space="0" w:color="000001"/>
            </w:tcBorders>
            <w:shd w:color="000000" w:fill="FFFFFF" w:val="clear"/>
            <w:tcMar>
              <w:left w:w="64" w:type="dxa"/>
            </w:tcMar>
          </w:tcPr>
          <w:p>
            <w:pPr>
              <w:pStyle w:val="Normal"/>
              <w:spacing w:lineRule="auto" w:line="240" w:before="0" w:after="0"/>
              <w:jc w:val="center"/>
              <w:rPr/>
            </w:pPr>
            <w:r>
              <w:rPr>
                <w:rFonts w:eastAsia="Times New Roman" w:cs="Times New Roman" w:ascii="Times New Roman" w:hAnsi="Times New Roman"/>
                <w:sz w:val="20"/>
              </w:rPr>
              <w:t>KR5-6</w:t>
            </w:r>
          </w:p>
        </w:tc>
      </w:tr>
      <w:tr>
        <w:trPr>
          <w:trHeight w:val="1" w:hRule="atLeast"/>
        </w:trPr>
        <w:tc>
          <w:tcPr>
            <w:tcW w:w="2196" w:type="dxa"/>
            <w:tcBorders>
              <w:top w:val="single" w:sz="6"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60" w:after="60"/>
              <w:rPr/>
            </w:pPr>
            <w:r>
              <w:rPr>
                <w:rFonts w:eastAsia="Times New Roman" w:cs="Times New Roman" w:ascii="Times New Roman" w:hAnsi="Times New Roman"/>
                <w:sz w:val="20"/>
              </w:rPr>
              <w:t>Beton asfaltowy do podbudowy</w:t>
            </w:r>
          </w:p>
        </w:tc>
        <w:tc>
          <w:tcPr>
            <w:tcW w:w="1275" w:type="dxa"/>
            <w:tcBorders>
              <w:top w:val="single" w:sz="6"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60" w:after="60"/>
              <w:jc w:val="center"/>
              <w:rPr/>
            </w:pPr>
            <w:r>
              <w:rPr>
                <w:rFonts w:eastAsia="Times New Roman" w:cs="Times New Roman" w:ascii="Times New Roman" w:hAnsi="Times New Roman"/>
                <w:sz w:val="20"/>
              </w:rPr>
              <w:t>Tablica A</w:t>
            </w:r>
          </w:p>
        </w:tc>
        <w:tc>
          <w:tcPr>
            <w:tcW w:w="1418" w:type="dxa"/>
            <w:tcBorders>
              <w:top w:val="single" w:sz="6"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60" w:after="60"/>
              <w:jc w:val="center"/>
              <w:rPr/>
            </w:pPr>
            <w:r>
              <w:rPr>
                <w:rFonts w:eastAsia="Times New Roman" w:cs="Times New Roman" w:ascii="Times New Roman" w:hAnsi="Times New Roman"/>
                <w:sz w:val="20"/>
              </w:rPr>
              <w:t>50/70</w:t>
            </w:r>
          </w:p>
        </w:tc>
        <w:tc>
          <w:tcPr>
            <w:tcW w:w="1276" w:type="dxa"/>
            <w:tcBorders>
              <w:top w:val="single" w:sz="6"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60" w:after="60"/>
              <w:jc w:val="center"/>
              <w:rPr/>
            </w:pPr>
            <w:r>
              <w:rPr>
                <w:rFonts w:eastAsia="Times New Roman" w:cs="Times New Roman" w:ascii="Times New Roman" w:hAnsi="Times New Roman"/>
                <w:sz w:val="20"/>
              </w:rPr>
              <w:t>35/50</w:t>
            </w:r>
          </w:p>
        </w:tc>
        <w:tc>
          <w:tcPr>
            <w:tcW w:w="1451" w:type="dxa"/>
            <w:tcBorders>
              <w:top w:val="single" w:sz="6"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4" w:type="dxa"/>
            </w:tcMar>
          </w:tcPr>
          <w:p>
            <w:pPr>
              <w:pStyle w:val="Normal"/>
              <w:spacing w:lineRule="auto" w:line="240" w:before="60" w:after="60"/>
              <w:jc w:val="center"/>
              <w:rPr/>
            </w:pPr>
            <w:r>
              <w:rPr>
                <w:rFonts w:eastAsia="Times New Roman" w:cs="Times New Roman" w:ascii="Times New Roman" w:hAnsi="Times New Roman"/>
                <w:sz w:val="20"/>
              </w:rPr>
              <w:t>35/50</w:t>
            </w:r>
          </w:p>
        </w:tc>
      </w:tr>
      <w:tr>
        <w:trPr>
          <w:trHeight w:val="1" w:hRule="atLeast"/>
        </w:trPr>
        <w:tc>
          <w:tcPr>
            <w:tcW w:w="2196"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rPr>
                <w:rFonts w:ascii="Times New Roman" w:hAnsi="Times New Roman" w:eastAsia="Times New Roman" w:cs="Times New Roman"/>
                <w:sz w:val="20"/>
              </w:rPr>
            </w:pPr>
            <w:r>
              <w:rPr>
                <w:rFonts w:eastAsia="Times New Roman" w:cs="Times New Roman" w:ascii="Times New Roman" w:hAnsi="Times New Roman"/>
                <w:sz w:val="20"/>
              </w:rPr>
              <w:t> </w:t>
            </w:r>
          </w:p>
          <w:p>
            <w:pPr>
              <w:pStyle w:val="Normal"/>
              <w:spacing w:lineRule="auto" w:line="240" w:before="120" w:after="0"/>
              <w:rPr/>
            </w:pPr>
            <w:r>
              <w:rPr>
                <w:rFonts w:eastAsia="Times New Roman" w:cs="Times New Roman" w:ascii="Times New Roman" w:hAnsi="Times New Roman"/>
                <w:sz w:val="20"/>
              </w:rPr>
              <w:t>Beton asfaltowy do warstwy wiążącej</w:t>
            </w:r>
          </w:p>
        </w:tc>
        <w:tc>
          <w:tcPr>
            <w:tcW w:w="127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20"/>
              </w:rPr>
            </w:pPr>
            <w:r>
              <w:rPr>
                <w:rFonts w:eastAsia="Times New Roman" w:cs="Times New Roman" w:ascii="Times New Roman" w:hAnsi="Times New Roman"/>
                <w:sz w:val="20"/>
              </w:rPr>
              <w:t> </w:t>
            </w:r>
          </w:p>
          <w:p>
            <w:pPr>
              <w:pStyle w:val="Normal"/>
              <w:spacing w:lineRule="auto" w:line="240" w:before="0" w:after="0"/>
              <w:jc w:val="center"/>
              <w:rPr>
                <w:rFonts w:ascii="Times New Roman" w:hAnsi="Times New Roman" w:eastAsia="Times New Roman" w:cs="Times New Roman"/>
                <w:sz w:val="20"/>
              </w:rPr>
            </w:pPr>
            <w:r>
              <w:rPr>
                <w:rFonts w:eastAsia="Times New Roman" w:cs="Times New Roman" w:ascii="Times New Roman" w:hAnsi="Times New Roman"/>
                <w:sz w:val="20"/>
              </w:rPr>
              <w:t> </w:t>
            </w:r>
          </w:p>
          <w:p>
            <w:pPr>
              <w:pStyle w:val="Normal"/>
              <w:spacing w:lineRule="auto" w:line="240" w:before="0" w:after="0"/>
              <w:jc w:val="center"/>
              <w:rPr/>
            </w:pPr>
            <w:r>
              <w:rPr>
                <w:rFonts w:eastAsia="Times New Roman" w:cs="Times New Roman" w:ascii="Times New Roman" w:hAnsi="Times New Roman"/>
                <w:sz w:val="20"/>
              </w:rPr>
              <w:t>Tablica C</w:t>
            </w:r>
          </w:p>
        </w:tc>
        <w:tc>
          <w:tcPr>
            <w:tcW w:w="141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20"/>
              </w:rPr>
            </w:pPr>
            <w:r>
              <w:rPr>
                <w:rFonts w:eastAsia="Times New Roman" w:cs="Times New Roman" w:ascii="Times New Roman" w:hAnsi="Times New Roman"/>
                <w:sz w:val="20"/>
              </w:rPr>
              <w:t> </w:t>
            </w:r>
          </w:p>
          <w:p>
            <w:pPr>
              <w:pStyle w:val="Normal"/>
              <w:spacing w:lineRule="auto" w:line="240" w:before="0" w:after="0"/>
              <w:jc w:val="center"/>
              <w:rPr>
                <w:rFonts w:ascii="Times New Roman" w:hAnsi="Times New Roman" w:eastAsia="Times New Roman" w:cs="Times New Roman"/>
                <w:sz w:val="20"/>
              </w:rPr>
            </w:pPr>
            <w:r>
              <w:rPr>
                <w:rFonts w:eastAsia="Times New Roman" w:cs="Times New Roman" w:ascii="Times New Roman" w:hAnsi="Times New Roman"/>
                <w:sz w:val="20"/>
              </w:rPr>
              <w:t> </w:t>
            </w:r>
          </w:p>
          <w:p>
            <w:pPr>
              <w:pStyle w:val="Normal"/>
              <w:spacing w:lineRule="auto" w:line="240" w:before="0" w:after="0"/>
              <w:jc w:val="center"/>
              <w:rPr/>
            </w:pPr>
            <w:r>
              <w:rPr>
                <w:rFonts w:eastAsia="Times New Roman" w:cs="Times New Roman" w:ascii="Times New Roman" w:hAnsi="Times New Roman"/>
                <w:sz w:val="20"/>
              </w:rPr>
              <w:t>50/70</w:t>
            </w:r>
          </w:p>
        </w:tc>
        <w:tc>
          <w:tcPr>
            <w:tcW w:w="1276"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20"/>
              </w:rPr>
            </w:pPr>
            <w:r>
              <w:rPr>
                <w:rFonts w:eastAsia="Times New Roman" w:cs="Times New Roman" w:ascii="Times New Roman" w:hAnsi="Times New Roman"/>
                <w:sz w:val="20"/>
              </w:rPr>
              <w:t>35/50</w:t>
            </w:r>
          </w:p>
          <w:p>
            <w:pPr>
              <w:pStyle w:val="Normal"/>
              <w:spacing w:lineRule="auto" w:line="240" w:before="0" w:after="0"/>
              <w:jc w:val="center"/>
              <w:rPr>
                <w:rFonts w:ascii="Times New Roman" w:hAnsi="Times New Roman" w:eastAsia="Times New Roman" w:cs="Times New Roman"/>
                <w:sz w:val="20"/>
              </w:rPr>
            </w:pPr>
            <w:r>
              <w:rPr>
                <w:rFonts w:eastAsia="Times New Roman" w:cs="Times New Roman" w:ascii="Times New Roman" w:hAnsi="Times New Roman"/>
                <w:sz w:val="20"/>
              </w:rPr>
              <w:t>DE30 A,B,C</w:t>
            </w:r>
          </w:p>
          <w:p>
            <w:pPr>
              <w:pStyle w:val="Normal"/>
              <w:spacing w:lineRule="auto" w:line="240" w:before="0" w:after="0"/>
              <w:jc w:val="center"/>
              <w:rPr>
                <w:rFonts w:ascii="Times New Roman" w:hAnsi="Times New Roman" w:eastAsia="Times New Roman" w:cs="Times New Roman"/>
                <w:sz w:val="20"/>
              </w:rPr>
            </w:pPr>
            <w:r>
              <w:rPr>
                <w:rFonts w:eastAsia="Times New Roman" w:cs="Times New Roman" w:ascii="Times New Roman" w:hAnsi="Times New Roman"/>
                <w:sz w:val="20"/>
              </w:rPr>
              <w:t>DE80 A,B,C</w:t>
            </w:r>
          </w:p>
          <w:p>
            <w:pPr>
              <w:pStyle w:val="Normal"/>
              <w:spacing w:lineRule="auto" w:line="240" w:before="0" w:after="0"/>
              <w:jc w:val="center"/>
              <w:rPr>
                <w:rFonts w:ascii="Times New Roman" w:hAnsi="Times New Roman" w:eastAsia="Times New Roman" w:cs="Times New Roman"/>
                <w:sz w:val="20"/>
              </w:rPr>
            </w:pPr>
            <w:r>
              <w:rPr>
                <w:rFonts w:eastAsia="Times New Roman" w:cs="Times New Roman" w:ascii="Times New Roman" w:hAnsi="Times New Roman"/>
                <w:sz w:val="20"/>
              </w:rPr>
              <w:t>DP30</w:t>
            </w:r>
          </w:p>
          <w:p>
            <w:pPr>
              <w:pStyle w:val="Normal"/>
              <w:spacing w:lineRule="auto" w:line="240" w:before="0" w:after="0"/>
              <w:jc w:val="center"/>
              <w:rPr/>
            </w:pPr>
            <w:r>
              <w:rPr>
                <w:rFonts w:eastAsia="Times New Roman" w:cs="Times New Roman" w:ascii="Times New Roman" w:hAnsi="Times New Roman"/>
                <w:sz w:val="20"/>
              </w:rPr>
              <w:t>DP80</w:t>
            </w:r>
          </w:p>
        </w:tc>
        <w:tc>
          <w:tcPr>
            <w:tcW w:w="14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20"/>
              </w:rPr>
            </w:pPr>
            <w:r>
              <w:rPr>
                <w:rFonts w:eastAsia="Times New Roman" w:cs="Times New Roman" w:ascii="Times New Roman" w:hAnsi="Times New Roman"/>
                <w:sz w:val="20"/>
              </w:rPr>
              <w:t> </w:t>
            </w:r>
          </w:p>
          <w:p>
            <w:pPr>
              <w:pStyle w:val="Normal"/>
              <w:spacing w:lineRule="auto" w:line="240" w:before="0" w:after="0"/>
              <w:jc w:val="center"/>
              <w:rPr>
                <w:rFonts w:ascii="Times New Roman" w:hAnsi="Times New Roman" w:eastAsia="Times New Roman" w:cs="Times New Roman"/>
                <w:sz w:val="20"/>
              </w:rPr>
            </w:pPr>
            <w:r>
              <w:rPr>
                <w:rFonts w:eastAsia="Times New Roman" w:cs="Times New Roman" w:ascii="Times New Roman" w:hAnsi="Times New Roman"/>
                <w:sz w:val="20"/>
              </w:rPr>
              <w:t>35/50</w:t>
            </w:r>
          </w:p>
          <w:p>
            <w:pPr>
              <w:pStyle w:val="Normal"/>
              <w:spacing w:lineRule="auto" w:line="240" w:before="0" w:after="0"/>
              <w:jc w:val="center"/>
              <w:rPr>
                <w:rFonts w:ascii="Times New Roman" w:hAnsi="Times New Roman" w:eastAsia="Times New Roman" w:cs="Times New Roman"/>
                <w:sz w:val="20"/>
              </w:rPr>
            </w:pPr>
            <w:r>
              <w:rPr>
                <w:rFonts w:eastAsia="Times New Roman" w:cs="Times New Roman" w:ascii="Times New Roman" w:hAnsi="Times New Roman"/>
                <w:sz w:val="20"/>
              </w:rPr>
              <w:t>DE30 A,B,C</w:t>
            </w:r>
          </w:p>
          <w:p>
            <w:pPr>
              <w:pStyle w:val="Normal"/>
              <w:spacing w:lineRule="auto" w:line="240" w:before="0" w:after="0"/>
              <w:jc w:val="center"/>
              <w:rPr/>
            </w:pPr>
            <w:r>
              <w:rPr>
                <w:rFonts w:eastAsia="Times New Roman" w:cs="Times New Roman" w:ascii="Times New Roman" w:hAnsi="Times New Roman"/>
                <w:sz w:val="20"/>
              </w:rPr>
              <w:t>DP30</w:t>
            </w:r>
          </w:p>
        </w:tc>
      </w:tr>
      <w:tr>
        <w:trPr>
          <w:trHeight w:val="1" w:hRule="atLeast"/>
        </w:trPr>
        <w:tc>
          <w:tcPr>
            <w:tcW w:w="2196"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rPr/>
            </w:pPr>
            <w:r>
              <w:rPr>
                <w:rFonts w:eastAsia="Times New Roman" w:cs="Times New Roman" w:ascii="Times New Roman" w:hAnsi="Times New Roman"/>
                <w:sz w:val="20"/>
              </w:rPr>
              <w:t>Mieszanki mineralno-asfaltowe do warstwy ścieralnej (beton asfaltowy, mieszanka SMA, mieszanka MNU)</w:t>
            </w:r>
          </w:p>
        </w:tc>
        <w:tc>
          <w:tcPr>
            <w:tcW w:w="127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20"/>
              </w:rPr>
            </w:pPr>
            <w:r>
              <w:rPr>
                <w:rFonts w:eastAsia="Times New Roman" w:cs="Times New Roman" w:ascii="Times New Roman" w:hAnsi="Times New Roman"/>
                <w:sz w:val="20"/>
              </w:rPr>
              <w:t> </w:t>
            </w:r>
          </w:p>
          <w:p>
            <w:pPr>
              <w:pStyle w:val="Normal"/>
              <w:spacing w:lineRule="auto" w:line="240" w:before="0" w:after="0"/>
              <w:jc w:val="center"/>
              <w:rPr>
                <w:rFonts w:ascii="Times New Roman" w:hAnsi="Times New Roman" w:eastAsia="Times New Roman" w:cs="Times New Roman"/>
                <w:sz w:val="20"/>
              </w:rPr>
            </w:pPr>
            <w:r>
              <w:rPr>
                <w:rFonts w:eastAsia="Times New Roman" w:cs="Times New Roman" w:ascii="Times New Roman" w:hAnsi="Times New Roman"/>
                <w:sz w:val="20"/>
              </w:rPr>
              <w:t> </w:t>
            </w:r>
          </w:p>
          <w:p>
            <w:pPr>
              <w:pStyle w:val="Normal"/>
              <w:spacing w:lineRule="auto" w:line="240" w:before="0" w:after="0"/>
              <w:jc w:val="center"/>
              <w:rPr/>
            </w:pPr>
            <w:r>
              <w:rPr>
                <w:rFonts w:eastAsia="Times New Roman" w:cs="Times New Roman" w:ascii="Times New Roman" w:hAnsi="Times New Roman"/>
                <w:sz w:val="20"/>
              </w:rPr>
              <w:t>Tablica E</w:t>
            </w:r>
          </w:p>
        </w:tc>
        <w:tc>
          <w:tcPr>
            <w:tcW w:w="1418"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20"/>
              </w:rPr>
            </w:pPr>
            <w:r>
              <w:rPr>
                <w:rFonts w:eastAsia="Times New Roman" w:cs="Times New Roman" w:ascii="Times New Roman" w:hAnsi="Times New Roman"/>
                <w:sz w:val="20"/>
              </w:rPr>
              <w:t> </w:t>
            </w:r>
          </w:p>
          <w:p>
            <w:pPr>
              <w:pStyle w:val="Normal"/>
              <w:spacing w:lineRule="auto" w:line="240" w:before="0" w:after="0"/>
              <w:jc w:val="center"/>
              <w:rPr>
                <w:rFonts w:ascii="Times New Roman" w:hAnsi="Times New Roman" w:eastAsia="Times New Roman" w:cs="Times New Roman"/>
                <w:sz w:val="20"/>
              </w:rPr>
            </w:pPr>
            <w:r>
              <w:rPr>
                <w:rFonts w:eastAsia="Times New Roman" w:cs="Times New Roman" w:ascii="Times New Roman" w:hAnsi="Times New Roman"/>
                <w:sz w:val="20"/>
              </w:rPr>
              <w:t>50/70</w:t>
            </w:r>
          </w:p>
          <w:p>
            <w:pPr>
              <w:pStyle w:val="Normal"/>
              <w:spacing w:lineRule="auto" w:line="240" w:before="0" w:after="0"/>
              <w:jc w:val="center"/>
              <w:rPr>
                <w:rFonts w:ascii="Times New Roman" w:hAnsi="Times New Roman" w:eastAsia="Times New Roman" w:cs="Times New Roman"/>
                <w:sz w:val="20"/>
              </w:rPr>
            </w:pPr>
            <w:r>
              <w:rPr>
                <w:rFonts w:eastAsia="Times New Roman" w:cs="Times New Roman" w:ascii="Times New Roman" w:hAnsi="Times New Roman"/>
                <w:sz w:val="20"/>
              </w:rPr>
              <w:t>DE80 A,B,C</w:t>
            </w:r>
          </w:p>
          <w:p>
            <w:pPr>
              <w:pStyle w:val="Normal"/>
              <w:spacing w:lineRule="auto" w:line="240" w:before="0" w:after="0"/>
              <w:jc w:val="center"/>
              <w:rPr/>
            </w:pPr>
            <w:r>
              <w:rPr>
                <w:rFonts w:eastAsia="Times New Roman" w:cs="Times New Roman" w:ascii="Times New Roman" w:hAnsi="Times New Roman"/>
                <w:sz w:val="20"/>
              </w:rPr>
              <w:t>DE150 A,B,C</w:t>
            </w:r>
            <w:r>
              <w:rPr>
                <w:rFonts w:eastAsia="Times New Roman" w:cs="Times New Roman" w:ascii="Times New Roman" w:hAnsi="Times New Roman"/>
                <w:sz w:val="20"/>
                <w:vertAlign w:val="superscript"/>
              </w:rPr>
              <w:t>1</w:t>
            </w:r>
          </w:p>
        </w:tc>
        <w:tc>
          <w:tcPr>
            <w:tcW w:w="1276"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20"/>
              </w:rPr>
            </w:pPr>
            <w:r>
              <w:rPr>
                <w:rFonts w:eastAsia="Times New Roman" w:cs="Times New Roman" w:ascii="Times New Roman" w:hAnsi="Times New Roman"/>
                <w:sz w:val="20"/>
              </w:rPr>
              <w:t> </w:t>
            </w:r>
          </w:p>
          <w:p>
            <w:pPr>
              <w:pStyle w:val="Normal"/>
              <w:spacing w:lineRule="auto" w:line="240" w:before="0" w:after="0"/>
              <w:jc w:val="center"/>
              <w:rPr>
                <w:rFonts w:ascii="Times New Roman" w:hAnsi="Times New Roman" w:eastAsia="Times New Roman" w:cs="Times New Roman"/>
                <w:sz w:val="20"/>
              </w:rPr>
            </w:pPr>
            <w:r>
              <w:rPr>
                <w:rFonts w:eastAsia="Times New Roman" w:cs="Times New Roman" w:ascii="Times New Roman" w:hAnsi="Times New Roman"/>
                <w:sz w:val="20"/>
              </w:rPr>
              <w:t>50/70</w:t>
            </w:r>
          </w:p>
          <w:p>
            <w:pPr>
              <w:pStyle w:val="Normal"/>
              <w:spacing w:lineRule="auto" w:line="240" w:before="0" w:after="0"/>
              <w:jc w:val="center"/>
              <w:rPr>
                <w:rFonts w:ascii="Times New Roman" w:hAnsi="Times New Roman" w:eastAsia="Times New Roman" w:cs="Times New Roman"/>
                <w:sz w:val="20"/>
              </w:rPr>
            </w:pPr>
            <w:r>
              <w:rPr>
                <w:rFonts w:eastAsia="Times New Roman" w:cs="Times New Roman" w:ascii="Times New Roman" w:hAnsi="Times New Roman"/>
                <w:sz w:val="20"/>
              </w:rPr>
              <w:t>DE30 A,B,C</w:t>
            </w:r>
          </w:p>
          <w:p>
            <w:pPr>
              <w:pStyle w:val="Normal"/>
              <w:spacing w:lineRule="auto" w:line="240" w:before="0" w:after="0"/>
              <w:jc w:val="center"/>
              <w:rPr/>
            </w:pPr>
            <w:r>
              <w:rPr>
                <w:rFonts w:eastAsia="Times New Roman" w:cs="Times New Roman" w:ascii="Times New Roman" w:hAnsi="Times New Roman"/>
                <w:sz w:val="20"/>
              </w:rPr>
              <w:t>DE80 A,B,C</w:t>
            </w:r>
            <w:r>
              <w:rPr>
                <w:rFonts w:eastAsia="Times New Roman" w:cs="Times New Roman" w:ascii="Times New Roman" w:hAnsi="Times New Roman"/>
                <w:sz w:val="20"/>
                <w:vertAlign w:val="superscript"/>
              </w:rPr>
              <w:t>1</w:t>
            </w:r>
          </w:p>
        </w:tc>
        <w:tc>
          <w:tcPr>
            <w:tcW w:w="14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4" w:type="dxa"/>
            </w:tcMar>
          </w:tcPr>
          <w:p>
            <w:pPr>
              <w:pStyle w:val="Normal"/>
              <w:spacing w:lineRule="auto" w:line="240" w:before="360" w:after="0"/>
              <w:jc w:val="center"/>
              <w:rPr>
                <w:rFonts w:ascii="Times New Roman" w:hAnsi="Times New Roman" w:eastAsia="Times New Roman" w:cs="Times New Roman"/>
                <w:sz w:val="20"/>
              </w:rPr>
            </w:pPr>
            <w:r>
              <w:rPr>
                <w:rFonts w:eastAsia="Times New Roman" w:cs="Times New Roman" w:ascii="Times New Roman" w:hAnsi="Times New Roman"/>
                <w:sz w:val="20"/>
              </w:rPr>
              <w:t>DE30 A,B,C</w:t>
            </w:r>
          </w:p>
          <w:p>
            <w:pPr>
              <w:pStyle w:val="Normal"/>
              <w:spacing w:lineRule="auto" w:line="240" w:before="0" w:after="0"/>
              <w:jc w:val="center"/>
              <w:rPr/>
            </w:pPr>
            <w:r>
              <w:rPr>
                <w:rFonts w:eastAsia="Times New Roman" w:cs="Times New Roman" w:ascii="Times New Roman" w:hAnsi="Times New Roman"/>
                <w:sz w:val="20"/>
              </w:rPr>
              <w:t>DE80 A,B,C</w:t>
            </w:r>
            <w:r>
              <w:rPr>
                <w:rFonts w:eastAsia="Times New Roman" w:cs="Times New Roman" w:ascii="Times New Roman" w:hAnsi="Times New Roman"/>
                <w:sz w:val="20"/>
                <w:vertAlign w:val="superscript"/>
              </w:rPr>
              <w:t>1</w:t>
            </w:r>
          </w:p>
        </w:tc>
      </w:tr>
    </w:tbl>
    <w:p>
      <w:pPr>
        <w:pStyle w:val="Normal"/>
        <w:spacing w:lineRule="auto" w:line="240" w:before="120" w:after="0"/>
        <w:jc w:val="both"/>
        <w:rPr>
          <w:rFonts w:ascii="Times New Roman" w:hAnsi="Times New Roman" w:eastAsia="Times New Roman" w:cs="Times New Roman"/>
          <w:sz w:val="20"/>
        </w:rPr>
      </w:pPr>
      <w:r>
        <w:rPr>
          <w:rFonts w:eastAsia="Times New Roman" w:cs="Times New Roman" w:ascii="Times New Roman" w:hAnsi="Times New Roman"/>
          <w:sz w:val="20"/>
        </w:rPr>
        <w:t xml:space="preserve">Uwaga: </w:t>
      </w:r>
      <w:r>
        <w:rPr>
          <w:rFonts w:eastAsia="Times New Roman" w:cs="Times New Roman" w:ascii="Times New Roman" w:hAnsi="Times New Roman"/>
          <w:sz w:val="20"/>
          <w:vertAlign w:val="superscript"/>
        </w:rPr>
        <w:t>1</w:t>
      </w:r>
      <w:r>
        <w:rPr>
          <w:rFonts w:eastAsia="Times New Roman" w:cs="Times New Roman" w:ascii="Times New Roman" w:hAnsi="Times New Roman"/>
          <w:sz w:val="20"/>
        </w:rPr>
        <w:t xml:space="preserve"> - do cienkich warstw</w:t>
      </w:r>
    </w:p>
    <w:p>
      <w:pPr>
        <w:pStyle w:val="Normal"/>
        <w:spacing w:lineRule="auto" w:line="240" w:before="0" w:after="0"/>
        <w:jc w:val="both"/>
        <w:rPr>
          <w:rFonts w:ascii="Times New Roman" w:hAnsi="Times New Roman" w:eastAsia="Times New Roman" w:cs="Times New Roman"/>
          <w:sz w:val="20"/>
        </w:rPr>
      </w:pPr>
      <w:r>
        <w:rPr>
          <w:rFonts w:eastAsia="Times New Roman" w:cs="Times New Roman" w:ascii="Times New Roman" w:hAnsi="Times New Roman"/>
          <w:sz w:val="20"/>
        </w:rPr>
        <w:t>Oznaczenia:</w:t>
      </w:r>
    </w:p>
    <w:p>
      <w:pPr>
        <w:pStyle w:val="Normal"/>
        <w:tabs>
          <w:tab w:val="left" w:pos="907" w:leader="none"/>
          <w:tab w:val="left" w:pos="1077" w:leader="none"/>
        </w:tabs>
        <w:spacing w:lineRule="auto" w:line="240" w:before="0" w:after="0"/>
        <w:jc w:val="both"/>
        <w:rPr>
          <w:rFonts w:ascii="Times New Roman" w:hAnsi="Times New Roman" w:eastAsia="Times New Roman" w:cs="Times New Roman"/>
          <w:sz w:val="20"/>
        </w:rPr>
      </w:pPr>
      <w:r>
        <w:rPr>
          <w:rFonts w:eastAsia="Times New Roman" w:cs="Times New Roman" w:ascii="Times New Roman" w:hAnsi="Times New Roman"/>
          <w:sz w:val="20"/>
        </w:rPr>
        <w:t>KTKNPP</w:t>
        <w:tab/>
        <w:t>-</w:t>
        <w:tab/>
        <w:t>Katalog typowych konstrukcji nawierzchni podatnych i półsztywnych,</w:t>
      </w:r>
    </w:p>
    <w:p>
      <w:pPr>
        <w:pStyle w:val="Normal"/>
        <w:tabs>
          <w:tab w:val="left" w:pos="907" w:leader="none"/>
          <w:tab w:val="left" w:pos="1077" w:leader="none"/>
        </w:tabs>
        <w:spacing w:lineRule="auto" w:line="240" w:before="0" w:after="0"/>
        <w:jc w:val="both"/>
        <w:rPr>
          <w:rFonts w:ascii="Times New Roman" w:hAnsi="Times New Roman" w:eastAsia="Times New Roman" w:cs="Times New Roman"/>
          <w:sz w:val="20"/>
        </w:rPr>
      </w:pPr>
      <w:r>
        <w:rPr>
          <w:rFonts w:eastAsia="Times New Roman" w:cs="Times New Roman" w:ascii="Times New Roman" w:hAnsi="Times New Roman"/>
          <w:sz w:val="20"/>
        </w:rPr>
        <w:t>SMA</w:t>
        <w:tab/>
        <w:t>-</w:t>
        <w:tab/>
        <w:t>mieszanka mastyksowo-grysowa,</w:t>
      </w:r>
    </w:p>
    <w:p>
      <w:pPr>
        <w:pStyle w:val="Normal"/>
        <w:tabs>
          <w:tab w:val="left" w:pos="907" w:leader="none"/>
          <w:tab w:val="left" w:pos="1077" w:leader="none"/>
        </w:tabs>
        <w:spacing w:lineRule="auto" w:line="240" w:before="0" w:after="0"/>
        <w:jc w:val="both"/>
        <w:rPr>
          <w:rFonts w:ascii="Times New Roman" w:hAnsi="Times New Roman" w:eastAsia="Times New Roman" w:cs="Times New Roman"/>
          <w:sz w:val="20"/>
        </w:rPr>
      </w:pPr>
      <w:r>
        <w:rPr>
          <w:rFonts w:eastAsia="Times New Roman" w:cs="Times New Roman" w:ascii="Times New Roman" w:hAnsi="Times New Roman"/>
          <w:sz w:val="20"/>
        </w:rPr>
        <w:t>MNU</w:t>
        <w:tab/>
        <w:t>-</w:t>
        <w:tab/>
        <w:t>mieszanka o nieciągłym uziarnieniu,</w:t>
      </w:r>
    </w:p>
    <w:p>
      <w:pPr>
        <w:pStyle w:val="Normal"/>
        <w:tabs>
          <w:tab w:val="left" w:pos="14947" w:leader="none"/>
          <w:tab w:val="left" w:pos="15117" w:leader="none"/>
        </w:tabs>
        <w:spacing w:lineRule="auto" w:line="240" w:before="0" w:after="0"/>
        <w:ind w:left="1080" w:hanging="1080"/>
        <w:jc w:val="both"/>
        <w:rPr>
          <w:rFonts w:ascii="Times New Roman" w:hAnsi="Times New Roman" w:eastAsia="Times New Roman" w:cs="Times New Roman"/>
          <w:sz w:val="20"/>
        </w:rPr>
      </w:pPr>
      <w:r>
        <w:rPr>
          <w:rFonts w:eastAsia="Times New Roman" w:cs="Times New Roman" w:ascii="Times New Roman" w:hAnsi="Times New Roman"/>
          <w:sz w:val="20"/>
        </w:rPr>
        <w:t>35/50</w:t>
        <w:tab/>
        <w:t>-</w:t>
        <w:tab/>
        <w:t>asfalt wg PN-EN 12591:2002 (U), zastępujący asfalt D-50 wg PN-C-96170:1965,</w:t>
      </w:r>
    </w:p>
    <w:p>
      <w:pPr>
        <w:pStyle w:val="Normal"/>
        <w:tabs>
          <w:tab w:val="left" w:pos="14947" w:leader="none"/>
          <w:tab w:val="left" w:pos="15117" w:leader="none"/>
        </w:tabs>
        <w:spacing w:lineRule="auto" w:line="240" w:before="0" w:after="0"/>
        <w:ind w:left="1080" w:hanging="1080"/>
        <w:jc w:val="both"/>
        <w:rPr>
          <w:rFonts w:ascii="Times New Roman" w:hAnsi="Times New Roman" w:eastAsia="Times New Roman" w:cs="Times New Roman"/>
          <w:sz w:val="20"/>
        </w:rPr>
      </w:pPr>
      <w:r>
        <w:rPr>
          <w:rFonts w:eastAsia="Times New Roman" w:cs="Times New Roman" w:ascii="Times New Roman" w:hAnsi="Times New Roman"/>
          <w:sz w:val="20"/>
        </w:rPr>
        <w:t>50/70</w:t>
        <w:tab/>
        <w:t>-</w:t>
        <w:tab/>
        <w:t xml:space="preserve">asfalt wg PN-EN 12591:2002 (U), zastępujący asfalt D-70 wg PN-C-96170:1965, </w:t>
      </w:r>
    </w:p>
    <w:p>
      <w:pPr>
        <w:pStyle w:val="Normal"/>
        <w:tabs>
          <w:tab w:val="left" w:pos="14947" w:leader="none"/>
          <w:tab w:val="left" w:pos="15117" w:leader="none"/>
        </w:tabs>
        <w:spacing w:lineRule="auto" w:line="240" w:before="0" w:after="0"/>
        <w:ind w:left="1080" w:hanging="1080"/>
        <w:jc w:val="both"/>
        <w:rPr>
          <w:rFonts w:ascii="Times New Roman" w:hAnsi="Times New Roman" w:eastAsia="Times New Roman" w:cs="Times New Roman"/>
          <w:sz w:val="20"/>
        </w:rPr>
      </w:pPr>
      <w:r>
        <w:rPr>
          <w:rFonts w:eastAsia="Times New Roman" w:cs="Times New Roman" w:ascii="Times New Roman" w:hAnsi="Times New Roman"/>
          <w:sz w:val="20"/>
        </w:rPr>
        <w:t>DE, DP</w:t>
        <w:tab/>
        <w:t>-</w:t>
        <w:tab/>
        <w:t>polimeroasfalt wg TWT PAD-97 Tymczasowe wytyczne techniczne. Polimeroasfalty drogowe.    Informacje, instrukcje - zeszyt 54, IBDiM, Warszawa 1997</w:t>
      </w:r>
    </w:p>
    <w:p>
      <w:pPr>
        <w:pStyle w:val="Normal"/>
        <w:spacing w:lineRule="auto" w:line="240" w:before="120" w:after="120"/>
        <w:jc w:val="both"/>
        <w:rPr>
          <w:rFonts w:ascii="Times New Roman" w:hAnsi="Times New Roman" w:eastAsia="Times New Roman" w:cs="Times New Roman"/>
          <w:b/>
          <w:b/>
          <w:sz w:val="20"/>
        </w:rPr>
      </w:pPr>
      <w:r>
        <w:rPr>
          <w:rFonts w:eastAsia="Times New Roman" w:cs="Times New Roman" w:ascii="Times New Roman" w:hAnsi="Times New Roman"/>
          <w:b/>
          <w:sz w:val="20"/>
        </w:rPr>
        <w:t xml:space="preserve">10. </w:t>
      </w:r>
      <w:r>
        <w:rPr>
          <w:rFonts w:eastAsia="Times New Roman" w:cs="Times New Roman" w:ascii="Times New Roman" w:hAnsi="Times New Roman"/>
          <w:b/>
          <w:sz w:val="14"/>
        </w:rPr>
        <w:t xml:space="preserve">      </w:t>
      </w:r>
      <w:r>
        <w:rPr>
          <w:rFonts w:eastAsia="Times New Roman" w:cs="Times New Roman" w:ascii="Times New Roman" w:hAnsi="Times New Roman"/>
          <w:b/>
          <w:sz w:val="20"/>
        </w:rPr>
        <w:t>Wymagania wobec asfaltów drogowych</w:t>
      </w:r>
    </w:p>
    <w:p>
      <w:pPr>
        <w:pStyle w:val="Normal"/>
        <w:spacing w:lineRule="auto" w:line="240" w:before="0" w:after="0"/>
        <w:jc w:val="both"/>
        <w:rPr>
          <w:rFonts w:ascii="Times New Roman" w:hAnsi="Times New Roman" w:eastAsia="Times New Roman" w:cs="Times New Roman"/>
          <w:sz w:val="20"/>
        </w:rPr>
      </w:pPr>
      <w:r>
        <w:rPr>
          <w:rFonts w:eastAsia="Times New Roman" w:cs="Times New Roman" w:ascii="Times New Roman" w:hAnsi="Times New Roman"/>
          <w:sz w:val="20"/>
        </w:rPr>
        <w:tab/>
        <w:t>W związku z wprowadzeniem PN-EN 12591:2002 (U), Instytut Badawczy Dróg i Mostów w porozumieniu z Generalną Dyrekcją Dróg Krajowych i Autostrad ustalił wymagane właściwości dla asfaltów z dostosowaniem do warunków polskich - tablica 2.</w:t>
      </w:r>
    </w:p>
    <w:p>
      <w:pPr>
        <w:pStyle w:val="Normal"/>
        <w:spacing w:lineRule="auto" w:line="240" w:before="0" w:after="0"/>
        <w:jc w:val="both"/>
        <w:rPr>
          <w:rFonts w:ascii="Times New Roman" w:hAnsi="Times New Roman" w:eastAsia="Times New Roman" w:cs="Times New Roman"/>
          <w:sz w:val="20"/>
        </w:rPr>
      </w:pPr>
      <w:r>
        <w:rPr>
          <w:rFonts w:eastAsia="Times New Roman" w:cs="Times New Roman" w:ascii="Times New Roman" w:hAnsi="Times New Roman"/>
          <w:sz w:val="20"/>
        </w:rPr>
        <w:t> </w:t>
      </w:r>
    </w:p>
    <w:p>
      <w:pPr>
        <w:pStyle w:val="Normal"/>
        <w:spacing w:lineRule="auto" w:line="240" w:before="0" w:after="0"/>
        <w:ind w:left="900" w:hanging="900"/>
        <w:jc w:val="both"/>
        <w:rPr>
          <w:rFonts w:ascii="Times New Roman" w:hAnsi="Times New Roman" w:eastAsia="Times New Roman" w:cs="Times New Roman"/>
          <w:sz w:val="20"/>
        </w:rPr>
      </w:pPr>
      <w:r>
        <w:rPr>
          <w:rFonts w:eastAsia="Times New Roman" w:cs="Times New Roman" w:ascii="Times New Roman" w:hAnsi="Times New Roman"/>
          <w:b/>
          <w:sz w:val="20"/>
        </w:rPr>
        <w:t>Tablica 2.</w:t>
      </w:r>
      <w:r>
        <w:rPr>
          <w:rFonts w:eastAsia="Times New Roman" w:cs="Times New Roman" w:ascii="Times New Roman" w:hAnsi="Times New Roman"/>
          <w:sz w:val="20"/>
        </w:rPr>
        <w:tab/>
        <w:t>Podział rodzajowy i wymagane właściwości asfaltów drogowych o penetracji od 20</w:t>
      </w:r>
      <w:r>
        <w:rPr>
          <w:rFonts w:eastAsia="Symbol" w:cs="Symbol" w:ascii="Symbol" w:hAnsi="Symbol"/>
          <w:sz w:val="20"/>
        </w:rPr>
        <w:t></w:t>
      </w:r>
      <w:r>
        <w:rPr>
          <w:rFonts w:eastAsia="Times New Roman" w:cs="Times New Roman" w:ascii="Times New Roman" w:hAnsi="Times New Roman"/>
          <w:sz w:val="20"/>
        </w:rPr>
        <w:t>0,1 mm do 330</w:t>
      </w:r>
      <w:r>
        <w:rPr>
          <w:rFonts w:eastAsia="Symbol" w:cs="Symbol" w:ascii="Symbol" w:hAnsi="Symbol"/>
          <w:sz w:val="20"/>
        </w:rPr>
        <w:t></w:t>
      </w:r>
      <w:r>
        <w:rPr>
          <w:rFonts w:eastAsia="Times New Roman" w:cs="Times New Roman" w:ascii="Times New Roman" w:hAnsi="Times New Roman"/>
          <w:sz w:val="20"/>
        </w:rPr>
        <w:t>0,1 mm wg PN-EN 12591:2002 (U) z dostosowaniem do warunk</w:t>
      </w:r>
      <w:r>
        <w:rPr>
          <w:rFonts w:eastAsia="Symbol" w:cs="Symbol" w:ascii="Symbol" w:hAnsi="Symbol"/>
          <w:sz w:val="20"/>
        </w:rPr>
        <w:t></w:t>
      </w:r>
      <w:r>
        <w:rPr>
          <w:rFonts w:eastAsia="Times New Roman" w:cs="Times New Roman" w:ascii="Times New Roman" w:hAnsi="Times New Roman"/>
          <w:sz w:val="20"/>
        </w:rPr>
        <w:t>w polskich</w:t>
      </w:r>
    </w:p>
    <w:p>
      <w:pPr>
        <w:pStyle w:val="Normal"/>
        <w:spacing w:lineRule="auto" w:line="240" w:before="0" w:after="0"/>
        <w:jc w:val="both"/>
        <w:rPr>
          <w:rFonts w:ascii="Times New Roman" w:hAnsi="Times New Roman" w:eastAsia="Times New Roman" w:cs="Times New Roman"/>
          <w:sz w:val="20"/>
        </w:rPr>
      </w:pPr>
      <w:r>
        <w:rPr>
          <w:rFonts w:eastAsia="Times New Roman" w:cs="Times New Roman" w:ascii="Times New Roman" w:hAnsi="Times New Roman"/>
          <w:sz w:val="20"/>
        </w:rPr>
        <w:t> </w:t>
      </w:r>
    </w:p>
    <w:tbl>
      <w:tblPr>
        <w:tblW w:w="8852" w:type="dxa"/>
        <w:jc w:val="center"/>
        <w:tblInd w:w="0" w:type="dxa"/>
        <w:tblBorders>
          <w:top w:val="single" w:sz="4" w:space="0" w:color="000001"/>
          <w:left w:val="single" w:sz="4" w:space="0" w:color="000001"/>
          <w:bottom w:val="single" w:sz="6" w:space="0" w:color="000001"/>
          <w:right w:val="single" w:sz="6" w:space="0" w:color="000001"/>
          <w:insideH w:val="single" w:sz="6" w:space="0" w:color="000001"/>
          <w:insideV w:val="single" w:sz="6" w:space="0" w:color="000001"/>
        </w:tblBorders>
        <w:tblCellMar>
          <w:top w:w="0" w:type="dxa"/>
          <w:left w:w="64" w:type="dxa"/>
          <w:bottom w:w="0" w:type="dxa"/>
          <w:right w:w="70" w:type="dxa"/>
        </w:tblCellMar>
        <w:tblLook w:val="0000"/>
      </w:tblPr>
      <w:tblGrid>
        <w:gridCol w:w="425"/>
        <w:gridCol w:w="1425"/>
        <w:gridCol w:w="709"/>
        <w:gridCol w:w="855"/>
        <w:gridCol w:w="692"/>
        <w:gridCol w:w="561"/>
        <w:gridCol w:w="1"/>
        <w:gridCol w:w="569"/>
        <w:gridCol w:w="1"/>
        <w:gridCol w:w="569"/>
        <w:gridCol w:w="1"/>
        <w:gridCol w:w="708"/>
        <w:gridCol w:w="1"/>
        <w:gridCol w:w="719"/>
        <w:gridCol w:w="1"/>
        <w:gridCol w:w="719"/>
        <w:gridCol w:w="1"/>
        <w:gridCol w:w="893"/>
      </w:tblGrid>
      <w:tr>
        <w:trPr>
          <w:trHeight w:val="1" w:hRule="atLeast"/>
        </w:trPr>
        <w:tc>
          <w:tcPr>
            <w:tcW w:w="425" w:type="dxa"/>
            <w:tcBorders>
              <w:top w:val="single" w:sz="4" w:space="0" w:color="000001"/>
              <w:left w:val="single" w:sz="4" w:space="0" w:color="000001"/>
              <w:bottom w:val="single" w:sz="6" w:space="0" w:color="000001"/>
              <w:right w:val="single" w:sz="6" w:space="0" w:color="000001"/>
              <w:insideH w:val="single" w:sz="6" w:space="0" w:color="000001"/>
              <w:insideV w:val="single" w:sz="6" w:space="0" w:color="000001"/>
            </w:tcBorders>
            <w:shd w:color="000000" w:fill="FFFFFF" w:val="clear"/>
            <w:tcMar>
              <w:left w:w="64" w:type="dxa"/>
            </w:tcMar>
          </w:tcPr>
          <w:p>
            <w:pPr>
              <w:pStyle w:val="Normal"/>
              <w:spacing w:lineRule="auto" w:line="240" w:before="0" w:after="0"/>
              <w:jc w:val="center"/>
              <w:rPr/>
            </w:pPr>
            <w:r>
              <w:rPr>
                <w:rFonts w:eastAsia="Times New Roman" w:cs="Times New Roman" w:ascii="Times New Roman" w:hAnsi="Times New Roman"/>
                <w:sz w:val="16"/>
              </w:rPr>
              <w:t>Lp.</w:t>
            </w:r>
          </w:p>
        </w:tc>
        <w:tc>
          <w:tcPr>
            <w:tcW w:w="2134" w:type="dxa"/>
            <w:gridSpan w:val="2"/>
            <w:tcBorders>
              <w:top w:val="single" w:sz="4" w:space="0" w:color="000001"/>
              <w:left w:val="single" w:sz="4" w:space="0" w:color="000001"/>
              <w:bottom w:val="single" w:sz="6" w:space="0" w:color="000001"/>
              <w:right w:val="single" w:sz="6" w:space="0" w:color="000001"/>
              <w:insideH w:val="single" w:sz="6" w:space="0" w:color="000001"/>
              <w:insideV w:val="single" w:sz="6" w:space="0" w:color="000001"/>
            </w:tcBorders>
            <w:shd w:color="000000" w:fill="FFFFFF" w:val="clear"/>
            <w:tcMar>
              <w:left w:w="64" w:type="dxa"/>
            </w:tcMar>
          </w:tcPr>
          <w:p>
            <w:pPr>
              <w:pStyle w:val="Normal"/>
              <w:spacing w:lineRule="auto" w:line="240" w:before="0" w:after="0"/>
              <w:jc w:val="center"/>
              <w:rPr/>
            </w:pPr>
            <w:r>
              <w:rPr>
                <w:rFonts w:eastAsia="Times New Roman" w:cs="Times New Roman" w:ascii="Times New Roman" w:hAnsi="Times New Roman"/>
                <w:sz w:val="16"/>
              </w:rPr>
              <w:t>Właściwości</w:t>
            </w:r>
          </w:p>
        </w:tc>
        <w:tc>
          <w:tcPr>
            <w:tcW w:w="1547" w:type="dxa"/>
            <w:gridSpan w:val="2"/>
            <w:tcBorders>
              <w:top w:val="single" w:sz="4" w:space="0" w:color="000001"/>
              <w:left w:val="single" w:sz="4" w:space="0" w:color="000001"/>
              <w:bottom w:val="single" w:sz="6" w:space="0" w:color="000001"/>
              <w:right w:val="single" w:sz="6" w:space="0" w:color="000001"/>
              <w:insideH w:val="single" w:sz="6" w:space="0" w:color="000001"/>
              <w:insideV w:val="single" w:sz="6" w:space="0" w:color="000001"/>
            </w:tcBorders>
            <w:shd w:color="000000" w:fill="FFFFFF" w:val="clear"/>
            <w:tcMar>
              <w:left w:w="64" w:type="dxa"/>
            </w:tcMar>
          </w:tcPr>
          <w:p>
            <w:pPr>
              <w:pStyle w:val="Normal"/>
              <w:spacing w:lineRule="auto" w:line="240" w:before="0" w:after="0"/>
              <w:jc w:val="center"/>
              <w:rPr/>
            </w:pPr>
            <w:r>
              <w:rPr>
                <w:rFonts w:eastAsia="Times New Roman" w:cs="Times New Roman" w:ascii="Times New Roman" w:hAnsi="Times New Roman"/>
                <w:sz w:val="16"/>
              </w:rPr>
              <w:t xml:space="preserve">Metoda </w:t>
            </w:r>
          </w:p>
        </w:tc>
        <w:tc>
          <w:tcPr>
            <w:tcW w:w="4744" w:type="dxa"/>
            <w:gridSpan w:val="1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4" w:type="dxa"/>
            </w:tcMar>
          </w:tcPr>
          <w:p>
            <w:pPr>
              <w:pStyle w:val="Normal"/>
              <w:spacing w:lineRule="auto" w:line="240" w:before="0" w:after="0"/>
              <w:jc w:val="center"/>
              <w:rPr/>
            </w:pPr>
            <w:r>
              <w:rPr>
                <w:rFonts w:eastAsia="Times New Roman" w:cs="Times New Roman" w:ascii="Times New Roman" w:hAnsi="Times New Roman"/>
                <w:sz w:val="16"/>
              </w:rPr>
              <w:t>Rodzaj asfaltu</w:t>
            </w:r>
          </w:p>
        </w:tc>
      </w:tr>
      <w:tr>
        <w:trPr>
          <w:trHeight w:val="1" w:hRule="atLeast"/>
        </w:trPr>
        <w:tc>
          <w:tcPr>
            <w:tcW w:w="425" w:type="dxa"/>
            <w:tcBorders>
              <w:top w:val="single" w:sz="6"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pPr>
            <w:r>
              <w:rPr>
                <w:rFonts w:eastAsia="Times New Roman" w:cs="Times New Roman" w:ascii="Times New Roman" w:hAnsi="Times New Roman"/>
                <w:sz w:val="20"/>
              </w:rPr>
              <w:t> </w:t>
            </w:r>
          </w:p>
        </w:tc>
        <w:tc>
          <w:tcPr>
            <w:tcW w:w="2134" w:type="dxa"/>
            <w:gridSpan w:val="2"/>
            <w:tcBorders>
              <w:top w:val="single" w:sz="6"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pPr>
            <w:r>
              <w:rPr>
                <w:rFonts w:eastAsia="Times New Roman" w:cs="Times New Roman" w:ascii="Times New Roman" w:hAnsi="Times New Roman"/>
                <w:sz w:val="20"/>
              </w:rPr>
              <w:t> </w:t>
            </w:r>
          </w:p>
        </w:tc>
        <w:tc>
          <w:tcPr>
            <w:tcW w:w="1547" w:type="dxa"/>
            <w:gridSpan w:val="2"/>
            <w:tcBorders>
              <w:top w:val="single" w:sz="6"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pPr>
            <w:r>
              <w:rPr>
                <w:rFonts w:eastAsia="Times New Roman" w:cs="Times New Roman" w:ascii="Times New Roman" w:hAnsi="Times New Roman"/>
                <w:sz w:val="16"/>
              </w:rPr>
              <w:t>badania</w:t>
            </w:r>
          </w:p>
        </w:tc>
        <w:tc>
          <w:tcPr>
            <w:tcW w:w="561"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pPr>
            <w:r>
              <w:rPr>
                <w:rFonts w:eastAsia="Times New Roman" w:cs="Times New Roman" w:ascii="Times New Roman" w:hAnsi="Times New Roman"/>
                <w:sz w:val="16"/>
              </w:rPr>
              <w:t>20/30</w:t>
            </w:r>
          </w:p>
        </w:tc>
        <w:tc>
          <w:tcPr>
            <w:tcW w:w="57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pPr>
            <w:r>
              <w:rPr>
                <w:rFonts w:eastAsia="Times New Roman" w:cs="Times New Roman" w:ascii="Times New Roman" w:hAnsi="Times New Roman"/>
                <w:sz w:val="16"/>
              </w:rPr>
              <w:t>35/50</w:t>
            </w:r>
          </w:p>
        </w:tc>
        <w:tc>
          <w:tcPr>
            <w:tcW w:w="57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pPr>
            <w:r>
              <w:rPr>
                <w:rFonts w:eastAsia="Times New Roman" w:cs="Times New Roman" w:ascii="Times New Roman" w:hAnsi="Times New Roman"/>
                <w:sz w:val="16"/>
              </w:rPr>
              <w:t>50/70</w:t>
            </w:r>
          </w:p>
        </w:tc>
        <w:tc>
          <w:tcPr>
            <w:tcW w:w="709"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pPr>
            <w:r>
              <w:rPr>
                <w:rFonts w:eastAsia="Times New Roman" w:cs="Times New Roman" w:ascii="Times New Roman" w:hAnsi="Times New Roman"/>
                <w:sz w:val="16"/>
              </w:rPr>
              <w:t>70/100</w:t>
            </w:r>
          </w:p>
        </w:tc>
        <w:tc>
          <w:tcPr>
            <w:tcW w:w="72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pPr>
            <w:r>
              <w:rPr>
                <w:rFonts w:eastAsia="Times New Roman" w:cs="Times New Roman" w:ascii="Times New Roman" w:hAnsi="Times New Roman"/>
                <w:sz w:val="16"/>
              </w:rPr>
              <w:t>100/150</w:t>
            </w:r>
          </w:p>
        </w:tc>
        <w:tc>
          <w:tcPr>
            <w:tcW w:w="72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pPr>
            <w:r>
              <w:rPr>
                <w:rFonts w:eastAsia="Times New Roman" w:cs="Times New Roman" w:ascii="Times New Roman" w:hAnsi="Times New Roman"/>
                <w:sz w:val="16"/>
              </w:rPr>
              <w:t>160/220</w:t>
            </w:r>
          </w:p>
        </w:tc>
        <w:tc>
          <w:tcPr>
            <w:tcW w:w="894"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4" w:type="dxa"/>
            </w:tcMar>
          </w:tcPr>
          <w:p>
            <w:pPr>
              <w:pStyle w:val="Normal"/>
              <w:spacing w:lineRule="auto" w:line="240" w:before="0" w:after="0"/>
              <w:jc w:val="center"/>
              <w:rPr/>
            </w:pPr>
            <w:r>
              <w:rPr>
                <w:rFonts w:eastAsia="Times New Roman" w:cs="Times New Roman" w:ascii="Times New Roman" w:hAnsi="Times New Roman"/>
                <w:sz w:val="16"/>
              </w:rPr>
              <w:t>250/330</w:t>
            </w:r>
          </w:p>
        </w:tc>
      </w:tr>
      <w:tr>
        <w:trPr>
          <w:trHeight w:val="1" w:hRule="atLeast"/>
        </w:trPr>
        <w:tc>
          <w:tcPr>
            <w:tcW w:w="8850" w:type="dxa"/>
            <w:gridSpan w:val="18"/>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4" w:type="dxa"/>
            </w:tcMar>
          </w:tcPr>
          <w:p>
            <w:pPr>
              <w:pStyle w:val="Normal"/>
              <w:spacing w:lineRule="auto" w:line="240" w:before="0" w:after="0"/>
              <w:jc w:val="center"/>
              <w:rPr/>
            </w:pPr>
            <w:r>
              <w:rPr>
                <w:rFonts w:eastAsia="Times New Roman" w:cs="Times New Roman" w:ascii="Times New Roman" w:hAnsi="Times New Roman"/>
                <w:sz w:val="16"/>
              </w:rPr>
              <w:t>WŁAŚCIWOŚCI   OBLIGATORYJNE</w:t>
            </w:r>
          </w:p>
        </w:tc>
      </w:tr>
      <w:tr>
        <w:trPr>
          <w:trHeight w:val="1" w:hRule="atLeast"/>
        </w:trPr>
        <w:tc>
          <w:tcPr>
            <w:tcW w:w="42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120" w:after="0"/>
              <w:jc w:val="center"/>
              <w:rPr/>
            </w:pPr>
            <w:r>
              <w:rPr>
                <w:rFonts w:eastAsia="Times New Roman" w:cs="Times New Roman" w:ascii="Times New Roman" w:hAnsi="Times New Roman"/>
                <w:sz w:val="16"/>
              </w:rPr>
              <w:t>1</w:t>
            </w:r>
          </w:p>
        </w:tc>
        <w:tc>
          <w:tcPr>
            <w:tcW w:w="142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120" w:after="0"/>
              <w:rPr/>
            </w:pPr>
            <w:r>
              <w:rPr>
                <w:rFonts w:eastAsia="Times New Roman" w:cs="Times New Roman" w:ascii="Times New Roman" w:hAnsi="Times New Roman"/>
                <w:sz w:val="16"/>
              </w:rPr>
              <w:t>Penetracja w 25</w:t>
            </w:r>
            <w:r>
              <w:rPr>
                <w:rFonts w:eastAsia="Times New Roman" w:cs="Times New Roman" w:ascii="Times New Roman" w:hAnsi="Times New Roman"/>
                <w:sz w:val="16"/>
                <w:vertAlign w:val="superscript"/>
              </w:rPr>
              <w:t>o</w:t>
            </w:r>
            <w:r>
              <w:rPr>
                <w:rFonts w:eastAsia="Times New Roman" w:cs="Times New Roman" w:ascii="Times New Roman" w:hAnsi="Times New Roman"/>
                <w:sz w:val="16"/>
              </w:rPr>
              <w:t>C</w:t>
            </w:r>
          </w:p>
        </w:tc>
        <w:tc>
          <w:tcPr>
            <w:tcW w:w="70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120" w:after="0"/>
              <w:jc w:val="center"/>
              <w:rPr/>
            </w:pPr>
            <w:r>
              <w:rPr>
                <w:rFonts w:eastAsia="Times New Roman" w:cs="Times New Roman" w:ascii="Times New Roman" w:hAnsi="Times New Roman"/>
                <w:sz w:val="16"/>
              </w:rPr>
              <w:t>0,1mm</w:t>
            </w:r>
          </w:p>
        </w:tc>
        <w:tc>
          <w:tcPr>
            <w:tcW w:w="85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pPr>
            <w:r>
              <w:rPr>
                <w:rFonts w:eastAsia="Times New Roman" w:cs="Times New Roman" w:ascii="Times New Roman" w:hAnsi="Times New Roman"/>
                <w:sz w:val="16"/>
              </w:rPr>
              <w:t>PN-EN 1426</w:t>
            </w:r>
          </w:p>
        </w:tc>
        <w:tc>
          <w:tcPr>
            <w:tcW w:w="1254" w:type="dxa"/>
            <w:gridSpan w:val="3"/>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120" w:after="0"/>
              <w:jc w:val="center"/>
              <w:rPr/>
            </w:pPr>
            <w:r>
              <w:rPr>
                <w:rFonts w:eastAsia="Times New Roman" w:cs="Times New Roman" w:ascii="Times New Roman" w:hAnsi="Times New Roman"/>
                <w:sz w:val="16"/>
              </w:rPr>
              <w:t>20-30</w:t>
            </w:r>
          </w:p>
        </w:tc>
        <w:tc>
          <w:tcPr>
            <w:tcW w:w="57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120" w:after="0"/>
              <w:jc w:val="center"/>
              <w:rPr/>
            </w:pPr>
            <w:r>
              <w:rPr>
                <w:rFonts w:eastAsia="Times New Roman" w:cs="Times New Roman" w:ascii="Times New Roman" w:hAnsi="Times New Roman"/>
                <w:sz w:val="16"/>
              </w:rPr>
              <w:t>35-50</w:t>
            </w:r>
          </w:p>
        </w:tc>
        <w:tc>
          <w:tcPr>
            <w:tcW w:w="57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120" w:after="0"/>
              <w:jc w:val="center"/>
              <w:rPr/>
            </w:pPr>
            <w:r>
              <w:rPr>
                <w:rFonts w:eastAsia="Times New Roman" w:cs="Times New Roman" w:ascii="Times New Roman" w:hAnsi="Times New Roman"/>
                <w:sz w:val="16"/>
              </w:rPr>
              <w:t>50-70</w:t>
            </w:r>
          </w:p>
        </w:tc>
        <w:tc>
          <w:tcPr>
            <w:tcW w:w="709"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120" w:after="0"/>
              <w:jc w:val="center"/>
              <w:rPr/>
            </w:pPr>
            <w:r>
              <w:rPr>
                <w:rFonts w:eastAsia="Times New Roman" w:cs="Times New Roman" w:ascii="Times New Roman" w:hAnsi="Times New Roman"/>
                <w:sz w:val="16"/>
              </w:rPr>
              <w:t>70-100</w:t>
            </w:r>
          </w:p>
        </w:tc>
        <w:tc>
          <w:tcPr>
            <w:tcW w:w="72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120" w:after="0"/>
              <w:jc w:val="center"/>
              <w:rPr/>
            </w:pPr>
            <w:r>
              <w:rPr>
                <w:rFonts w:eastAsia="Times New Roman" w:cs="Times New Roman" w:ascii="Times New Roman" w:hAnsi="Times New Roman"/>
                <w:sz w:val="16"/>
              </w:rPr>
              <w:t>100-150</w:t>
            </w:r>
          </w:p>
        </w:tc>
        <w:tc>
          <w:tcPr>
            <w:tcW w:w="72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120" w:after="0"/>
              <w:jc w:val="center"/>
              <w:rPr/>
            </w:pPr>
            <w:r>
              <w:rPr>
                <w:rFonts w:eastAsia="Times New Roman" w:cs="Times New Roman" w:ascii="Times New Roman" w:hAnsi="Times New Roman"/>
                <w:sz w:val="16"/>
              </w:rPr>
              <w:t>160-220</w:t>
            </w:r>
          </w:p>
        </w:tc>
        <w:tc>
          <w:tcPr>
            <w:tcW w:w="8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4" w:type="dxa"/>
            </w:tcMar>
          </w:tcPr>
          <w:p>
            <w:pPr>
              <w:pStyle w:val="Normal"/>
              <w:spacing w:lineRule="auto" w:line="240" w:before="120" w:after="0"/>
              <w:jc w:val="center"/>
              <w:rPr/>
            </w:pPr>
            <w:r>
              <w:rPr>
                <w:rFonts w:eastAsia="Times New Roman" w:cs="Times New Roman" w:ascii="Times New Roman" w:hAnsi="Times New Roman"/>
                <w:sz w:val="16"/>
              </w:rPr>
              <w:t>250-330</w:t>
            </w:r>
          </w:p>
        </w:tc>
      </w:tr>
      <w:tr>
        <w:trPr>
          <w:trHeight w:val="1" w:hRule="atLeast"/>
        </w:trPr>
        <w:tc>
          <w:tcPr>
            <w:tcW w:w="42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120" w:after="0"/>
              <w:jc w:val="center"/>
              <w:rPr/>
            </w:pPr>
            <w:r>
              <w:rPr>
                <w:rFonts w:eastAsia="Times New Roman" w:cs="Times New Roman" w:ascii="Times New Roman" w:hAnsi="Times New Roman"/>
                <w:sz w:val="16"/>
              </w:rPr>
              <w:t>2</w:t>
            </w:r>
          </w:p>
        </w:tc>
        <w:tc>
          <w:tcPr>
            <w:tcW w:w="142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rPr/>
            </w:pPr>
            <w:r>
              <w:rPr>
                <w:rFonts w:eastAsia="Times New Roman" w:cs="Times New Roman" w:ascii="Times New Roman" w:hAnsi="Times New Roman"/>
                <w:sz w:val="16"/>
              </w:rPr>
              <w:t>Temperatura mięknienia</w:t>
            </w:r>
          </w:p>
        </w:tc>
        <w:tc>
          <w:tcPr>
            <w:tcW w:w="70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120" w:after="0"/>
              <w:jc w:val="center"/>
              <w:rPr/>
            </w:pPr>
            <w:r>
              <w:rPr>
                <w:rFonts w:eastAsia="Times New Roman" w:cs="Times New Roman" w:ascii="Times New Roman" w:hAnsi="Times New Roman"/>
                <w:sz w:val="16"/>
                <w:vertAlign w:val="superscript"/>
              </w:rPr>
              <w:t>o</w:t>
            </w:r>
            <w:r>
              <w:rPr>
                <w:rFonts w:eastAsia="Times New Roman" w:cs="Times New Roman" w:ascii="Times New Roman" w:hAnsi="Times New Roman"/>
                <w:sz w:val="16"/>
              </w:rPr>
              <w:t>C</w:t>
            </w:r>
          </w:p>
        </w:tc>
        <w:tc>
          <w:tcPr>
            <w:tcW w:w="85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pPr>
            <w:r>
              <w:rPr>
                <w:rFonts w:eastAsia="Times New Roman" w:cs="Times New Roman" w:ascii="Times New Roman" w:hAnsi="Times New Roman"/>
                <w:sz w:val="16"/>
              </w:rPr>
              <w:t>PN-EN 1427</w:t>
            </w:r>
          </w:p>
        </w:tc>
        <w:tc>
          <w:tcPr>
            <w:tcW w:w="1254" w:type="dxa"/>
            <w:gridSpan w:val="3"/>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120" w:after="0"/>
              <w:jc w:val="center"/>
              <w:rPr/>
            </w:pPr>
            <w:r>
              <w:rPr>
                <w:rFonts w:eastAsia="Times New Roman" w:cs="Times New Roman" w:ascii="Times New Roman" w:hAnsi="Times New Roman"/>
                <w:sz w:val="16"/>
              </w:rPr>
              <w:t>55-63</w:t>
            </w:r>
          </w:p>
        </w:tc>
        <w:tc>
          <w:tcPr>
            <w:tcW w:w="57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120" w:after="0"/>
              <w:jc w:val="center"/>
              <w:rPr/>
            </w:pPr>
            <w:r>
              <w:rPr>
                <w:rFonts w:eastAsia="Times New Roman" w:cs="Times New Roman" w:ascii="Times New Roman" w:hAnsi="Times New Roman"/>
                <w:sz w:val="16"/>
              </w:rPr>
              <w:t>50-58</w:t>
            </w:r>
          </w:p>
        </w:tc>
        <w:tc>
          <w:tcPr>
            <w:tcW w:w="57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120" w:after="0"/>
              <w:jc w:val="center"/>
              <w:rPr/>
            </w:pPr>
            <w:r>
              <w:rPr>
                <w:rFonts w:eastAsia="Times New Roman" w:cs="Times New Roman" w:ascii="Times New Roman" w:hAnsi="Times New Roman"/>
                <w:sz w:val="16"/>
              </w:rPr>
              <w:t>46-54</w:t>
            </w:r>
          </w:p>
        </w:tc>
        <w:tc>
          <w:tcPr>
            <w:tcW w:w="709"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120" w:after="0"/>
              <w:jc w:val="center"/>
              <w:rPr/>
            </w:pPr>
            <w:r>
              <w:rPr>
                <w:rFonts w:eastAsia="Times New Roman" w:cs="Times New Roman" w:ascii="Times New Roman" w:hAnsi="Times New Roman"/>
                <w:sz w:val="16"/>
              </w:rPr>
              <w:t>43-51</w:t>
            </w:r>
          </w:p>
        </w:tc>
        <w:tc>
          <w:tcPr>
            <w:tcW w:w="72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120" w:after="0"/>
              <w:jc w:val="center"/>
              <w:rPr/>
            </w:pPr>
            <w:r>
              <w:rPr>
                <w:rFonts w:eastAsia="Times New Roman" w:cs="Times New Roman" w:ascii="Times New Roman" w:hAnsi="Times New Roman"/>
                <w:sz w:val="16"/>
              </w:rPr>
              <w:t>39-47</w:t>
            </w:r>
          </w:p>
        </w:tc>
        <w:tc>
          <w:tcPr>
            <w:tcW w:w="72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120" w:after="0"/>
              <w:jc w:val="center"/>
              <w:rPr/>
            </w:pPr>
            <w:r>
              <w:rPr>
                <w:rFonts w:eastAsia="Times New Roman" w:cs="Times New Roman" w:ascii="Times New Roman" w:hAnsi="Times New Roman"/>
                <w:sz w:val="16"/>
              </w:rPr>
              <w:t>35-43</w:t>
            </w:r>
          </w:p>
        </w:tc>
        <w:tc>
          <w:tcPr>
            <w:tcW w:w="8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4" w:type="dxa"/>
            </w:tcMar>
          </w:tcPr>
          <w:p>
            <w:pPr>
              <w:pStyle w:val="Normal"/>
              <w:spacing w:lineRule="auto" w:line="240" w:before="120" w:after="0"/>
              <w:jc w:val="center"/>
              <w:rPr/>
            </w:pPr>
            <w:r>
              <w:rPr>
                <w:rFonts w:eastAsia="Times New Roman" w:cs="Times New Roman" w:ascii="Times New Roman" w:hAnsi="Times New Roman"/>
                <w:sz w:val="16"/>
              </w:rPr>
              <w:t>30-38</w:t>
            </w:r>
          </w:p>
        </w:tc>
      </w:tr>
      <w:tr>
        <w:trPr>
          <w:trHeight w:val="1" w:hRule="atLeast"/>
        </w:trPr>
        <w:tc>
          <w:tcPr>
            <w:tcW w:w="42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120" w:after="0"/>
              <w:jc w:val="center"/>
              <w:rPr/>
            </w:pPr>
            <w:r>
              <w:rPr>
                <w:rFonts w:eastAsia="Times New Roman" w:cs="Times New Roman" w:ascii="Times New Roman" w:hAnsi="Times New Roman"/>
                <w:sz w:val="16"/>
              </w:rPr>
              <w:t>3</w:t>
            </w:r>
          </w:p>
        </w:tc>
        <w:tc>
          <w:tcPr>
            <w:tcW w:w="142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rPr/>
            </w:pPr>
            <w:r>
              <w:rPr>
                <w:rFonts w:eastAsia="Times New Roman" w:cs="Times New Roman" w:ascii="Times New Roman" w:hAnsi="Times New Roman"/>
                <w:sz w:val="16"/>
              </w:rPr>
              <w:t>Temperatura zapłonu, nie mniej niż</w:t>
            </w:r>
          </w:p>
        </w:tc>
        <w:tc>
          <w:tcPr>
            <w:tcW w:w="70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120" w:after="0"/>
              <w:jc w:val="center"/>
              <w:rPr/>
            </w:pPr>
            <w:r>
              <w:rPr>
                <w:rFonts w:eastAsia="Times New Roman" w:cs="Times New Roman" w:ascii="Times New Roman" w:hAnsi="Times New Roman"/>
                <w:sz w:val="16"/>
                <w:vertAlign w:val="superscript"/>
              </w:rPr>
              <w:t>o</w:t>
            </w:r>
            <w:r>
              <w:rPr>
                <w:rFonts w:eastAsia="Times New Roman" w:cs="Times New Roman" w:ascii="Times New Roman" w:hAnsi="Times New Roman"/>
                <w:sz w:val="16"/>
              </w:rPr>
              <w:t>C</w:t>
            </w:r>
          </w:p>
        </w:tc>
        <w:tc>
          <w:tcPr>
            <w:tcW w:w="85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pPr>
            <w:r>
              <w:rPr>
                <w:rFonts w:eastAsia="Times New Roman" w:cs="Times New Roman" w:ascii="Times New Roman" w:hAnsi="Times New Roman"/>
                <w:sz w:val="16"/>
              </w:rPr>
              <w:t>PN-EN 22592</w:t>
            </w:r>
          </w:p>
        </w:tc>
        <w:tc>
          <w:tcPr>
            <w:tcW w:w="1254" w:type="dxa"/>
            <w:gridSpan w:val="3"/>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120" w:after="0"/>
              <w:jc w:val="center"/>
              <w:rPr/>
            </w:pPr>
            <w:r>
              <w:rPr>
                <w:rFonts w:eastAsia="Times New Roman" w:cs="Times New Roman" w:ascii="Times New Roman" w:hAnsi="Times New Roman"/>
                <w:sz w:val="16"/>
              </w:rPr>
              <w:t>240</w:t>
            </w:r>
          </w:p>
        </w:tc>
        <w:tc>
          <w:tcPr>
            <w:tcW w:w="57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120" w:after="0"/>
              <w:jc w:val="center"/>
              <w:rPr/>
            </w:pPr>
            <w:r>
              <w:rPr>
                <w:rFonts w:eastAsia="Times New Roman" w:cs="Times New Roman" w:ascii="Times New Roman" w:hAnsi="Times New Roman"/>
                <w:sz w:val="16"/>
              </w:rPr>
              <w:t>240</w:t>
            </w:r>
          </w:p>
        </w:tc>
        <w:tc>
          <w:tcPr>
            <w:tcW w:w="57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120" w:after="0"/>
              <w:jc w:val="center"/>
              <w:rPr/>
            </w:pPr>
            <w:r>
              <w:rPr>
                <w:rFonts w:eastAsia="Times New Roman" w:cs="Times New Roman" w:ascii="Times New Roman" w:hAnsi="Times New Roman"/>
                <w:sz w:val="16"/>
              </w:rPr>
              <w:t>230</w:t>
            </w:r>
          </w:p>
        </w:tc>
        <w:tc>
          <w:tcPr>
            <w:tcW w:w="709"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120" w:after="0"/>
              <w:jc w:val="center"/>
              <w:rPr/>
            </w:pPr>
            <w:r>
              <w:rPr>
                <w:rFonts w:eastAsia="Times New Roman" w:cs="Times New Roman" w:ascii="Times New Roman" w:hAnsi="Times New Roman"/>
                <w:sz w:val="16"/>
              </w:rPr>
              <w:t>230</w:t>
            </w:r>
          </w:p>
        </w:tc>
        <w:tc>
          <w:tcPr>
            <w:tcW w:w="72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120" w:after="0"/>
              <w:jc w:val="center"/>
              <w:rPr/>
            </w:pPr>
            <w:r>
              <w:rPr>
                <w:rFonts w:eastAsia="Times New Roman" w:cs="Times New Roman" w:ascii="Times New Roman" w:hAnsi="Times New Roman"/>
                <w:sz w:val="16"/>
              </w:rPr>
              <w:t>230</w:t>
            </w:r>
          </w:p>
        </w:tc>
        <w:tc>
          <w:tcPr>
            <w:tcW w:w="72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120" w:after="0"/>
              <w:jc w:val="center"/>
              <w:rPr/>
            </w:pPr>
            <w:r>
              <w:rPr>
                <w:rFonts w:eastAsia="Times New Roman" w:cs="Times New Roman" w:ascii="Times New Roman" w:hAnsi="Times New Roman"/>
                <w:sz w:val="16"/>
              </w:rPr>
              <w:t>220</w:t>
            </w:r>
          </w:p>
        </w:tc>
        <w:tc>
          <w:tcPr>
            <w:tcW w:w="8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4" w:type="dxa"/>
            </w:tcMar>
          </w:tcPr>
          <w:p>
            <w:pPr>
              <w:pStyle w:val="Normal"/>
              <w:spacing w:lineRule="auto" w:line="240" w:before="120" w:after="0"/>
              <w:jc w:val="center"/>
              <w:rPr/>
            </w:pPr>
            <w:r>
              <w:rPr>
                <w:rFonts w:eastAsia="Times New Roman" w:cs="Times New Roman" w:ascii="Times New Roman" w:hAnsi="Times New Roman"/>
                <w:sz w:val="16"/>
              </w:rPr>
              <w:t>220</w:t>
            </w:r>
          </w:p>
        </w:tc>
      </w:tr>
      <w:tr>
        <w:trPr>
          <w:trHeight w:val="1" w:hRule="atLeast"/>
        </w:trPr>
        <w:tc>
          <w:tcPr>
            <w:tcW w:w="42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4</w:t>
            </w:r>
          </w:p>
        </w:tc>
        <w:tc>
          <w:tcPr>
            <w:tcW w:w="142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rPr/>
            </w:pPr>
            <w:r>
              <w:rPr>
                <w:rFonts w:eastAsia="Times New Roman" w:cs="Times New Roman" w:ascii="Times New Roman" w:hAnsi="Times New Roman"/>
                <w:sz w:val="16"/>
              </w:rPr>
              <w:t>Zawartość składników rozpuszczal-nych, nie mniej niż</w:t>
            </w:r>
          </w:p>
        </w:tc>
        <w:tc>
          <w:tcPr>
            <w:tcW w:w="70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 m/m</w:t>
            </w:r>
          </w:p>
        </w:tc>
        <w:tc>
          <w:tcPr>
            <w:tcW w:w="85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120" w:after="0"/>
              <w:jc w:val="center"/>
              <w:rPr/>
            </w:pPr>
            <w:r>
              <w:rPr>
                <w:rFonts w:eastAsia="Times New Roman" w:cs="Times New Roman" w:ascii="Times New Roman" w:hAnsi="Times New Roman"/>
                <w:sz w:val="16"/>
              </w:rPr>
              <w:t>PN-EN 12592</w:t>
            </w:r>
          </w:p>
        </w:tc>
        <w:tc>
          <w:tcPr>
            <w:tcW w:w="1254" w:type="dxa"/>
            <w:gridSpan w:val="3"/>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99</w:t>
            </w:r>
          </w:p>
        </w:tc>
        <w:tc>
          <w:tcPr>
            <w:tcW w:w="57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99</w:t>
            </w:r>
          </w:p>
        </w:tc>
        <w:tc>
          <w:tcPr>
            <w:tcW w:w="57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99</w:t>
            </w:r>
          </w:p>
        </w:tc>
        <w:tc>
          <w:tcPr>
            <w:tcW w:w="709"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99</w:t>
            </w:r>
          </w:p>
        </w:tc>
        <w:tc>
          <w:tcPr>
            <w:tcW w:w="72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99</w:t>
            </w:r>
          </w:p>
        </w:tc>
        <w:tc>
          <w:tcPr>
            <w:tcW w:w="72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99</w:t>
            </w:r>
          </w:p>
        </w:tc>
        <w:tc>
          <w:tcPr>
            <w:tcW w:w="8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99</w:t>
            </w:r>
          </w:p>
        </w:tc>
      </w:tr>
      <w:tr>
        <w:trPr>
          <w:trHeight w:val="1" w:hRule="atLeast"/>
        </w:trPr>
        <w:tc>
          <w:tcPr>
            <w:tcW w:w="42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5</w:t>
            </w:r>
          </w:p>
        </w:tc>
        <w:tc>
          <w:tcPr>
            <w:tcW w:w="142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rPr/>
            </w:pPr>
            <w:r>
              <w:rPr>
                <w:rFonts w:eastAsia="Times New Roman" w:cs="Times New Roman" w:ascii="Times New Roman" w:hAnsi="Times New Roman"/>
                <w:sz w:val="16"/>
              </w:rPr>
              <w:t>Zmiana masy po starzeniu (ubytek lub przyrost) nie więcej niż</w:t>
            </w:r>
          </w:p>
        </w:tc>
        <w:tc>
          <w:tcPr>
            <w:tcW w:w="70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 m/m</w:t>
            </w:r>
          </w:p>
        </w:tc>
        <w:tc>
          <w:tcPr>
            <w:tcW w:w="85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PN-EN 12607-1</w:t>
            </w:r>
          </w:p>
        </w:tc>
        <w:tc>
          <w:tcPr>
            <w:tcW w:w="1254" w:type="dxa"/>
            <w:gridSpan w:val="3"/>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0,5</w:t>
            </w:r>
          </w:p>
        </w:tc>
        <w:tc>
          <w:tcPr>
            <w:tcW w:w="57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0,5</w:t>
            </w:r>
          </w:p>
        </w:tc>
        <w:tc>
          <w:tcPr>
            <w:tcW w:w="57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0,5</w:t>
            </w:r>
          </w:p>
        </w:tc>
        <w:tc>
          <w:tcPr>
            <w:tcW w:w="709"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0,8</w:t>
            </w:r>
          </w:p>
        </w:tc>
        <w:tc>
          <w:tcPr>
            <w:tcW w:w="72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0,8</w:t>
            </w:r>
          </w:p>
        </w:tc>
        <w:tc>
          <w:tcPr>
            <w:tcW w:w="72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1,0</w:t>
            </w:r>
          </w:p>
        </w:tc>
        <w:tc>
          <w:tcPr>
            <w:tcW w:w="8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1,0</w:t>
            </w:r>
          </w:p>
        </w:tc>
      </w:tr>
      <w:tr>
        <w:trPr>
          <w:trHeight w:val="1" w:hRule="atLeast"/>
        </w:trPr>
        <w:tc>
          <w:tcPr>
            <w:tcW w:w="42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6</w:t>
            </w:r>
          </w:p>
        </w:tc>
        <w:tc>
          <w:tcPr>
            <w:tcW w:w="142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rPr/>
            </w:pPr>
            <w:r>
              <w:rPr>
                <w:rFonts w:eastAsia="Times New Roman" w:cs="Times New Roman" w:ascii="Times New Roman" w:hAnsi="Times New Roman"/>
                <w:sz w:val="16"/>
              </w:rPr>
              <w:t>Pozostała penetracja po starzeniu, nie mniej niż</w:t>
            </w:r>
          </w:p>
        </w:tc>
        <w:tc>
          <w:tcPr>
            <w:tcW w:w="70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w:t>
            </w:r>
          </w:p>
        </w:tc>
        <w:tc>
          <w:tcPr>
            <w:tcW w:w="85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120" w:after="0"/>
              <w:jc w:val="center"/>
              <w:rPr/>
            </w:pPr>
            <w:r>
              <w:rPr>
                <w:rFonts w:eastAsia="Times New Roman" w:cs="Times New Roman" w:ascii="Times New Roman" w:hAnsi="Times New Roman"/>
                <w:sz w:val="16"/>
              </w:rPr>
              <w:t>PN-EN 1426</w:t>
            </w:r>
          </w:p>
        </w:tc>
        <w:tc>
          <w:tcPr>
            <w:tcW w:w="1254" w:type="dxa"/>
            <w:gridSpan w:val="3"/>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55</w:t>
            </w:r>
          </w:p>
        </w:tc>
        <w:tc>
          <w:tcPr>
            <w:tcW w:w="57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53</w:t>
            </w:r>
          </w:p>
        </w:tc>
        <w:tc>
          <w:tcPr>
            <w:tcW w:w="57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50</w:t>
            </w:r>
          </w:p>
        </w:tc>
        <w:tc>
          <w:tcPr>
            <w:tcW w:w="709"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46</w:t>
            </w:r>
          </w:p>
        </w:tc>
        <w:tc>
          <w:tcPr>
            <w:tcW w:w="72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43</w:t>
            </w:r>
          </w:p>
        </w:tc>
        <w:tc>
          <w:tcPr>
            <w:tcW w:w="72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37</w:t>
            </w:r>
          </w:p>
        </w:tc>
        <w:tc>
          <w:tcPr>
            <w:tcW w:w="8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35</w:t>
            </w:r>
          </w:p>
        </w:tc>
      </w:tr>
      <w:tr>
        <w:trPr>
          <w:trHeight w:val="1" w:hRule="atLeast"/>
        </w:trPr>
        <w:tc>
          <w:tcPr>
            <w:tcW w:w="42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7</w:t>
            </w:r>
          </w:p>
        </w:tc>
        <w:tc>
          <w:tcPr>
            <w:tcW w:w="142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rPr/>
            </w:pPr>
            <w:r>
              <w:rPr>
                <w:rFonts w:eastAsia="Times New Roman" w:cs="Times New Roman" w:ascii="Times New Roman" w:hAnsi="Times New Roman"/>
                <w:sz w:val="16"/>
              </w:rPr>
              <w:t>Temperatura mięknienia po starzeniu, nie mniej niż</w:t>
            </w:r>
          </w:p>
        </w:tc>
        <w:tc>
          <w:tcPr>
            <w:tcW w:w="70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vertAlign w:val="superscript"/>
              </w:rPr>
              <w:t>o</w:t>
            </w:r>
            <w:r>
              <w:rPr>
                <w:rFonts w:eastAsia="Times New Roman" w:cs="Times New Roman" w:ascii="Times New Roman" w:hAnsi="Times New Roman"/>
                <w:sz w:val="16"/>
              </w:rPr>
              <w:t>C</w:t>
            </w:r>
          </w:p>
        </w:tc>
        <w:tc>
          <w:tcPr>
            <w:tcW w:w="85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120" w:after="0"/>
              <w:jc w:val="center"/>
              <w:rPr/>
            </w:pPr>
            <w:r>
              <w:rPr>
                <w:rFonts w:eastAsia="Times New Roman" w:cs="Times New Roman" w:ascii="Times New Roman" w:hAnsi="Times New Roman"/>
                <w:sz w:val="16"/>
              </w:rPr>
              <w:t>PN-EN 1427</w:t>
            </w:r>
          </w:p>
        </w:tc>
        <w:tc>
          <w:tcPr>
            <w:tcW w:w="1254" w:type="dxa"/>
            <w:gridSpan w:val="3"/>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57</w:t>
            </w:r>
          </w:p>
        </w:tc>
        <w:tc>
          <w:tcPr>
            <w:tcW w:w="57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52</w:t>
            </w:r>
          </w:p>
        </w:tc>
        <w:tc>
          <w:tcPr>
            <w:tcW w:w="57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48</w:t>
            </w:r>
          </w:p>
        </w:tc>
        <w:tc>
          <w:tcPr>
            <w:tcW w:w="709"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45</w:t>
            </w:r>
          </w:p>
        </w:tc>
        <w:tc>
          <w:tcPr>
            <w:tcW w:w="72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41</w:t>
            </w:r>
          </w:p>
        </w:tc>
        <w:tc>
          <w:tcPr>
            <w:tcW w:w="72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37</w:t>
            </w:r>
          </w:p>
        </w:tc>
        <w:tc>
          <w:tcPr>
            <w:tcW w:w="8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32</w:t>
            </w:r>
          </w:p>
        </w:tc>
      </w:tr>
      <w:tr>
        <w:trPr>
          <w:trHeight w:val="1" w:hRule="atLeast"/>
        </w:trPr>
        <w:tc>
          <w:tcPr>
            <w:tcW w:w="8850" w:type="dxa"/>
            <w:gridSpan w:val="18"/>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4" w:type="dxa"/>
            </w:tcMar>
          </w:tcPr>
          <w:p>
            <w:pPr>
              <w:pStyle w:val="Normal"/>
              <w:spacing w:lineRule="auto" w:line="240" w:before="0" w:after="0"/>
              <w:jc w:val="center"/>
              <w:rPr/>
            </w:pPr>
            <w:r>
              <w:rPr>
                <w:rFonts w:eastAsia="Times New Roman" w:cs="Times New Roman" w:ascii="Times New Roman" w:hAnsi="Times New Roman"/>
                <w:sz w:val="16"/>
              </w:rPr>
              <w:t>WŁAŚCIWOŚCI  SPECJALNE   KRAJOWE</w:t>
            </w:r>
          </w:p>
        </w:tc>
      </w:tr>
      <w:tr>
        <w:trPr>
          <w:trHeight w:val="1" w:hRule="atLeast"/>
        </w:trPr>
        <w:tc>
          <w:tcPr>
            <w:tcW w:w="42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8</w:t>
            </w:r>
          </w:p>
        </w:tc>
        <w:tc>
          <w:tcPr>
            <w:tcW w:w="142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rPr>
                <w:rFonts w:ascii="Times New Roman" w:hAnsi="Times New Roman" w:eastAsia="Times New Roman" w:cs="Times New Roman"/>
                <w:sz w:val="16"/>
              </w:rPr>
            </w:pPr>
            <w:r>
              <w:rPr>
                <w:rFonts w:eastAsia="Times New Roman" w:cs="Times New Roman" w:ascii="Times New Roman" w:hAnsi="Times New Roman"/>
                <w:sz w:val="16"/>
              </w:rPr>
              <w:t>Zawartość parafiny,</w:t>
            </w:r>
          </w:p>
          <w:p>
            <w:pPr>
              <w:pStyle w:val="Normal"/>
              <w:spacing w:lineRule="auto" w:line="240" w:before="0" w:after="0"/>
              <w:rPr/>
            </w:pPr>
            <w:r>
              <w:rPr>
                <w:rFonts w:eastAsia="Times New Roman" w:cs="Times New Roman" w:ascii="Times New Roman" w:hAnsi="Times New Roman"/>
                <w:sz w:val="16"/>
              </w:rPr>
              <w:t>nie więcej niż</w:t>
            </w:r>
          </w:p>
        </w:tc>
        <w:tc>
          <w:tcPr>
            <w:tcW w:w="70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120" w:after="0"/>
              <w:jc w:val="center"/>
              <w:rPr/>
            </w:pPr>
            <w:r>
              <w:rPr>
                <w:rFonts w:eastAsia="Times New Roman" w:cs="Times New Roman" w:ascii="Times New Roman" w:hAnsi="Times New Roman"/>
                <w:sz w:val="16"/>
              </w:rPr>
              <w:t>%</w:t>
            </w:r>
          </w:p>
        </w:tc>
        <w:tc>
          <w:tcPr>
            <w:tcW w:w="85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120" w:after="0"/>
              <w:jc w:val="center"/>
              <w:rPr/>
            </w:pPr>
            <w:r>
              <w:rPr>
                <w:rFonts w:eastAsia="Times New Roman" w:cs="Times New Roman" w:ascii="Times New Roman" w:hAnsi="Times New Roman"/>
                <w:sz w:val="16"/>
              </w:rPr>
              <w:t>PN-EN 12606-1</w:t>
            </w:r>
          </w:p>
        </w:tc>
        <w:tc>
          <w:tcPr>
            <w:tcW w:w="1254" w:type="dxa"/>
            <w:gridSpan w:val="3"/>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2,2</w:t>
            </w:r>
          </w:p>
        </w:tc>
        <w:tc>
          <w:tcPr>
            <w:tcW w:w="57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2,2</w:t>
            </w:r>
          </w:p>
        </w:tc>
        <w:tc>
          <w:tcPr>
            <w:tcW w:w="57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2,2</w:t>
            </w:r>
          </w:p>
        </w:tc>
        <w:tc>
          <w:tcPr>
            <w:tcW w:w="709"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2,2</w:t>
            </w:r>
          </w:p>
        </w:tc>
        <w:tc>
          <w:tcPr>
            <w:tcW w:w="72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2,2</w:t>
            </w:r>
          </w:p>
        </w:tc>
        <w:tc>
          <w:tcPr>
            <w:tcW w:w="72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2,2</w:t>
            </w:r>
          </w:p>
        </w:tc>
        <w:tc>
          <w:tcPr>
            <w:tcW w:w="8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2,2</w:t>
            </w:r>
          </w:p>
        </w:tc>
      </w:tr>
      <w:tr>
        <w:trPr>
          <w:trHeight w:val="1" w:hRule="atLeast"/>
        </w:trPr>
        <w:tc>
          <w:tcPr>
            <w:tcW w:w="42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9</w:t>
            </w:r>
          </w:p>
        </w:tc>
        <w:tc>
          <w:tcPr>
            <w:tcW w:w="142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rPr/>
            </w:pPr>
            <w:r>
              <w:rPr>
                <w:rFonts w:eastAsia="Times New Roman" w:cs="Times New Roman" w:ascii="Times New Roman" w:hAnsi="Times New Roman"/>
                <w:sz w:val="16"/>
              </w:rPr>
              <w:t>Wzrost temp. mięknienia po starzeniu, nie więcej niż</w:t>
            </w:r>
          </w:p>
        </w:tc>
        <w:tc>
          <w:tcPr>
            <w:tcW w:w="70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vertAlign w:val="superscript"/>
              </w:rPr>
              <w:t>o</w:t>
            </w:r>
            <w:r>
              <w:rPr>
                <w:rFonts w:eastAsia="Times New Roman" w:cs="Times New Roman" w:ascii="Times New Roman" w:hAnsi="Times New Roman"/>
                <w:sz w:val="16"/>
              </w:rPr>
              <w:t>C</w:t>
            </w:r>
          </w:p>
        </w:tc>
        <w:tc>
          <w:tcPr>
            <w:tcW w:w="85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120" w:after="0"/>
              <w:jc w:val="center"/>
              <w:rPr/>
            </w:pPr>
            <w:r>
              <w:rPr>
                <w:rFonts w:eastAsia="Times New Roman" w:cs="Times New Roman" w:ascii="Times New Roman" w:hAnsi="Times New Roman"/>
                <w:sz w:val="16"/>
              </w:rPr>
              <w:t>PN-EN 1427</w:t>
            </w:r>
          </w:p>
        </w:tc>
        <w:tc>
          <w:tcPr>
            <w:tcW w:w="1254" w:type="dxa"/>
            <w:gridSpan w:val="3"/>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8</w:t>
            </w:r>
          </w:p>
        </w:tc>
        <w:tc>
          <w:tcPr>
            <w:tcW w:w="57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8</w:t>
            </w:r>
          </w:p>
        </w:tc>
        <w:tc>
          <w:tcPr>
            <w:tcW w:w="57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9</w:t>
            </w:r>
          </w:p>
        </w:tc>
        <w:tc>
          <w:tcPr>
            <w:tcW w:w="709"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9</w:t>
            </w:r>
          </w:p>
        </w:tc>
        <w:tc>
          <w:tcPr>
            <w:tcW w:w="72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10</w:t>
            </w:r>
          </w:p>
        </w:tc>
        <w:tc>
          <w:tcPr>
            <w:tcW w:w="72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11</w:t>
            </w:r>
          </w:p>
        </w:tc>
        <w:tc>
          <w:tcPr>
            <w:tcW w:w="8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11</w:t>
            </w:r>
          </w:p>
        </w:tc>
      </w:tr>
      <w:tr>
        <w:trPr>
          <w:trHeight w:val="1" w:hRule="atLeast"/>
        </w:trPr>
        <w:tc>
          <w:tcPr>
            <w:tcW w:w="42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10</w:t>
            </w:r>
          </w:p>
        </w:tc>
        <w:tc>
          <w:tcPr>
            <w:tcW w:w="142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rPr/>
            </w:pPr>
            <w:r>
              <w:rPr>
                <w:rFonts w:eastAsia="Times New Roman" w:cs="Times New Roman" w:ascii="Times New Roman" w:hAnsi="Times New Roman"/>
                <w:sz w:val="16"/>
              </w:rPr>
              <w:t>Temperatura łamliwości, nie więcej niż</w:t>
            </w:r>
          </w:p>
        </w:tc>
        <w:tc>
          <w:tcPr>
            <w:tcW w:w="709"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vertAlign w:val="superscript"/>
              </w:rPr>
              <w:t>o</w:t>
            </w:r>
            <w:r>
              <w:rPr>
                <w:rFonts w:eastAsia="Times New Roman" w:cs="Times New Roman" w:ascii="Times New Roman" w:hAnsi="Times New Roman"/>
                <w:sz w:val="16"/>
              </w:rPr>
              <w:t>C</w:t>
            </w:r>
          </w:p>
        </w:tc>
        <w:tc>
          <w:tcPr>
            <w:tcW w:w="855" w:type="dxa"/>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120" w:after="0"/>
              <w:jc w:val="center"/>
              <w:rPr/>
            </w:pPr>
            <w:r>
              <w:rPr>
                <w:rFonts w:eastAsia="Times New Roman" w:cs="Times New Roman" w:ascii="Times New Roman" w:hAnsi="Times New Roman"/>
                <w:sz w:val="16"/>
              </w:rPr>
              <w:t>PN-EN 12593</w:t>
            </w:r>
          </w:p>
        </w:tc>
        <w:tc>
          <w:tcPr>
            <w:tcW w:w="1254" w:type="dxa"/>
            <w:gridSpan w:val="3"/>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pPr>
            <w:r>
              <w:rPr>
                <w:rFonts w:eastAsia="Times New Roman" w:cs="Times New Roman" w:ascii="Times New Roman" w:hAnsi="Times New Roman"/>
                <w:sz w:val="16"/>
              </w:rPr>
              <w:t>Nie ok-reśla się</w:t>
            </w:r>
          </w:p>
        </w:tc>
        <w:tc>
          <w:tcPr>
            <w:tcW w:w="57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-5</w:t>
            </w:r>
          </w:p>
        </w:tc>
        <w:tc>
          <w:tcPr>
            <w:tcW w:w="57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-8</w:t>
            </w:r>
          </w:p>
        </w:tc>
        <w:tc>
          <w:tcPr>
            <w:tcW w:w="709"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-10</w:t>
            </w:r>
          </w:p>
        </w:tc>
        <w:tc>
          <w:tcPr>
            <w:tcW w:w="72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-12</w:t>
            </w:r>
          </w:p>
        </w:tc>
        <w:tc>
          <w:tcPr>
            <w:tcW w:w="720" w:type="dxa"/>
            <w:gridSpan w:val="2"/>
            <w:tcBorders>
              <w:top w:val="single" w:sz="4" w:space="0" w:color="000001"/>
              <w:left w:val="single" w:sz="4" w:space="0" w:color="000001"/>
              <w:bottom w:val="single" w:sz="4" w:space="0" w:color="000001"/>
              <w:right w:val="single" w:sz="6" w:space="0" w:color="000001"/>
              <w:insideH w:val="single" w:sz="4" w:space="0" w:color="000001"/>
              <w:insideV w:val="single" w:sz="6"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-15</w:t>
            </w:r>
          </w:p>
        </w:tc>
        <w:tc>
          <w:tcPr>
            <w:tcW w:w="8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4" w:type="dxa"/>
            </w:tcMar>
          </w:tcPr>
          <w:p>
            <w:pPr>
              <w:pStyle w:val="Normal"/>
              <w:spacing w:lineRule="auto" w:line="240" w:before="0" w:after="0"/>
              <w:jc w:val="center"/>
              <w:rPr>
                <w:rFonts w:ascii="Times New Roman" w:hAnsi="Times New Roman" w:eastAsia="Times New Roman" w:cs="Times New Roman"/>
                <w:sz w:val="16"/>
              </w:rPr>
            </w:pPr>
            <w:r>
              <w:rPr>
                <w:rFonts w:eastAsia="Times New Roman" w:cs="Times New Roman" w:ascii="Times New Roman" w:hAnsi="Times New Roman"/>
                <w:sz w:val="16"/>
              </w:rPr>
              <w:t> </w:t>
            </w:r>
          </w:p>
          <w:p>
            <w:pPr>
              <w:pStyle w:val="Normal"/>
              <w:spacing w:lineRule="auto" w:line="240" w:before="0" w:after="0"/>
              <w:jc w:val="center"/>
              <w:rPr/>
            </w:pPr>
            <w:r>
              <w:rPr>
                <w:rFonts w:eastAsia="Times New Roman" w:cs="Times New Roman" w:ascii="Times New Roman" w:hAnsi="Times New Roman"/>
                <w:sz w:val="16"/>
              </w:rPr>
              <w:t>-16</w:t>
            </w:r>
          </w:p>
        </w:tc>
      </w:tr>
    </w:tbl>
    <w:p>
      <w:pPr>
        <w:pStyle w:val="Normal"/>
        <w:spacing w:lineRule="auto" w:line="240" w:before="0" w:after="0"/>
        <w:jc w:val="both"/>
        <w:rPr/>
      </w:pPr>
      <w:r>
        <w:rPr/>
      </w:r>
    </w:p>
    <w:sectPr>
      <w:type w:val="nextPage"/>
      <w:pgSz w:w="11906" w:h="16838"/>
      <w:pgMar w:left="1417" w:right="1417" w:header="0" w:top="1417" w:footer="0"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swiss"/>
    <w:pitch w:val="variable"/>
  </w:font>
  <w:font w:name="Times New Roman">
    <w:charset w:val="ee"/>
    <w:family w:val="roman"/>
    <w:pitch w:val="variable"/>
  </w:font>
  <w:font w:name="Symbol">
    <w:charset w:val="ee"/>
    <w:family w:val="roman"/>
    <w:pitch w:val="variable"/>
  </w:font>
  <w:font w:name="Century Schoolbook">
    <w:charset w:val="ee"/>
    <w:family w:val="roman"/>
    <w:pitch w:val="variable"/>
  </w:font>
  <w:font w:name="Cambria Math">
    <w:charset w:val="ee"/>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3">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pl-PL" w:eastAsia="pl-PL"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c6c54"/>
    <w:pPr>
      <w:widowControl/>
      <w:bidi w:val="0"/>
      <w:spacing w:lineRule="auto" w:line="276" w:before="0" w:after="200"/>
      <w:jc w:val="left"/>
    </w:pPr>
    <w:rPr>
      <w:rFonts w:ascii="Calibri" w:hAnsi="Calibri" w:eastAsia="" w:cs="" w:asciiTheme="minorHAnsi" w:cstheme="minorBidi" w:eastAsiaTheme="minorEastAsia" w:hAnsiTheme="minorHAnsi"/>
      <w:color w:val="auto"/>
      <w:sz w:val="22"/>
      <w:szCs w:val="22"/>
      <w:lang w:val="pl-PL" w:eastAsia="pl-PL" w:bidi="ar-SA"/>
    </w:rPr>
  </w:style>
  <w:style w:type="character" w:styleId="DefaultParagraphFont" w:default="1">
    <w:name w:val="Default Paragraph Font"/>
    <w:uiPriority w:val="1"/>
    <w:semiHidden/>
    <w:unhideWhenUsed/>
    <w:qFormat/>
    <w:rPr/>
  </w:style>
  <w:style w:type="paragraph" w:styleId="Nagwek">
    <w:name w:val="Nagłówek"/>
    <w:basedOn w:val="Normal"/>
    <w:next w:val="Tretekstu"/>
    <w:qFormat/>
    <w:pPr>
      <w:keepNext/>
      <w:spacing w:before="240" w:after="120"/>
    </w:pPr>
    <w:rPr>
      <w:rFonts w:ascii="Liberation Sans" w:hAnsi="Liberation Sans" w:eastAsia="Microsoft YaHei" w:cs="Mangal"/>
      <w:sz w:val="28"/>
      <w:szCs w:val="28"/>
    </w:rPr>
  </w:style>
  <w:style w:type="paragraph" w:styleId="Tretekstu">
    <w:name w:val="Body Text"/>
    <w:basedOn w:val="Normal"/>
    <w:pPr>
      <w:spacing w:lineRule="auto" w:line="288" w:before="0" w:after="140"/>
    </w:pPr>
    <w:rPr/>
  </w:style>
  <w:style w:type="paragraph" w:styleId="Lista">
    <w:name w:val="List"/>
    <w:basedOn w:val="Tretekstu"/>
    <w:pPr/>
    <w:rPr>
      <w:rFonts w:cs="Mangal"/>
    </w:rPr>
  </w:style>
  <w:style w:type="paragraph" w:styleId="Podpis">
    <w:name w:val="Caption"/>
    <w:basedOn w:val="Normal"/>
    <w:qFormat/>
    <w:pPr>
      <w:suppressLineNumbers/>
      <w:spacing w:before="120" w:after="120"/>
    </w:pPr>
    <w:rPr>
      <w:rFonts w:cs="Mangal"/>
      <w:i/>
      <w:iCs/>
      <w:sz w:val="24"/>
      <w:szCs w:val="24"/>
    </w:rPr>
  </w:style>
  <w:style w:type="paragraph" w:styleId="Indeks">
    <w:name w:val="Indeks"/>
    <w:basedOn w:val="Normal"/>
    <w:qFormat/>
    <w:pPr>
      <w:suppressLineNumbers/>
    </w:pPr>
    <w:rPr>
      <w:rFonts w:cs="Mangal"/>
    </w:rPr>
  </w:style>
  <w:style w:type="numbering" w:styleId="NoList" w:default="1">
    <w:name w:val="No List"/>
    <w:uiPriority w:val="99"/>
    <w:semiHidden/>
    <w:unhideWhenUsed/>
    <w:qFormat/>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emf"/><Relationship Id="rId4" Type="http://schemas.openxmlformats.org/officeDocument/2006/relationships/oleObject" Target="embeddings/oleObject2.bin"/><Relationship Id="rId5" Type="http://schemas.openxmlformats.org/officeDocument/2006/relationships/image" Target="media/image2.emf"/><Relationship Id="rId6" Type="http://schemas.openxmlformats.org/officeDocument/2006/relationships/oleObject" Target="embeddings/oleObject3.bin"/><Relationship Id="rId7" Type="http://schemas.openxmlformats.org/officeDocument/2006/relationships/image" Target="media/image3.emf"/><Relationship Id="rId8" Type="http://schemas.openxmlformats.org/officeDocument/2006/relationships/oleObject" Target="embeddings/oleObject4.bin"/><Relationship Id="rId9" Type="http://schemas.openxmlformats.org/officeDocument/2006/relationships/image" Target="media/image4.emf"/><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Application>LibreOffice/5.1.3.2$Windows_x86 LibreOffice_project/644e4637d1d8544fd9f56425bd6cec110e49301b</Application>
  <Pages>21</Pages>
  <Words>8413</Words>
  <Characters>52199</Characters>
  <CharactersWithSpaces>59718</CharactersWithSpaces>
  <Paragraphs>1444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2018-07-18T15:16:00Z</dcterms:created>
  <dc:creator/>
  <dc:description/>
  <dc:language>pl-PL</dc:language>
  <cp:lastModifiedBy/>
  <cp:lastPrinted>2019-04-08T15:34:00Z</cp:lastPrinted>
  <dcterms:modified xsi:type="dcterms:W3CDTF">2019-05-02T08:54:44Z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