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55E5" w:rsidRDefault="007055E5" w:rsidP="00C32992">
      <w:pPr>
        <w:spacing w:after="0"/>
        <w:jc w:val="center"/>
        <w:rPr>
          <w:rFonts w:cs="Arial"/>
          <w:b/>
          <w:szCs w:val="24"/>
        </w:rPr>
      </w:pPr>
    </w:p>
    <w:p w:rsidR="00481E49" w:rsidRPr="007055E5" w:rsidRDefault="00481E49" w:rsidP="00C32992">
      <w:pPr>
        <w:spacing w:after="0"/>
        <w:jc w:val="center"/>
        <w:rPr>
          <w:rFonts w:cs="Arial"/>
          <w:b/>
          <w:sz w:val="28"/>
          <w:szCs w:val="24"/>
        </w:rPr>
      </w:pPr>
      <w:r w:rsidRPr="007055E5">
        <w:rPr>
          <w:rFonts w:cs="Arial"/>
          <w:b/>
          <w:sz w:val="28"/>
          <w:szCs w:val="24"/>
        </w:rPr>
        <w:t xml:space="preserve">PROJEKT </w:t>
      </w:r>
      <w:r w:rsidR="006C266A" w:rsidRPr="007055E5">
        <w:rPr>
          <w:rFonts w:cs="Arial"/>
          <w:b/>
          <w:sz w:val="28"/>
          <w:szCs w:val="24"/>
        </w:rPr>
        <w:t>TECHNICZNY</w:t>
      </w:r>
    </w:p>
    <w:p w:rsidR="00481E49" w:rsidRDefault="00481E49" w:rsidP="00481E49">
      <w:pPr>
        <w:tabs>
          <w:tab w:val="center" w:pos="4873"/>
          <w:tab w:val="right" w:pos="9747"/>
        </w:tabs>
        <w:spacing w:after="0"/>
        <w:jc w:val="left"/>
        <w:rPr>
          <w:rFonts w:cs="Arial"/>
          <w:b/>
          <w:szCs w:val="24"/>
        </w:rPr>
      </w:pPr>
    </w:p>
    <w:p w:rsidR="00481E49" w:rsidRPr="00481E49" w:rsidRDefault="00D1252A" w:rsidP="00481E49">
      <w:pPr>
        <w:tabs>
          <w:tab w:val="center" w:pos="4873"/>
          <w:tab w:val="right" w:pos="9747"/>
        </w:tabs>
        <w:spacing w:after="0"/>
        <w:jc w:val="center"/>
        <w:rPr>
          <w:rFonts w:cs="Arial"/>
          <w:b/>
          <w:szCs w:val="24"/>
        </w:rPr>
      </w:pPr>
      <w:r>
        <w:rPr>
          <w:rFonts w:cs="Arial"/>
          <w:b/>
          <w:szCs w:val="24"/>
        </w:rPr>
        <w:t xml:space="preserve">EGZEMPLARZ </w:t>
      </w:r>
      <w:r w:rsidR="002F2D37">
        <w:rPr>
          <w:rFonts w:cs="Arial"/>
          <w:b/>
          <w:szCs w:val="24"/>
        </w:rPr>
        <w:t>I</w:t>
      </w:r>
      <w:r w:rsidR="00640B2A">
        <w:rPr>
          <w:rFonts w:cs="Arial"/>
          <w:b/>
          <w:szCs w:val="24"/>
        </w:rPr>
        <w:t>V</w:t>
      </w:r>
    </w:p>
    <w:p w:rsidR="004E6D7E" w:rsidRDefault="004E6D7E" w:rsidP="0059006F">
      <w:pPr>
        <w:spacing w:after="0"/>
        <w:jc w:val="left"/>
        <w:rPr>
          <w:rFonts w:cstheme="majorHAnsi"/>
          <w:b/>
          <w:bCs/>
          <w:sz w:val="20"/>
          <w:szCs w:val="20"/>
        </w:rPr>
      </w:pPr>
    </w:p>
    <w:p w:rsidR="007177D1" w:rsidRDefault="00481E49" w:rsidP="007177D1">
      <w:pPr>
        <w:spacing w:line="240" w:lineRule="auto"/>
        <w:rPr>
          <w:rFonts w:cstheme="majorHAnsi"/>
          <w:bCs/>
          <w:sz w:val="22"/>
        </w:rPr>
      </w:pPr>
      <w:r>
        <w:rPr>
          <w:rFonts w:cstheme="majorHAnsi"/>
          <w:b/>
          <w:bCs/>
          <w:sz w:val="22"/>
        </w:rPr>
        <w:t xml:space="preserve">Nazwa inwestycji: </w:t>
      </w:r>
      <w:r w:rsidR="007055E5">
        <w:rPr>
          <w:rFonts w:cstheme="majorHAnsi"/>
          <w:bCs/>
          <w:sz w:val="22"/>
        </w:rPr>
        <w:t>Budowa</w:t>
      </w:r>
      <w:r>
        <w:rPr>
          <w:rFonts w:cstheme="majorHAnsi"/>
          <w:bCs/>
          <w:sz w:val="22"/>
        </w:rPr>
        <w:t xml:space="preserve"> Stacji Uzdatniania Wody w miejscowości Barczew</w:t>
      </w:r>
    </w:p>
    <w:p w:rsidR="007177D1" w:rsidRPr="007177D1" w:rsidRDefault="007177D1" w:rsidP="007177D1">
      <w:pPr>
        <w:spacing w:line="240" w:lineRule="auto"/>
        <w:rPr>
          <w:rFonts w:cstheme="majorHAnsi"/>
          <w:bCs/>
          <w:sz w:val="22"/>
        </w:rPr>
      </w:pPr>
      <w:r>
        <w:rPr>
          <w:rFonts w:cstheme="majorHAnsi"/>
          <w:b/>
          <w:sz w:val="22"/>
        </w:rPr>
        <w:t>Kategoria obiektu:</w:t>
      </w:r>
      <w:r>
        <w:rPr>
          <w:rFonts w:cstheme="majorHAnsi"/>
          <w:sz w:val="22"/>
        </w:rPr>
        <w:t xml:space="preserve"> XXX</w:t>
      </w:r>
    </w:p>
    <w:p w:rsidR="00E97C8C" w:rsidRDefault="004E6D7E" w:rsidP="00E97C8C">
      <w:pPr>
        <w:spacing w:after="0" w:line="240" w:lineRule="auto"/>
        <w:rPr>
          <w:rFonts w:cstheme="majorHAnsi"/>
          <w:b/>
          <w:bCs/>
          <w:sz w:val="22"/>
        </w:rPr>
      </w:pPr>
      <w:r w:rsidRPr="0059006F">
        <w:rPr>
          <w:rFonts w:cstheme="majorHAnsi"/>
          <w:b/>
          <w:bCs/>
          <w:sz w:val="22"/>
        </w:rPr>
        <w:t>Inwestor:</w:t>
      </w:r>
    </w:p>
    <w:p w:rsidR="004E6D7E" w:rsidRDefault="00481E49" w:rsidP="00E97C8C">
      <w:pPr>
        <w:spacing w:after="0" w:line="240" w:lineRule="auto"/>
        <w:rPr>
          <w:rFonts w:cstheme="majorHAnsi"/>
          <w:sz w:val="22"/>
        </w:rPr>
      </w:pPr>
      <w:r>
        <w:rPr>
          <w:rFonts w:cstheme="majorHAnsi"/>
          <w:sz w:val="22"/>
        </w:rPr>
        <w:t>Gmina Brzeźnio</w:t>
      </w:r>
    </w:p>
    <w:p w:rsidR="00481E49" w:rsidRDefault="00481E49" w:rsidP="007177D1">
      <w:pPr>
        <w:spacing w:after="0" w:line="240" w:lineRule="auto"/>
        <w:jc w:val="left"/>
        <w:rPr>
          <w:rFonts w:cstheme="majorHAnsi"/>
          <w:sz w:val="22"/>
        </w:rPr>
      </w:pPr>
      <w:r>
        <w:rPr>
          <w:rFonts w:cstheme="majorHAnsi"/>
          <w:sz w:val="22"/>
        </w:rPr>
        <w:t>Ul. Wspólna 44</w:t>
      </w:r>
    </w:p>
    <w:p w:rsidR="00481E49" w:rsidRDefault="00481E49" w:rsidP="007177D1">
      <w:pPr>
        <w:spacing w:after="0" w:line="240" w:lineRule="auto"/>
        <w:jc w:val="left"/>
        <w:rPr>
          <w:rFonts w:cstheme="majorHAnsi"/>
          <w:sz w:val="22"/>
        </w:rPr>
      </w:pPr>
      <w:r>
        <w:rPr>
          <w:rFonts w:cstheme="majorHAnsi"/>
          <w:sz w:val="22"/>
        </w:rPr>
        <w:t>98-275 Brzeźnio</w:t>
      </w:r>
    </w:p>
    <w:p w:rsidR="00C1524F" w:rsidRDefault="00C1524F" w:rsidP="007177D1">
      <w:pPr>
        <w:spacing w:after="0" w:line="240" w:lineRule="auto"/>
        <w:jc w:val="left"/>
        <w:rPr>
          <w:rFonts w:cstheme="majorHAnsi"/>
          <w:b/>
          <w:bCs/>
          <w:sz w:val="20"/>
          <w:szCs w:val="20"/>
        </w:rPr>
      </w:pPr>
    </w:p>
    <w:p w:rsidR="0059006F" w:rsidRDefault="0059006F" w:rsidP="007177D1">
      <w:pPr>
        <w:spacing w:after="0" w:line="240" w:lineRule="auto"/>
        <w:rPr>
          <w:rFonts w:cstheme="majorHAnsi"/>
          <w:b/>
          <w:bCs/>
          <w:sz w:val="22"/>
        </w:rPr>
      </w:pPr>
      <w:r>
        <w:rPr>
          <w:rFonts w:cstheme="majorHAnsi"/>
          <w:b/>
          <w:bCs/>
          <w:sz w:val="22"/>
        </w:rPr>
        <w:t>Adres obiektu budowlanego:</w:t>
      </w:r>
    </w:p>
    <w:p w:rsidR="0059006F" w:rsidRPr="0059006F" w:rsidRDefault="0059006F" w:rsidP="007177D1">
      <w:pPr>
        <w:spacing w:after="0" w:line="240" w:lineRule="auto"/>
        <w:rPr>
          <w:rStyle w:val="Hipercze"/>
          <w:color w:val="auto"/>
          <w:u w:val="none"/>
        </w:rPr>
      </w:pPr>
      <w:r w:rsidRPr="0059006F">
        <w:rPr>
          <w:rStyle w:val="Hipercze"/>
          <w:rFonts w:cstheme="majorHAnsi"/>
          <w:color w:val="auto"/>
          <w:sz w:val="22"/>
          <w:u w:val="none"/>
        </w:rPr>
        <w:t xml:space="preserve">miejscowość: </w:t>
      </w:r>
      <w:r w:rsidR="00481E49">
        <w:rPr>
          <w:rStyle w:val="Hipercze"/>
          <w:rFonts w:cstheme="majorHAnsi"/>
          <w:color w:val="auto"/>
          <w:sz w:val="22"/>
          <w:u w:val="none"/>
        </w:rPr>
        <w:t>Barczew</w:t>
      </w:r>
    </w:p>
    <w:p w:rsidR="0059006F" w:rsidRPr="0059006F" w:rsidRDefault="0059006F" w:rsidP="007177D1">
      <w:pPr>
        <w:spacing w:after="0" w:line="240" w:lineRule="auto"/>
        <w:rPr>
          <w:rStyle w:val="Hipercze"/>
          <w:rFonts w:cstheme="majorHAnsi"/>
          <w:color w:val="auto"/>
          <w:sz w:val="22"/>
          <w:u w:val="none"/>
        </w:rPr>
      </w:pPr>
      <w:r w:rsidRPr="0059006F">
        <w:rPr>
          <w:rStyle w:val="Hipercze"/>
          <w:rFonts w:cstheme="majorHAnsi"/>
          <w:color w:val="auto"/>
          <w:sz w:val="22"/>
          <w:u w:val="none"/>
        </w:rPr>
        <w:t>nr ewidencyjn</w:t>
      </w:r>
      <w:r w:rsidR="00481E49">
        <w:rPr>
          <w:rStyle w:val="Hipercze"/>
          <w:rFonts w:cstheme="majorHAnsi"/>
          <w:color w:val="auto"/>
          <w:sz w:val="22"/>
          <w:u w:val="none"/>
        </w:rPr>
        <w:t>e</w:t>
      </w:r>
      <w:r w:rsidRPr="0059006F">
        <w:rPr>
          <w:rStyle w:val="Hipercze"/>
          <w:rFonts w:cstheme="majorHAnsi"/>
          <w:color w:val="auto"/>
          <w:sz w:val="22"/>
          <w:u w:val="none"/>
        </w:rPr>
        <w:t xml:space="preserve"> dział</w:t>
      </w:r>
      <w:r w:rsidR="00481E49">
        <w:rPr>
          <w:rStyle w:val="Hipercze"/>
          <w:rFonts w:cstheme="majorHAnsi"/>
          <w:color w:val="auto"/>
          <w:sz w:val="22"/>
          <w:u w:val="none"/>
        </w:rPr>
        <w:t>ek</w:t>
      </w:r>
      <w:r w:rsidRPr="0059006F">
        <w:rPr>
          <w:rStyle w:val="Hipercze"/>
          <w:rFonts w:cstheme="majorHAnsi"/>
          <w:color w:val="auto"/>
          <w:sz w:val="22"/>
          <w:u w:val="none"/>
        </w:rPr>
        <w:t xml:space="preserve">: </w:t>
      </w:r>
      <w:r w:rsidR="00481E49">
        <w:rPr>
          <w:rStyle w:val="Hipercze"/>
          <w:rFonts w:cstheme="majorHAnsi"/>
          <w:color w:val="auto"/>
          <w:sz w:val="22"/>
          <w:u w:val="none"/>
        </w:rPr>
        <w:t>642/7, 642/9, 642/5</w:t>
      </w:r>
    </w:p>
    <w:p w:rsidR="0059006F" w:rsidRPr="0059006F" w:rsidRDefault="0059006F" w:rsidP="007177D1">
      <w:pPr>
        <w:spacing w:after="0" w:line="240" w:lineRule="auto"/>
        <w:rPr>
          <w:rStyle w:val="Hipercze"/>
          <w:rFonts w:cstheme="majorHAnsi"/>
          <w:color w:val="auto"/>
          <w:sz w:val="22"/>
          <w:u w:val="none"/>
        </w:rPr>
      </w:pPr>
      <w:r w:rsidRPr="0059006F">
        <w:rPr>
          <w:rStyle w:val="Hipercze"/>
          <w:rFonts w:cstheme="majorHAnsi"/>
          <w:color w:val="auto"/>
          <w:sz w:val="22"/>
          <w:u w:val="none"/>
        </w:rPr>
        <w:t xml:space="preserve">gmina: </w:t>
      </w:r>
      <w:r w:rsidR="00481E49">
        <w:rPr>
          <w:rStyle w:val="Hipercze"/>
          <w:rFonts w:cstheme="majorHAnsi"/>
          <w:color w:val="auto"/>
          <w:sz w:val="22"/>
          <w:u w:val="none"/>
        </w:rPr>
        <w:t>Brzeźnio</w:t>
      </w:r>
      <w:r w:rsidRPr="0059006F">
        <w:rPr>
          <w:rStyle w:val="Hipercze"/>
          <w:rFonts w:cstheme="majorHAnsi"/>
          <w:color w:val="auto"/>
          <w:sz w:val="22"/>
          <w:u w:val="none"/>
        </w:rPr>
        <w:t xml:space="preserve">; powiat: </w:t>
      </w:r>
      <w:r w:rsidR="00481E49">
        <w:rPr>
          <w:rStyle w:val="Hipercze"/>
          <w:rFonts w:cstheme="majorHAnsi"/>
          <w:color w:val="auto"/>
          <w:sz w:val="22"/>
          <w:u w:val="none"/>
        </w:rPr>
        <w:t>sieradzki</w:t>
      </w:r>
    </w:p>
    <w:p w:rsidR="0059006F" w:rsidRPr="0059006F" w:rsidRDefault="0059006F" w:rsidP="007177D1">
      <w:pPr>
        <w:spacing w:after="0" w:line="240" w:lineRule="auto"/>
        <w:rPr>
          <w:rStyle w:val="Hipercze"/>
          <w:rFonts w:cstheme="majorHAnsi"/>
          <w:color w:val="auto"/>
          <w:sz w:val="22"/>
          <w:u w:val="none"/>
        </w:rPr>
      </w:pPr>
      <w:r w:rsidRPr="0059006F">
        <w:rPr>
          <w:rStyle w:val="Hipercze"/>
          <w:rFonts w:cstheme="majorHAnsi"/>
          <w:color w:val="auto"/>
          <w:sz w:val="22"/>
          <w:u w:val="none"/>
        </w:rPr>
        <w:t xml:space="preserve">obręb ewidencyjny: </w:t>
      </w:r>
      <w:r w:rsidR="00481E49">
        <w:rPr>
          <w:rStyle w:val="Hipercze"/>
          <w:rFonts w:cstheme="majorHAnsi"/>
          <w:color w:val="auto"/>
          <w:sz w:val="22"/>
          <w:u w:val="none"/>
        </w:rPr>
        <w:t>Barczew</w:t>
      </w:r>
    </w:p>
    <w:p w:rsidR="004E6D7E" w:rsidRDefault="0059006F" w:rsidP="007177D1">
      <w:pPr>
        <w:tabs>
          <w:tab w:val="right" w:pos="10080"/>
        </w:tabs>
        <w:spacing w:after="0" w:line="240" w:lineRule="auto"/>
        <w:rPr>
          <w:rStyle w:val="Hipercze"/>
          <w:rFonts w:cstheme="majorHAnsi"/>
          <w:color w:val="auto"/>
          <w:sz w:val="22"/>
          <w:u w:val="none"/>
        </w:rPr>
      </w:pPr>
      <w:r w:rsidRPr="0059006F">
        <w:rPr>
          <w:rStyle w:val="Hipercze"/>
          <w:rFonts w:cstheme="majorHAnsi"/>
          <w:color w:val="auto"/>
          <w:sz w:val="22"/>
          <w:u w:val="none"/>
        </w:rPr>
        <w:t xml:space="preserve">jednostka ewidencyjna: </w:t>
      </w:r>
      <w:r w:rsidR="00481E49">
        <w:rPr>
          <w:rStyle w:val="Hipercze"/>
          <w:rFonts w:cstheme="majorHAnsi"/>
          <w:color w:val="auto"/>
          <w:sz w:val="22"/>
          <w:u w:val="none"/>
        </w:rPr>
        <w:t>101404_2 Brzeźnio- gmina</w:t>
      </w:r>
      <w:bookmarkStart w:id="0" w:name="_GoBack"/>
      <w:bookmarkEnd w:id="0"/>
    </w:p>
    <w:p w:rsidR="007177D1" w:rsidRDefault="007177D1" w:rsidP="007177D1">
      <w:pPr>
        <w:spacing w:after="0" w:line="240" w:lineRule="auto"/>
        <w:rPr>
          <w:rFonts w:cstheme="majorHAnsi"/>
          <w:b/>
          <w:bCs/>
          <w:sz w:val="22"/>
        </w:rPr>
      </w:pPr>
    </w:p>
    <w:p w:rsidR="00E15E85" w:rsidRDefault="00E15E85" w:rsidP="007177D1">
      <w:pPr>
        <w:spacing w:after="0" w:line="240" w:lineRule="auto"/>
        <w:rPr>
          <w:rFonts w:cstheme="majorHAnsi"/>
          <w:b/>
          <w:bCs/>
          <w:sz w:val="22"/>
        </w:rPr>
      </w:pPr>
      <w:r>
        <w:rPr>
          <w:rFonts w:cstheme="majorHAnsi"/>
          <w:b/>
          <w:bCs/>
          <w:sz w:val="22"/>
        </w:rPr>
        <w:t>Jednostka projektowa:</w:t>
      </w:r>
    </w:p>
    <w:p w:rsidR="007177D1" w:rsidRDefault="00E15E85" w:rsidP="005D2C80">
      <w:pPr>
        <w:tabs>
          <w:tab w:val="left" w:pos="8580"/>
        </w:tabs>
        <w:spacing w:after="0" w:line="240" w:lineRule="auto"/>
        <w:jc w:val="left"/>
        <w:rPr>
          <w:rFonts w:cs="Arial"/>
          <w:sz w:val="22"/>
        </w:rPr>
      </w:pPr>
      <w:proofErr w:type="spellStart"/>
      <w:r>
        <w:rPr>
          <w:rFonts w:cs="Arial"/>
          <w:sz w:val="22"/>
        </w:rPr>
        <w:t>ProfiProjekt</w:t>
      </w:r>
      <w:proofErr w:type="spellEnd"/>
      <w:r w:rsidR="007055E5">
        <w:rPr>
          <w:rFonts w:cs="Arial"/>
          <w:sz w:val="22"/>
        </w:rPr>
        <w:t xml:space="preserve"> </w:t>
      </w:r>
      <w:proofErr w:type="spellStart"/>
      <w:r>
        <w:rPr>
          <w:rFonts w:cs="Arial"/>
          <w:sz w:val="22"/>
        </w:rPr>
        <w:t>Jakrzewski</w:t>
      </w:r>
      <w:proofErr w:type="spellEnd"/>
      <w:r>
        <w:rPr>
          <w:rFonts w:cs="Arial"/>
          <w:sz w:val="22"/>
        </w:rPr>
        <w:t xml:space="preserve"> i Wspólnicy Sp. K.</w:t>
      </w:r>
      <w:r w:rsidR="005D2C80">
        <w:rPr>
          <w:rFonts w:cs="Arial"/>
          <w:sz w:val="22"/>
        </w:rPr>
        <w:tab/>
      </w:r>
    </w:p>
    <w:p w:rsidR="00E15E85" w:rsidRDefault="00E15E85" w:rsidP="007177D1">
      <w:pPr>
        <w:spacing w:after="0" w:line="240" w:lineRule="auto"/>
        <w:jc w:val="left"/>
        <w:rPr>
          <w:rFonts w:cstheme="majorHAnsi"/>
          <w:sz w:val="22"/>
        </w:rPr>
      </w:pPr>
      <w:r>
        <w:rPr>
          <w:rFonts w:cstheme="majorHAnsi"/>
          <w:sz w:val="22"/>
        </w:rPr>
        <w:t>Witaszyczki 66</w:t>
      </w:r>
    </w:p>
    <w:p w:rsidR="00E15E85" w:rsidRDefault="00E15E85" w:rsidP="007177D1">
      <w:pPr>
        <w:spacing w:after="0" w:line="240" w:lineRule="auto"/>
        <w:rPr>
          <w:rFonts w:cstheme="majorHAnsi"/>
          <w:sz w:val="22"/>
        </w:rPr>
      </w:pPr>
      <w:r>
        <w:rPr>
          <w:rFonts w:cstheme="majorHAnsi"/>
          <w:sz w:val="22"/>
        </w:rPr>
        <w:t>63-230 Witaszyce</w:t>
      </w:r>
    </w:p>
    <w:p w:rsidR="00E15E85" w:rsidRDefault="00E15E85" w:rsidP="00E15E85">
      <w:pPr>
        <w:spacing w:after="0" w:line="240" w:lineRule="auto"/>
        <w:rPr>
          <w:rFonts w:cstheme="majorHAnsi"/>
          <w:sz w:val="8"/>
          <w:szCs w:val="8"/>
        </w:rPr>
      </w:pPr>
      <w:r>
        <w:rPr>
          <w:rFonts w:cstheme="majorHAnsi"/>
          <w:sz w:val="22"/>
        </w:rPr>
        <w:tab/>
      </w:r>
      <w:r>
        <w:rPr>
          <w:rFonts w:cstheme="majorHAnsi"/>
        </w:rPr>
        <w:tab/>
      </w:r>
      <w:r>
        <w:rPr>
          <w:rFonts w:cstheme="majorHAnsi"/>
        </w:rPr>
        <w:tab/>
      </w:r>
      <w:r>
        <w:rPr>
          <w:rFonts w:cstheme="majorHAnsi"/>
        </w:rPr>
        <w:tab/>
      </w:r>
    </w:p>
    <w:tbl>
      <w:tblPr>
        <w:tblW w:w="10080" w:type="dxa"/>
        <w:tblCellMar>
          <w:left w:w="70" w:type="dxa"/>
          <w:right w:w="70" w:type="dxa"/>
        </w:tblCellMar>
        <w:tblLook w:val="04A0" w:firstRow="1" w:lastRow="0" w:firstColumn="1" w:lastColumn="0" w:noHBand="0" w:noVBand="1"/>
      </w:tblPr>
      <w:tblGrid>
        <w:gridCol w:w="3460"/>
        <w:gridCol w:w="3000"/>
        <w:gridCol w:w="2100"/>
        <w:gridCol w:w="1520"/>
      </w:tblGrid>
      <w:tr w:rsidR="00E97C8C" w:rsidRPr="00E97C8C" w:rsidTr="00E97C8C">
        <w:trPr>
          <w:trHeight w:val="330"/>
        </w:trPr>
        <w:tc>
          <w:tcPr>
            <w:tcW w:w="34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Stanowisko</w:t>
            </w:r>
          </w:p>
        </w:tc>
        <w:tc>
          <w:tcPr>
            <w:tcW w:w="300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Imię i nazwisko</w:t>
            </w:r>
          </w:p>
        </w:tc>
        <w:tc>
          <w:tcPr>
            <w:tcW w:w="210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Uprawnienia</w:t>
            </w:r>
          </w:p>
        </w:tc>
        <w:tc>
          <w:tcPr>
            <w:tcW w:w="152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Podpis</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architektonicznej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mgr inż. arch. Magdalena Gralińska</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54/WPOKK/</w:t>
            </w:r>
            <w:proofErr w:type="spellStart"/>
            <w:r w:rsidRPr="00E97C8C">
              <w:rPr>
                <w:rFonts w:eastAsia="Times New Roman" w:cs="Calibri"/>
                <w:color w:val="000000"/>
                <w:sz w:val="18"/>
                <w:szCs w:val="18"/>
                <w:lang w:eastAsia="pl-PL"/>
              </w:rPr>
              <w:t>UpB</w:t>
            </w:r>
            <w:proofErr w:type="spellEnd"/>
            <w:r w:rsidRPr="00E97C8C">
              <w:rPr>
                <w:rFonts w:eastAsia="Times New Roman" w:cs="Calibri"/>
                <w:color w:val="000000"/>
                <w:sz w:val="18"/>
                <w:szCs w:val="18"/>
                <w:lang w:eastAsia="pl-PL"/>
              </w:rPr>
              <w:t>/2011</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ARCHITEKTONICZNA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architektonicznej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dr inż. arch. Jadwiga </w:t>
            </w:r>
            <w:proofErr w:type="spellStart"/>
            <w:r w:rsidRPr="00E97C8C">
              <w:rPr>
                <w:rFonts w:eastAsia="Times New Roman" w:cs="Calibri"/>
                <w:color w:val="000000"/>
                <w:sz w:val="18"/>
                <w:szCs w:val="18"/>
                <w:lang w:eastAsia="pl-PL"/>
              </w:rPr>
              <w:t>Pieńczewska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WBPP.N 108/88/ZG</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ARCHITEKTONICZNA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konstrukcyjnej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Krzysztof Kowalski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WKP/0060/PWOK/06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KONSTR.-BUDOWL.</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konstrukcyjnej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inż. bud. Ryszard Kowalski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UAN-8386/85/86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KONSTR.-BUDOWL.</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technologicznej i instalacyjnej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Piotr Baraniak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WKP/0127/PWOS/14</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technologicznej i instalacyjnej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Remigiusz Zieliński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6"/>
                <w:szCs w:val="16"/>
                <w:lang w:eastAsia="pl-PL"/>
              </w:rPr>
            </w:pPr>
            <w:r w:rsidRPr="00E97C8C">
              <w:rPr>
                <w:rFonts w:eastAsia="Times New Roman" w:cs="Calibri"/>
                <w:color w:val="000000"/>
                <w:sz w:val="16"/>
                <w:szCs w:val="16"/>
                <w:lang w:eastAsia="pl-PL"/>
              </w:rPr>
              <w:t>WKP/0268/POOS/06</w:t>
            </w:r>
            <w:r w:rsidRPr="00E97C8C">
              <w:rPr>
                <w:rFonts w:eastAsia="Times New Roman" w:cs="Calibri"/>
                <w:color w:val="000000"/>
                <w:sz w:val="16"/>
                <w:szCs w:val="16"/>
                <w:lang w:eastAsia="pl-PL"/>
              </w:rPr>
              <w:b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elektrycznej i elektroenergetycznej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Tomasz </w:t>
            </w:r>
            <w:proofErr w:type="spellStart"/>
            <w:r w:rsidRPr="00E97C8C">
              <w:rPr>
                <w:rFonts w:eastAsia="Times New Roman" w:cs="Calibri"/>
                <w:color w:val="000000"/>
                <w:sz w:val="18"/>
                <w:szCs w:val="18"/>
                <w:lang w:eastAsia="pl-PL"/>
              </w:rPr>
              <w:t>Malecha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WKP/0287/PWOE/06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elektrycznej i elektroenergetycznej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Eugeniusz </w:t>
            </w:r>
            <w:proofErr w:type="spellStart"/>
            <w:r w:rsidRPr="00E97C8C">
              <w:rPr>
                <w:rFonts w:eastAsia="Times New Roman" w:cs="Calibri"/>
                <w:color w:val="000000"/>
                <w:sz w:val="18"/>
                <w:szCs w:val="18"/>
                <w:lang w:eastAsia="pl-PL"/>
              </w:rPr>
              <w:t>Kóska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108/77/</w:t>
            </w:r>
            <w:proofErr w:type="spellStart"/>
            <w:r w:rsidRPr="00E97C8C">
              <w:rPr>
                <w:rFonts w:eastAsia="Times New Roman" w:cs="Calibri"/>
                <w:color w:val="000000"/>
                <w:sz w:val="18"/>
                <w:szCs w:val="18"/>
                <w:lang w:eastAsia="pl-PL"/>
              </w:rPr>
              <w:t>Pw</w:t>
            </w:r>
            <w:proofErr w:type="spellEnd"/>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INSTAL.-INŻYNIER.</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bl>
    <w:p w:rsidR="00E15E85" w:rsidRDefault="00E15E85" w:rsidP="00E15E85">
      <w:pPr>
        <w:spacing w:after="0"/>
        <w:jc w:val="center"/>
        <w:rPr>
          <w:rFonts w:cs="Arial"/>
          <w:b/>
          <w:bCs/>
          <w:sz w:val="12"/>
          <w:szCs w:val="12"/>
        </w:rPr>
      </w:pPr>
    </w:p>
    <w:p w:rsidR="00DB5EAE" w:rsidRDefault="00DB5EAE" w:rsidP="00E15E85">
      <w:pPr>
        <w:spacing w:after="0"/>
        <w:jc w:val="center"/>
        <w:rPr>
          <w:rFonts w:cs="Arial"/>
          <w:b/>
          <w:bCs/>
          <w:sz w:val="12"/>
          <w:szCs w:val="12"/>
        </w:rPr>
      </w:pPr>
    </w:p>
    <w:p w:rsidR="006952AF" w:rsidRDefault="00E15E85" w:rsidP="00E15E85">
      <w:pPr>
        <w:spacing w:after="0"/>
        <w:jc w:val="center"/>
        <w:rPr>
          <w:rFonts w:cs="Arial"/>
          <w:b/>
          <w:bCs/>
        </w:rPr>
      </w:pPr>
      <w:r>
        <w:rPr>
          <w:rFonts w:cs="Arial"/>
          <w:b/>
          <w:bCs/>
        </w:rPr>
        <w:t xml:space="preserve">Witaszyczki, </w:t>
      </w:r>
      <w:r w:rsidR="00DB5EAE">
        <w:rPr>
          <w:rFonts w:cs="Arial"/>
          <w:b/>
          <w:bCs/>
        </w:rPr>
        <w:t>24</w:t>
      </w:r>
      <w:r w:rsidR="00260B60">
        <w:rPr>
          <w:rFonts w:cs="Arial"/>
          <w:b/>
          <w:bCs/>
        </w:rPr>
        <w:t xml:space="preserve"> września</w:t>
      </w:r>
      <w:r>
        <w:rPr>
          <w:rFonts w:cs="Arial"/>
          <w:b/>
          <w:bCs/>
        </w:rPr>
        <w:t xml:space="preserve"> 2021 r. </w:t>
      </w:r>
      <w:r w:rsidR="006952AF">
        <w:rPr>
          <w:rFonts w:cs="Arial"/>
          <w:b/>
          <w:bCs/>
        </w:rPr>
        <w:br w:type="page"/>
      </w:r>
    </w:p>
    <w:p w:rsidR="006952AF" w:rsidRDefault="006952AF" w:rsidP="0059006F">
      <w:pPr>
        <w:spacing w:after="0" w:line="240" w:lineRule="auto"/>
        <w:rPr>
          <w:rFonts w:cstheme="majorHAnsi"/>
          <w:b/>
          <w:bCs/>
          <w:sz w:val="22"/>
        </w:rPr>
        <w:sectPr w:rsidR="006952AF" w:rsidSect="005D2C80">
          <w:footerReference w:type="default" r:id="rId8"/>
          <w:pgSz w:w="11907" w:h="16839" w:code="9"/>
          <w:pgMar w:top="1440" w:right="1080" w:bottom="1440" w:left="1080" w:header="397" w:footer="444" w:gutter="0"/>
          <w:pgNumType w:start="1"/>
          <w:cols w:space="708"/>
          <w:titlePg/>
          <w:docGrid w:linePitch="326"/>
        </w:sectPr>
      </w:pPr>
    </w:p>
    <w:p w:rsidR="00686C5A" w:rsidRPr="00737F25" w:rsidRDefault="00737F25" w:rsidP="00737F25">
      <w:pPr>
        <w:spacing w:after="0" w:line="240" w:lineRule="auto"/>
        <w:jc w:val="center"/>
        <w:rPr>
          <w:rFonts w:cstheme="majorHAnsi"/>
          <w:b/>
          <w:bCs/>
          <w:sz w:val="28"/>
          <w:szCs w:val="28"/>
        </w:rPr>
      </w:pPr>
      <w:r w:rsidRPr="00737F25">
        <w:rPr>
          <w:rFonts w:cstheme="majorHAnsi"/>
          <w:b/>
          <w:bCs/>
          <w:sz w:val="28"/>
          <w:szCs w:val="28"/>
        </w:rPr>
        <w:lastRenderedPageBreak/>
        <w:t>SPIS TREŚCI</w:t>
      </w:r>
    </w:p>
    <w:p w:rsidR="00737F25" w:rsidRDefault="00737F25" w:rsidP="00C32992">
      <w:pPr>
        <w:spacing w:after="0" w:line="240" w:lineRule="auto"/>
        <w:jc w:val="center"/>
        <w:rPr>
          <w:rFonts w:cstheme="majorHAnsi"/>
          <w:sz w:val="20"/>
          <w:szCs w:val="20"/>
        </w:rPr>
      </w:pPr>
      <w:r w:rsidRPr="00737F25">
        <w:rPr>
          <w:rFonts w:cstheme="majorHAnsi"/>
          <w:sz w:val="20"/>
          <w:szCs w:val="20"/>
        </w:rPr>
        <w:t xml:space="preserve">PROJEKT </w:t>
      </w:r>
      <w:r w:rsidR="00BD1668">
        <w:rPr>
          <w:rFonts w:cstheme="majorHAnsi"/>
          <w:sz w:val="20"/>
          <w:szCs w:val="20"/>
        </w:rPr>
        <w:t>TECHNICZNY</w:t>
      </w:r>
    </w:p>
    <w:p w:rsidR="006952AF" w:rsidRPr="00737F25" w:rsidRDefault="006952AF" w:rsidP="00737F25">
      <w:pPr>
        <w:spacing w:after="0" w:line="240" w:lineRule="auto"/>
        <w:jc w:val="center"/>
        <w:rPr>
          <w:rFonts w:cstheme="majorHAnsi"/>
          <w:sz w:val="20"/>
          <w:szCs w:val="20"/>
        </w:rPr>
      </w:pPr>
    </w:p>
    <w:p w:rsidR="00C77F98" w:rsidRDefault="004E1A61">
      <w:pPr>
        <w:pStyle w:val="Spistreci1"/>
        <w:rPr>
          <w:rFonts w:asciiTheme="minorHAnsi" w:eastAsiaTheme="minorEastAsia" w:hAnsiTheme="minorHAnsi" w:cstheme="minorBidi"/>
          <w:b w:val="0"/>
          <w:snapToGrid/>
          <w:szCs w:val="22"/>
        </w:rPr>
      </w:pPr>
      <w:r w:rsidRPr="006952AF">
        <w:fldChar w:fldCharType="begin"/>
      </w:r>
      <w:r w:rsidR="006952AF" w:rsidRPr="006952AF">
        <w:instrText xml:space="preserve"> TOC \o "1-5" \h \z \u </w:instrText>
      </w:r>
      <w:r w:rsidRPr="006952AF">
        <w:fldChar w:fldCharType="separate"/>
      </w:r>
      <w:hyperlink w:anchor="_Toc89885670" w:history="1">
        <w:r w:rsidR="00C77F98" w:rsidRPr="00CE6F97">
          <w:rPr>
            <w:rStyle w:val="Hipercze"/>
          </w:rPr>
          <w:t>I.</w:t>
        </w:r>
        <w:r w:rsidR="00C77F98">
          <w:rPr>
            <w:rFonts w:asciiTheme="minorHAnsi" w:eastAsiaTheme="minorEastAsia" w:hAnsiTheme="minorHAnsi" w:cstheme="minorBidi"/>
            <w:b w:val="0"/>
            <w:snapToGrid/>
            <w:szCs w:val="22"/>
          </w:rPr>
          <w:tab/>
        </w:r>
        <w:r w:rsidR="00C77F98" w:rsidRPr="00CE6F97">
          <w:rPr>
            <w:rStyle w:val="Hipercze"/>
          </w:rPr>
          <w:t>OŚWIADCZENIE PROJEKTANTÓW I SPRAWDZAJĄCYCH</w:t>
        </w:r>
        <w:r w:rsidR="00C77F98">
          <w:rPr>
            <w:webHidden/>
          </w:rPr>
          <w:tab/>
        </w:r>
        <w:r w:rsidR="00C77F98">
          <w:rPr>
            <w:webHidden/>
          </w:rPr>
          <w:fldChar w:fldCharType="begin"/>
        </w:r>
        <w:r w:rsidR="00C77F98">
          <w:rPr>
            <w:webHidden/>
          </w:rPr>
          <w:instrText xml:space="preserve"> PAGEREF _Toc89885670 \h </w:instrText>
        </w:r>
        <w:r w:rsidR="00C77F98">
          <w:rPr>
            <w:webHidden/>
          </w:rPr>
        </w:r>
        <w:r w:rsidR="00C77F98">
          <w:rPr>
            <w:webHidden/>
          </w:rPr>
          <w:fldChar w:fldCharType="separate"/>
        </w:r>
        <w:r w:rsidR="00640B2A">
          <w:rPr>
            <w:webHidden/>
          </w:rPr>
          <w:t>9</w:t>
        </w:r>
        <w:r w:rsidR="00C77F98">
          <w:rPr>
            <w:webHidden/>
          </w:rPr>
          <w:fldChar w:fldCharType="end"/>
        </w:r>
      </w:hyperlink>
    </w:p>
    <w:p w:rsidR="00C77F98" w:rsidRDefault="003B629E">
      <w:pPr>
        <w:pStyle w:val="Spistreci1"/>
        <w:rPr>
          <w:rFonts w:asciiTheme="minorHAnsi" w:eastAsiaTheme="minorEastAsia" w:hAnsiTheme="minorHAnsi" w:cstheme="minorBidi"/>
          <w:b w:val="0"/>
          <w:snapToGrid/>
          <w:szCs w:val="22"/>
        </w:rPr>
      </w:pPr>
      <w:hyperlink w:anchor="_Toc89885671" w:history="1">
        <w:r w:rsidR="00C77F98" w:rsidRPr="00CE6F97">
          <w:rPr>
            <w:rStyle w:val="Hipercze"/>
          </w:rPr>
          <w:t>II.</w:t>
        </w:r>
        <w:r w:rsidR="00C77F98">
          <w:rPr>
            <w:rFonts w:asciiTheme="minorHAnsi" w:eastAsiaTheme="minorEastAsia" w:hAnsiTheme="minorHAnsi" w:cstheme="minorBidi"/>
            <w:b w:val="0"/>
            <w:snapToGrid/>
            <w:szCs w:val="22"/>
          </w:rPr>
          <w:tab/>
        </w:r>
        <w:r w:rsidR="00C77F98" w:rsidRPr="00CE6F97">
          <w:rPr>
            <w:rStyle w:val="Hipercze"/>
          </w:rPr>
          <w:t>DECYZJE I ZAŚWIADCZENIA POROJEKTANTÓW I SPRAWDZAJĄCYCH</w:t>
        </w:r>
        <w:r w:rsidR="00C77F98">
          <w:rPr>
            <w:webHidden/>
          </w:rPr>
          <w:tab/>
        </w:r>
        <w:r w:rsidR="00C77F98">
          <w:rPr>
            <w:webHidden/>
          </w:rPr>
          <w:fldChar w:fldCharType="begin"/>
        </w:r>
        <w:r w:rsidR="00C77F98">
          <w:rPr>
            <w:webHidden/>
          </w:rPr>
          <w:instrText xml:space="preserve"> PAGEREF _Toc89885671 \h </w:instrText>
        </w:r>
        <w:r w:rsidR="00C77F98">
          <w:rPr>
            <w:webHidden/>
          </w:rPr>
        </w:r>
        <w:r w:rsidR="00C77F98">
          <w:rPr>
            <w:webHidden/>
          </w:rPr>
          <w:fldChar w:fldCharType="separate"/>
        </w:r>
        <w:r w:rsidR="00640B2A">
          <w:rPr>
            <w:webHidden/>
          </w:rPr>
          <w:t>10</w:t>
        </w:r>
        <w:r w:rsidR="00C77F98">
          <w:rPr>
            <w:webHidden/>
          </w:rPr>
          <w:fldChar w:fldCharType="end"/>
        </w:r>
      </w:hyperlink>
    </w:p>
    <w:p w:rsidR="00C77F98" w:rsidRDefault="003B629E">
      <w:pPr>
        <w:pStyle w:val="Spistreci1"/>
        <w:rPr>
          <w:rFonts w:asciiTheme="minorHAnsi" w:eastAsiaTheme="minorEastAsia" w:hAnsiTheme="minorHAnsi" w:cstheme="minorBidi"/>
          <w:b w:val="0"/>
          <w:snapToGrid/>
          <w:szCs w:val="22"/>
        </w:rPr>
      </w:pPr>
      <w:hyperlink w:anchor="_Toc89885672" w:history="1">
        <w:r w:rsidR="00C77F98" w:rsidRPr="00CE6F97">
          <w:rPr>
            <w:rStyle w:val="Hipercze"/>
          </w:rPr>
          <w:t>III.</w:t>
        </w:r>
        <w:r w:rsidR="00C77F98">
          <w:rPr>
            <w:rFonts w:asciiTheme="minorHAnsi" w:eastAsiaTheme="minorEastAsia" w:hAnsiTheme="minorHAnsi" w:cstheme="minorBidi"/>
            <w:b w:val="0"/>
            <w:snapToGrid/>
            <w:szCs w:val="22"/>
          </w:rPr>
          <w:tab/>
        </w:r>
        <w:r w:rsidR="00C77F98" w:rsidRPr="00CE6F97">
          <w:rPr>
            <w:rStyle w:val="Hipercze"/>
          </w:rPr>
          <w:t>PROJEKT TECHNICZNY – BRANŻA ARCHITEKTURA I KONSTRUKCJA</w:t>
        </w:r>
        <w:r w:rsidR="00C77F98">
          <w:rPr>
            <w:webHidden/>
          </w:rPr>
          <w:tab/>
        </w:r>
        <w:r w:rsidR="00C77F98">
          <w:rPr>
            <w:webHidden/>
          </w:rPr>
          <w:fldChar w:fldCharType="begin"/>
        </w:r>
        <w:r w:rsidR="00C77F98">
          <w:rPr>
            <w:webHidden/>
          </w:rPr>
          <w:instrText xml:space="preserve"> PAGEREF _Toc89885672 \h </w:instrText>
        </w:r>
        <w:r w:rsidR="00C77F98">
          <w:rPr>
            <w:webHidden/>
          </w:rPr>
        </w:r>
        <w:r w:rsidR="00C77F98">
          <w:rPr>
            <w:webHidden/>
          </w:rPr>
          <w:fldChar w:fldCharType="separate"/>
        </w:r>
        <w:r w:rsidR="00640B2A">
          <w:rPr>
            <w:webHidden/>
          </w:rPr>
          <w:t>34</w:t>
        </w:r>
        <w:r w:rsidR="00C77F98">
          <w:rPr>
            <w:webHidden/>
          </w:rPr>
          <w:fldChar w:fldCharType="end"/>
        </w:r>
      </w:hyperlink>
    </w:p>
    <w:p w:rsidR="00C77F98" w:rsidRDefault="003B629E">
      <w:pPr>
        <w:pStyle w:val="Spistreci2"/>
        <w:rPr>
          <w:rFonts w:asciiTheme="minorHAnsi" w:eastAsiaTheme="minorEastAsia" w:hAnsiTheme="minorHAnsi" w:cstheme="minorBidi"/>
          <w:b w:val="0"/>
          <w:sz w:val="22"/>
          <w:szCs w:val="22"/>
        </w:rPr>
      </w:pPr>
      <w:hyperlink w:anchor="_Toc89885673" w:history="1">
        <w:r w:rsidR="00C77F98" w:rsidRPr="00CE6F97">
          <w:rPr>
            <w:rStyle w:val="Hipercze"/>
            <w:iCs/>
          </w:rPr>
          <w:t>III.I.</w:t>
        </w:r>
        <w:r w:rsidR="00C77F98">
          <w:rPr>
            <w:rFonts w:asciiTheme="minorHAnsi" w:eastAsiaTheme="minorEastAsia" w:hAnsiTheme="minorHAnsi" w:cstheme="minorBidi"/>
            <w:b w:val="0"/>
            <w:sz w:val="22"/>
            <w:szCs w:val="22"/>
          </w:rPr>
          <w:tab/>
        </w:r>
        <w:r w:rsidR="00C77F98" w:rsidRPr="00CE6F97">
          <w:rPr>
            <w:rStyle w:val="Hipercze"/>
          </w:rPr>
          <w:t>PROJEKT TECHNICZNY– BRANŻA ARCHITEKTURA I KONSTRUKCJA – CZĘŚĆ OPISOWA</w:t>
        </w:r>
        <w:r w:rsidR="00C77F98">
          <w:rPr>
            <w:webHidden/>
          </w:rPr>
          <w:tab/>
        </w:r>
        <w:r w:rsidR="00C77F98">
          <w:rPr>
            <w:webHidden/>
          </w:rPr>
          <w:fldChar w:fldCharType="begin"/>
        </w:r>
        <w:r w:rsidR="00C77F98">
          <w:rPr>
            <w:webHidden/>
          </w:rPr>
          <w:instrText xml:space="preserve"> PAGEREF _Toc89885673 \h </w:instrText>
        </w:r>
        <w:r w:rsidR="00C77F98">
          <w:rPr>
            <w:webHidden/>
          </w:rPr>
        </w:r>
        <w:r w:rsidR="00C77F98">
          <w:rPr>
            <w:webHidden/>
          </w:rPr>
          <w:fldChar w:fldCharType="separate"/>
        </w:r>
        <w:r w:rsidR="00640B2A">
          <w:rPr>
            <w:webHidden/>
          </w:rPr>
          <w:t>34</w:t>
        </w:r>
        <w:r w:rsidR="00C77F98">
          <w:rPr>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74" w:history="1">
        <w:r w:rsidR="00C77F98" w:rsidRPr="00CE6F97">
          <w:rPr>
            <w:rStyle w:val="Hipercze"/>
            <w:noProof/>
          </w:rPr>
          <w:t>1.</w:t>
        </w:r>
        <w:r w:rsidR="00C77F98">
          <w:rPr>
            <w:rFonts w:asciiTheme="minorHAnsi" w:eastAsiaTheme="minorEastAsia" w:hAnsiTheme="minorHAnsi" w:cstheme="minorBidi"/>
            <w:noProof/>
            <w:sz w:val="22"/>
            <w:szCs w:val="22"/>
          </w:rPr>
          <w:tab/>
        </w:r>
        <w:r w:rsidR="00C77F98" w:rsidRPr="00CE6F97">
          <w:rPr>
            <w:rStyle w:val="Hipercze"/>
            <w:noProof/>
          </w:rPr>
          <w:t>Podstawa opracowania</w:t>
        </w:r>
        <w:r w:rsidR="00C77F98">
          <w:rPr>
            <w:noProof/>
            <w:webHidden/>
          </w:rPr>
          <w:tab/>
        </w:r>
        <w:r w:rsidR="00C77F98">
          <w:rPr>
            <w:noProof/>
            <w:webHidden/>
          </w:rPr>
          <w:fldChar w:fldCharType="begin"/>
        </w:r>
        <w:r w:rsidR="00C77F98">
          <w:rPr>
            <w:noProof/>
            <w:webHidden/>
          </w:rPr>
          <w:instrText xml:space="preserve"> PAGEREF _Toc89885674 \h </w:instrText>
        </w:r>
        <w:r w:rsidR="00C77F98">
          <w:rPr>
            <w:noProof/>
            <w:webHidden/>
          </w:rPr>
        </w:r>
        <w:r w:rsidR="00C77F98">
          <w:rPr>
            <w:noProof/>
            <w:webHidden/>
          </w:rPr>
          <w:fldChar w:fldCharType="separate"/>
        </w:r>
        <w:r w:rsidR="00640B2A">
          <w:rPr>
            <w:noProof/>
            <w:webHidden/>
          </w:rPr>
          <w:t>34</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75" w:history="1">
        <w:r w:rsidR="00C77F98" w:rsidRPr="00CE6F97">
          <w:rPr>
            <w:rStyle w:val="Hipercze"/>
            <w:noProof/>
          </w:rPr>
          <w:t>2.</w:t>
        </w:r>
        <w:r w:rsidR="00C77F98">
          <w:rPr>
            <w:rFonts w:asciiTheme="minorHAnsi" w:eastAsiaTheme="minorEastAsia" w:hAnsiTheme="minorHAnsi" w:cstheme="minorBidi"/>
            <w:noProof/>
            <w:sz w:val="22"/>
            <w:szCs w:val="22"/>
          </w:rPr>
          <w:tab/>
        </w:r>
        <w:r w:rsidR="00C77F98" w:rsidRPr="00CE6F97">
          <w:rPr>
            <w:rStyle w:val="Hipercze"/>
            <w:noProof/>
          </w:rPr>
          <w:t>Przedmiot inwestycji i zakres całego zamierzenia budowlanego</w:t>
        </w:r>
        <w:r w:rsidR="00C77F98">
          <w:rPr>
            <w:noProof/>
            <w:webHidden/>
          </w:rPr>
          <w:tab/>
        </w:r>
        <w:r w:rsidR="00C77F98">
          <w:rPr>
            <w:noProof/>
            <w:webHidden/>
          </w:rPr>
          <w:fldChar w:fldCharType="begin"/>
        </w:r>
        <w:r w:rsidR="00C77F98">
          <w:rPr>
            <w:noProof/>
            <w:webHidden/>
          </w:rPr>
          <w:instrText xml:space="preserve"> PAGEREF _Toc89885675 \h </w:instrText>
        </w:r>
        <w:r w:rsidR="00C77F98">
          <w:rPr>
            <w:noProof/>
            <w:webHidden/>
          </w:rPr>
        </w:r>
        <w:r w:rsidR="00C77F98">
          <w:rPr>
            <w:noProof/>
            <w:webHidden/>
          </w:rPr>
          <w:fldChar w:fldCharType="separate"/>
        </w:r>
        <w:r w:rsidR="00640B2A">
          <w:rPr>
            <w:noProof/>
            <w:webHidden/>
          </w:rPr>
          <w:t>34</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76" w:history="1">
        <w:r w:rsidR="00C77F98" w:rsidRPr="00CE6F97">
          <w:rPr>
            <w:rStyle w:val="Hipercze"/>
            <w:noProof/>
          </w:rPr>
          <w:t>3.</w:t>
        </w:r>
        <w:r w:rsidR="00C77F98">
          <w:rPr>
            <w:rFonts w:asciiTheme="minorHAnsi" w:eastAsiaTheme="minorEastAsia" w:hAnsiTheme="minorHAnsi" w:cstheme="minorBidi"/>
            <w:noProof/>
            <w:sz w:val="22"/>
            <w:szCs w:val="22"/>
          </w:rPr>
          <w:tab/>
        </w:r>
        <w:r w:rsidR="00C77F98" w:rsidRPr="00CE6F97">
          <w:rPr>
            <w:rStyle w:val="Hipercze"/>
            <w:noProof/>
          </w:rPr>
          <w:t>Stan istniejący</w:t>
        </w:r>
        <w:r w:rsidR="00C77F98">
          <w:rPr>
            <w:noProof/>
            <w:webHidden/>
          </w:rPr>
          <w:tab/>
        </w:r>
        <w:r w:rsidR="00C77F98">
          <w:rPr>
            <w:noProof/>
            <w:webHidden/>
          </w:rPr>
          <w:fldChar w:fldCharType="begin"/>
        </w:r>
        <w:r w:rsidR="00C77F98">
          <w:rPr>
            <w:noProof/>
            <w:webHidden/>
          </w:rPr>
          <w:instrText xml:space="preserve"> PAGEREF _Toc89885676 \h </w:instrText>
        </w:r>
        <w:r w:rsidR="00C77F98">
          <w:rPr>
            <w:noProof/>
            <w:webHidden/>
          </w:rPr>
        </w:r>
        <w:r w:rsidR="00C77F98">
          <w:rPr>
            <w:noProof/>
            <w:webHidden/>
          </w:rPr>
          <w:fldChar w:fldCharType="separate"/>
        </w:r>
        <w:r w:rsidR="00640B2A">
          <w:rPr>
            <w:noProof/>
            <w:webHidden/>
          </w:rPr>
          <w:t>34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77" w:history="1">
        <w:r w:rsidR="00C77F98" w:rsidRPr="00CE6F97">
          <w:rPr>
            <w:rStyle w:val="Hipercze"/>
            <w:noProof/>
          </w:rPr>
          <w:t>3.1.</w:t>
        </w:r>
        <w:r w:rsidR="00C77F98">
          <w:rPr>
            <w:rFonts w:asciiTheme="minorHAnsi" w:eastAsiaTheme="minorEastAsia" w:hAnsiTheme="minorHAnsi" w:cstheme="minorBidi"/>
            <w:noProof/>
            <w:sz w:val="22"/>
          </w:rPr>
          <w:tab/>
        </w:r>
        <w:r w:rsidR="00C77F98" w:rsidRPr="00CE6F97">
          <w:rPr>
            <w:rStyle w:val="Hipercze"/>
            <w:noProof/>
          </w:rPr>
          <w:t>Działka nr 642/7</w:t>
        </w:r>
        <w:r w:rsidR="00C77F98">
          <w:rPr>
            <w:noProof/>
            <w:webHidden/>
          </w:rPr>
          <w:tab/>
        </w:r>
        <w:r w:rsidR="00C77F98">
          <w:rPr>
            <w:noProof/>
            <w:webHidden/>
          </w:rPr>
          <w:fldChar w:fldCharType="begin"/>
        </w:r>
        <w:r w:rsidR="00C77F98">
          <w:rPr>
            <w:noProof/>
            <w:webHidden/>
          </w:rPr>
          <w:instrText xml:space="preserve"> PAGEREF _Toc89885677 \h </w:instrText>
        </w:r>
        <w:r w:rsidR="00C77F98">
          <w:rPr>
            <w:noProof/>
            <w:webHidden/>
          </w:rPr>
        </w:r>
        <w:r w:rsidR="00C77F98">
          <w:rPr>
            <w:noProof/>
            <w:webHidden/>
          </w:rPr>
          <w:fldChar w:fldCharType="separate"/>
        </w:r>
        <w:r w:rsidR="00640B2A">
          <w:rPr>
            <w:noProof/>
            <w:webHidden/>
          </w:rPr>
          <w:t>34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78" w:history="1">
        <w:r w:rsidR="00C77F98" w:rsidRPr="00CE6F97">
          <w:rPr>
            <w:rStyle w:val="Hipercze"/>
            <w:noProof/>
          </w:rPr>
          <w:t>3.2.</w:t>
        </w:r>
        <w:r w:rsidR="00C77F98">
          <w:rPr>
            <w:rFonts w:asciiTheme="minorHAnsi" w:eastAsiaTheme="minorEastAsia" w:hAnsiTheme="minorHAnsi" w:cstheme="minorBidi"/>
            <w:noProof/>
            <w:sz w:val="22"/>
          </w:rPr>
          <w:tab/>
        </w:r>
        <w:r w:rsidR="00C77F98" w:rsidRPr="00CE6F97">
          <w:rPr>
            <w:rStyle w:val="Hipercze"/>
            <w:noProof/>
          </w:rPr>
          <w:t>Działka nr 642/9</w:t>
        </w:r>
        <w:r w:rsidR="00C77F98">
          <w:rPr>
            <w:noProof/>
            <w:webHidden/>
          </w:rPr>
          <w:tab/>
        </w:r>
        <w:r w:rsidR="00C77F98">
          <w:rPr>
            <w:noProof/>
            <w:webHidden/>
          </w:rPr>
          <w:fldChar w:fldCharType="begin"/>
        </w:r>
        <w:r w:rsidR="00C77F98">
          <w:rPr>
            <w:noProof/>
            <w:webHidden/>
          </w:rPr>
          <w:instrText xml:space="preserve"> PAGEREF _Toc89885678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79" w:history="1">
        <w:r w:rsidR="00C77F98" w:rsidRPr="00CE6F97">
          <w:rPr>
            <w:rStyle w:val="Hipercze"/>
            <w:noProof/>
          </w:rPr>
          <w:t>3.3.</w:t>
        </w:r>
        <w:r w:rsidR="00C77F98">
          <w:rPr>
            <w:rFonts w:asciiTheme="minorHAnsi" w:eastAsiaTheme="minorEastAsia" w:hAnsiTheme="minorHAnsi" w:cstheme="minorBidi"/>
            <w:noProof/>
            <w:sz w:val="22"/>
          </w:rPr>
          <w:tab/>
        </w:r>
        <w:r w:rsidR="00C77F98" w:rsidRPr="00CE6F97">
          <w:rPr>
            <w:rStyle w:val="Hipercze"/>
            <w:noProof/>
          </w:rPr>
          <w:t>Działka nr 642/5</w:t>
        </w:r>
        <w:r w:rsidR="00C77F98">
          <w:rPr>
            <w:noProof/>
            <w:webHidden/>
          </w:rPr>
          <w:tab/>
        </w:r>
        <w:r w:rsidR="00C77F98">
          <w:rPr>
            <w:noProof/>
            <w:webHidden/>
          </w:rPr>
          <w:fldChar w:fldCharType="begin"/>
        </w:r>
        <w:r w:rsidR="00C77F98">
          <w:rPr>
            <w:noProof/>
            <w:webHidden/>
          </w:rPr>
          <w:instrText xml:space="preserve"> PAGEREF _Toc89885679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80" w:history="1">
        <w:r w:rsidR="00C77F98" w:rsidRPr="00CE6F97">
          <w:rPr>
            <w:rStyle w:val="Hipercze"/>
            <w:noProof/>
          </w:rPr>
          <w:t>4.</w:t>
        </w:r>
        <w:r w:rsidR="00C77F98">
          <w:rPr>
            <w:rFonts w:asciiTheme="minorHAnsi" w:eastAsiaTheme="minorEastAsia" w:hAnsiTheme="minorHAnsi" w:cstheme="minorBidi"/>
            <w:noProof/>
            <w:sz w:val="22"/>
            <w:szCs w:val="22"/>
          </w:rPr>
          <w:tab/>
        </w:r>
        <w:r w:rsidR="00C77F98" w:rsidRPr="00CE6F97">
          <w:rPr>
            <w:rStyle w:val="Hipercze"/>
            <w:noProof/>
          </w:rPr>
          <w:t>Ekspertyza techniczna  istniejącego budynku SUW</w:t>
        </w:r>
        <w:r w:rsidR="00C77F98">
          <w:rPr>
            <w:noProof/>
            <w:webHidden/>
          </w:rPr>
          <w:tab/>
        </w:r>
        <w:r w:rsidR="00C77F98">
          <w:rPr>
            <w:noProof/>
            <w:webHidden/>
          </w:rPr>
          <w:fldChar w:fldCharType="begin"/>
        </w:r>
        <w:r w:rsidR="00C77F98">
          <w:rPr>
            <w:noProof/>
            <w:webHidden/>
          </w:rPr>
          <w:instrText xml:space="preserve"> PAGEREF _Toc89885680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81" w:history="1">
        <w:r w:rsidR="00C77F98" w:rsidRPr="00CE6F97">
          <w:rPr>
            <w:rStyle w:val="Hipercze"/>
            <w:noProof/>
          </w:rPr>
          <w:t>5.</w:t>
        </w:r>
        <w:r w:rsidR="00C77F98">
          <w:rPr>
            <w:rFonts w:asciiTheme="minorHAnsi" w:eastAsiaTheme="minorEastAsia" w:hAnsiTheme="minorHAnsi" w:cstheme="minorBidi"/>
            <w:noProof/>
            <w:sz w:val="22"/>
            <w:szCs w:val="22"/>
          </w:rPr>
          <w:tab/>
        </w:r>
        <w:r w:rsidR="00C77F98" w:rsidRPr="00CE6F97">
          <w:rPr>
            <w:rStyle w:val="Hipercze"/>
            <w:noProof/>
          </w:rPr>
          <w:t>Rozbiórka obiektów budowlanych</w:t>
        </w:r>
        <w:r w:rsidR="00C77F98">
          <w:rPr>
            <w:noProof/>
            <w:webHidden/>
          </w:rPr>
          <w:tab/>
        </w:r>
        <w:r w:rsidR="00C77F98">
          <w:rPr>
            <w:noProof/>
            <w:webHidden/>
          </w:rPr>
          <w:fldChar w:fldCharType="begin"/>
        </w:r>
        <w:r w:rsidR="00C77F98">
          <w:rPr>
            <w:noProof/>
            <w:webHidden/>
          </w:rPr>
          <w:instrText xml:space="preserve"> PAGEREF _Toc89885681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82" w:history="1">
        <w:r w:rsidR="00C77F98" w:rsidRPr="00CE6F97">
          <w:rPr>
            <w:rStyle w:val="Hipercze"/>
            <w:noProof/>
          </w:rPr>
          <w:t>5.1.</w:t>
        </w:r>
        <w:r w:rsidR="00C77F98">
          <w:rPr>
            <w:rFonts w:asciiTheme="minorHAnsi" w:eastAsiaTheme="minorEastAsia" w:hAnsiTheme="minorHAnsi" w:cstheme="minorBidi"/>
            <w:noProof/>
            <w:sz w:val="22"/>
          </w:rPr>
          <w:tab/>
        </w:r>
        <w:r w:rsidR="00C77F98" w:rsidRPr="00CE6F97">
          <w:rPr>
            <w:rStyle w:val="Hipercze"/>
            <w:noProof/>
          </w:rPr>
          <w:t>Obiekty budowlane do rozbiórki</w:t>
        </w:r>
        <w:r w:rsidR="00C77F98">
          <w:rPr>
            <w:noProof/>
            <w:webHidden/>
          </w:rPr>
          <w:tab/>
        </w:r>
        <w:r w:rsidR="00C77F98">
          <w:rPr>
            <w:noProof/>
            <w:webHidden/>
          </w:rPr>
          <w:fldChar w:fldCharType="begin"/>
        </w:r>
        <w:r w:rsidR="00C77F98">
          <w:rPr>
            <w:noProof/>
            <w:webHidden/>
          </w:rPr>
          <w:instrText xml:space="preserve"> PAGEREF _Toc89885682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83" w:history="1">
        <w:r w:rsidR="00C77F98" w:rsidRPr="00CE6F97">
          <w:rPr>
            <w:rStyle w:val="Hipercze"/>
            <w:noProof/>
          </w:rPr>
          <w:t>5.2.</w:t>
        </w:r>
        <w:r w:rsidR="00C77F98">
          <w:rPr>
            <w:rFonts w:asciiTheme="minorHAnsi" w:eastAsiaTheme="minorEastAsia" w:hAnsiTheme="minorHAnsi" w:cstheme="minorBidi"/>
            <w:noProof/>
            <w:sz w:val="22"/>
          </w:rPr>
          <w:tab/>
        </w:r>
        <w:r w:rsidR="00C77F98" w:rsidRPr="00CE6F97">
          <w:rPr>
            <w:rStyle w:val="Hipercze"/>
            <w:noProof/>
          </w:rPr>
          <w:t>Sposób prowadzenia robót rozbiórkowych</w:t>
        </w:r>
        <w:r w:rsidR="00C77F98">
          <w:rPr>
            <w:noProof/>
            <w:webHidden/>
          </w:rPr>
          <w:tab/>
        </w:r>
        <w:r w:rsidR="00C77F98">
          <w:rPr>
            <w:noProof/>
            <w:webHidden/>
          </w:rPr>
          <w:fldChar w:fldCharType="begin"/>
        </w:r>
        <w:r w:rsidR="00C77F98">
          <w:rPr>
            <w:noProof/>
            <w:webHidden/>
          </w:rPr>
          <w:instrText xml:space="preserve"> PAGEREF _Toc89885683 \h </w:instrText>
        </w:r>
        <w:r w:rsidR="00C77F98">
          <w:rPr>
            <w:noProof/>
            <w:webHidden/>
          </w:rPr>
        </w:r>
        <w:r w:rsidR="00C77F98">
          <w:rPr>
            <w:noProof/>
            <w:webHidden/>
          </w:rPr>
          <w:fldChar w:fldCharType="separate"/>
        </w:r>
        <w:r w:rsidR="00640B2A">
          <w:rPr>
            <w:noProof/>
            <w:webHidden/>
          </w:rPr>
          <w:t>35</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684" w:history="1">
        <w:r w:rsidR="00C77F98" w:rsidRPr="00CE6F97">
          <w:rPr>
            <w:rStyle w:val="Hipercze"/>
            <w:noProof/>
          </w:rPr>
          <w:t>6.</w:t>
        </w:r>
        <w:r w:rsidR="00C77F98">
          <w:rPr>
            <w:rFonts w:asciiTheme="minorHAnsi" w:eastAsiaTheme="minorEastAsia" w:hAnsiTheme="minorHAnsi" w:cstheme="minorBidi"/>
            <w:noProof/>
            <w:sz w:val="22"/>
            <w:szCs w:val="22"/>
          </w:rPr>
          <w:tab/>
        </w:r>
        <w:r w:rsidR="00C77F98" w:rsidRPr="00CE6F97">
          <w:rPr>
            <w:rStyle w:val="Hipercze"/>
            <w:noProof/>
          </w:rPr>
          <w:t>Stan projektowany</w:t>
        </w:r>
        <w:r w:rsidR="00C77F98">
          <w:rPr>
            <w:noProof/>
            <w:webHidden/>
          </w:rPr>
          <w:tab/>
        </w:r>
        <w:r w:rsidR="00C77F98">
          <w:rPr>
            <w:noProof/>
            <w:webHidden/>
          </w:rPr>
          <w:fldChar w:fldCharType="begin"/>
        </w:r>
        <w:r w:rsidR="00C77F98">
          <w:rPr>
            <w:noProof/>
            <w:webHidden/>
          </w:rPr>
          <w:instrText xml:space="preserve"> PAGEREF _Toc89885684 \h </w:instrText>
        </w:r>
        <w:r w:rsidR="00C77F98">
          <w:rPr>
            <w:noProof/>
            <w:webHidden/>
          </w:rPr>
        </w:r>
        <w:r w:rsidR="00C77F98">
          <w:rPr>
            <w:noProof/>
            <w:webHidden/>
          </w:rPr>
          <w:fldChar w:fldCharType="separate"/>
        </w:r>
        <w:r w:rsidR="00640B2A">
          <w:rPr>
            <w:noProof/>
            <w:webHidden/>
          </w:rPr>
          <w:t>36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85" w:history="1">
        <w:r w:rsidR="00C77F98" w:rsidRPr="00CE6F97">
          <w:rPr>
            <w:rStyle w:val="Hipercze"/>
            <w:noProof/>
          </w:rPr>
          <w:t>6.1.</w:t>
        </w:r>
        <w:r w:rsidR="00C77F98">
          <w:rPr>
            <w:rFonts w:asciiTheme="minorHAnsi" w:eastAsiaTheme="minorEastAsia" w:hAnsiTheme="minorHAnsi" w:cstheme="minorBidi"/>
            <w:noProof/>
            <w:sz w:val="22"/>
          </w:rPr>
          <w:tab/>
        </w:r>
        <w:r w:rsidR="00C77F98" w:rsidRPr="00CE6F97">
          <w:rPr>
            <w:rStyle w:val="Hipercze"/>
            <w:noProof/>
          </w:rPr>
          <w:t>Rodzaj i kategoria obiektu budowlanego będącego przedmiotem zamierzenia budowlanego</w:t>
        </w:r>
        <w:r w:rsidR="00C77F98">
          <w:rPr>
            <w:noProof/>
            <w:webHidden/>
          </w:rPr>
          <w:tab/>
        </w:r>
        <w:r w:rsidR="00C77F98">
          <w:rPr>
            <w:noProof/>
            <w:webHidden/>
          </w:rPr>
          <w:fldChar w:fldCharType="begin"/>
        </w:r>
        <w:r w:rsidR="00C77F98">
          <w:rPr>
            <w:noProof/>
            <w:webHidden/>
          </w:rPr>
          <w:instrText xml:space="preserve"> PAGEREF _Toc89885685 \h </w:instrText>
        </w:r>
        <w:r w:rsidR="00C77F98">
          <w:rPr>
            <w:noProof/>
            <w:webHidden/>
          </w:rPr>
        </w:r>
        <w:r w:rsidR="00C77F98">
          <w:rPr>
            <w:noProof/>
            <w:webHidden/>
          </w:rPr>
          <w:fldChar w:fldCharType="separate"/>
        </w:r>
        <w:r w:rsidR="00640B2A">
          <w:rPr>
            <w:noProof/>
            <w:webHidden/>
          </w:rPr>
          <w:t>36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86" w:history="1">
        <w:r w:rsidR="00C77F98" w:rsidRPr="00CE6F97">
          <w:rPr>
            <w:rStyle w:val="Hipercze"/>
            <w:noProof/>
          </w:rPr>
          <w:t>6.2.</w:t>
        </w:r>
        <w:r w:rsidR="00C77F98">
          <w:rPr>
            <w:rFonts w:asciiTheme="minorHAnsi" w:eastAsiaTheme="minorEastAsia" w:hAnsiTheme="minorHAnsi" w:cstheme="minorBidi"/>
            <w:noProof/>
            <w:sz w:val="22"/>
          </w:rPr>
          <w:tab/>
        </w:r>
        <w:r w:rsidR="00C77F98" w:rsidRPr="00CE6F97">
          <w:rPr>
            <w:rStyle w:val="Hipercze"/>
            <w:noProof/>
          </w:rPr>
          <w:t>Zamierzony sposób użytkowania oraz program użytkowy obiektu budowlanego</w:t>
        </w:r>
        <w:r w:rsidR="00C77F98">
          <w:rPr>
            <w:noProof/>
            <w:webHidden/>
          </w:rPr>
          <w:tab/>
        </w:r>
        <w:r w:rsidR="00C77F98">
          <w:rPr>
            <w:noProof/>
            <w:webHidden/>
          </w:rPr>
          <w:fldChar w:fldCharType="begin"/>
        </w:r>
        <w:r w:rsidR="00C77F98">
          <w:rPr>
            <w:noProof/>
            <w:webHidden/>
          </w:rPr>
          <w:instrText xml:space="preserve"> PAGEREF _Toc89885686 \h </w:instrText>
        </w:r>
        <w:r w:rsidR="00C77F98">
          <w:rPr>
            <w:noProof/>
            <w:webHidden/>
          </w:rPr>
        </w:r>
        <w:r w:rsidR="00C77F98">
          <w:rPr>
            <w:noProof/>
            <w:webHidden/>
          </w:rPr>
          <w:fldChar w:fldCharType="separate"/>
        </w:r>
        <w:r w:rsidR="00640B2A">
          <w:rPr>
            <w:noProof/>
            <w:webHidden/>
          </w:rPr>
          <w:t>37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87" w:history="1">
        <w:r w:rsidR="00C77F98" w:rsidRPr="00CE6F97">
          <w:rPr>
            <w:rStyle w:val="Hipercze"/>
            <w:noProof/>
          </w:rPr>
          <w:t>6.3.</w:t>
        </w:r>
        <w:r w:rsidR="00C77F98">
          <w:rPr>
            <w:rFonts w:asciiTheme="minorHAnsi" w:eastAsiaTheme="minorEastAsia" w:hAnsiTheme="minorHAnsi" w:cstheme="minorBidi"/>
            <w:noProof/>
            <w:sz w:val="22"/>
          </w:rPr>
          <w:tab/>
        </w:r>
        <w:r w:rsidR="00C77F98" w:rsidRPr="00CE6F97">
          <w:rPr>
            <w:rStyle w:val="Hipercze"/>
            <w:noProof/>
          </w:rPr>
          <w:t>Charakterystyczne parametry projektowanych obiektów budowlanych</w:t>
        </w:r>
        <w:r w:rsidR="00C77F98">
          <w:rPr>
            <w:noProof/>
            <w:webHidden/>
          </w:rPr>
          <w:tab/>
        </w:r>
        <w:r w:rsidR="00C77F98">
          <w:rPr>
            <w:noProof/>
            <w:webHidden/>
          </w:rPr>
          <w:fldChar w:fldCharType="begin"/>
        </w:r>
        <w:r w:rsidR="00C77F98">
          <w:rPr>
            <w:noProof/>
            <w:webHidden/>
          </w:rPr>
          <w:instrText xml:space="preserve"> PAGEREF _Toc89885687 \h </w:instrText>
        </w:r>
        <w:r w:rsidR="00C77F98">
          <w:rPr>
            <w:noProof/>
            <w:webHidden/>
          </w:rPr>
        </w:r>
        <w:r w:rsidR="00C77F98">
          <w:rPr>
            <w:noProof/>
            <w:webHidden/>
          </w:rPr>
          <w:fldChar w:fldCharType="separate"/>
        </w:r>
        <w:r w:rsidR="00640B2A">
          <w:rPr>
            <w:noProof/>
            <w:webHidden/>
          </w:rPr>
          <w:t>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88" w:history="1">
        <w:r w:rsidR="00C77F98" w:rsidRPr="00CE6F97">
          <w:rPr>
            <w:rStyle w:val="Hipercze"/>
            <w:noProof/>
          </w:rPr>
          <w:t>6.3.1.</w:t>
        </w:r>
        <w:r w:rsidR="00C77F98">
          <w:rPr>
            <w:rFonts w:asciiTheme="minorHAnsi" w:eastAsiaTheme="minorEastAsia" w:hAnsiTheme="minorHAnsi" w:cstheme="minorBidi"/>
            <w:noProof/>
            <w:sz w:val="22"/>
          </w:rPr>
          <w:tab/>
        </w:r>
        <w:r w:rsidR="00C77F98" w:rsidRPr="00CE6F97">
          <w:rPr>
            <w:rStyle w:val="Hipercze"/>
            <w:noProof/>
          </w:rPr>
          <w:t>Budynek stacji uzdatniania wody SUW</w:t>
        </w:r>
        <w:r w:rsidR="00C77F98">
          <w:rPr>
            <w:noProof/>
            <w:webHidden/>
          </w:rPr>
          <w:tab/>
        </w:r>
        <w:r w:rsidR="00C77F98">
          <w:rPr>
            <w:noProof/>
            <w:webHidden/>
          </w:rPr>
          <w:fldChar w:fldCharType="begin"/>
        </w:r>
        <w:r w:rsidR="00C77F98">
          <w:rPr>
            <w:noProof/>
            <w:webHidden/>
          </w:rPr>
          <w:instrText xml:space="preserve"> PAGEREF _Toc89885688 \h </w:instrText>
        </w:r>
        <w:r w:rsidR="00C77F98">
          <w:rPr>
            <w:noProof/>
            <w:webHidden/>
          </w:rPr>
        </w:r>
        <w:r w:rsidR="00C77F98">
          <w:rPr>
            <w:noProof/>
            <w:webHidden/>
          </w:rPr>
          <w:fldChar w:fldCharType="separate"/>
        </w:r>
        <w:r w:rsidR="00640B2A">
          <w:rPr>
            <w:noProof/>
            <w:webHidden/>
          </w:rPr>
          <w:t>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89" w:history="1">
        <w:r w:rsidR="00C77F98" w:rsidRPr="00CE6F97">
          <w:rPr>
            <w:rStyle w:val="Hipercze"/>
            <w:noProof/>
          </w:rPr>
          <w:t>6.3.2.</w:t>
        </w:r>
        <w:r w:rsidR="00C77F98">
          <w:rPr>
            <w:rFonts w:asciiTheme="minorHAnsi" w:eastAsiaTheme="minorEastAsia" w:hAnsiTheme="minorHAnsi" w:cstheme="minorBidi"/>
            <w:noProof/>
            <w:sz w:val="22"/>
          </w:rPr>
          <w:tab/>
        </w:r>
        <w:r w:rsidR="00C77F98" w:rsidRPr="00CE6F97">
          <w:rPr>
            <w:rStyle w:val="Hipercze"/>
            <w:noProof/>
          </w:rPr>
          <w:t>Zbiorniki retencyjne wody uzdatnionej nr 1 V=100 m</w:t>
        </w:r>
        <w:r w:rsidR="00C77F98" w:rsidRPr="00CE6F97">
          <w:rPr>
            <w:rStyle w:val="Hipercze"/>
            <w:noProof/>
            <w:vertAlign w:val="superscript"/>
          </w:rPr>
          <w:t>3</w:t>
        </w:r>
        <w:r w:rsidR="00C77F98" w:rsidRPr="00CE6F97">
          <w:rPr>
            <w:rStyle w:val="Hipercze"/>
            <w:noProof/>
          </w:rPr>
          <w:t xml:space="preserve">  i nr 2 V=100 m</w:t>
        </w:r>
        <w:r w:rsidR="00C77F98" w:rsidRPr="00CE6F97">
          <w:rPr>
            <w:rStyle w:val="Hipercze"/>
            <w:noProof/>
            <w:vertAlign w:val="superscript"/>
          </w:rPr>
          <w:t>3</w:t>
        </w:r>
        <w:r w:rsidR="00C77F98">
          <w:rPr>
            <w:noProof/>
            <w:webHidden/>
          </w:rPr>
          <w:tab/>
        </w:r>
        <w:r w:rsidR="00C77F98">
          <w:rPr>
            <w:noProof/>
            <w:webHidden/>
          </w:rPr>
          <w:fldChar w:fldCharType="begin"/>
        </w:r>
        <w:r w:rsidR="00C77F98">
          <w:rPr>
            <w:noProof/>
            <w:webHidden/>
          </w:rPr>
          <w:instrText xml:space="preserve"> PAGEREF _Toc89885689 \h </w:instrText>
        </w:r>
        <w:r w:rsidR="00C77F98">
          <w:rPr>
            <w:noProof/>
            <w:webHidden/>
          </w:rPr>
        </w:r>
        <w:r w:rsidR="00C77F98">
          <w:rPr>
            <w:noProof/>
            <w:webHidden/>
          </w:rPr>
          <w:fldChar w:fldCharType="separate"/>
        </w:r>
        <w:r w:rsidR="00640B2A">
          <w:rPr>
            <w:noProof/>
            <w:webHidden/>
          </w:rPr>
          <w:t>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0" w:history="1">
        <w:r w:rsidR="00C77F98" w:rsidRPr="00CE6F97">
          <w:rPr>
            <w:rStyle w:val="Hipercze"/>
            <w:noProof/>
          </w:rPr>
          <w:t>6.3.3.</w:t>
        </w:r>
        <w:r w:rsidR="00C77F98">
          <w:rPr>
            <w:rFonts w:asciiTheme="minorHAnsi" w:eastAsiaTheme="minorEastAsia" w:hAnsiTheme="minorHAnsi" w:cstheme="minorBidi"/>
            <w:noProof/>
            <w:sz w:val="22"/>
          </w:rPr>
          <w:tab/>
        </w:r>
        <w:r w:rsidR="00C77F98" w:rsidRPr="00CE6F97">
          <w:rPr>
            <w:rStyle w:val="Hipercze"/>
            <w:noProof/>
          </w:rPr>
          <w:t>Neutralizator ścieków</w:t>
        </w:r>
        <w:r w:rsidR="00C77F98">
          <w:rPr>
            <w:noProof/>
            <w:webHidden/>
          </w:rPr>
          <w:tab/>
        </w:r>
        <w:r w:rsidR="00C77F98">
          <w:rPr>
            <w:noProof/>
            <w:webHidden/>
          </w:rPr>
          <w:fldChar w:fldCharType="begin"/>
        </w:r>
        <w:r w:rsidR="00C77F98">
          <w:rPr>
            <w:noProof/>
            <w:webHidden/>
          </w:rPr>
          <w:instrText xml:space="preserve"> PAGEREF _Toc89885690 \h </w:instrText>
        </w:r>
        <w:r w:rsidR="00C77F98">
          <w:rPr>
            <w:noProof/>
            <w:webHidden/>
          </w:rPr>
        </w:r>
        <w:r w:rsidR="00C77F98">
          <w:rPr>
            <w:noProof/>
            <w:webHidden/>
          </w:rPr>
          <w:fldChar w:fldCharType="separate"/>
        </w:r>
        <w:r w:rsidR="00640B2A">
          <w:rPr>
            <w:noProof/>
            <w:webHidden/>
          </w:rPr>
          <w:t>38</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1" w:history="1">
        <w:r w:rsidR="00C77F98" w:rsidRPr="00CE6F97">
          <w:rPr>
            <w:rStyle w:val="Hipercze"/>
            <w:noProof/>
          </w:rPr>
          <w:t>6.3.4.</w:t>
        </w:r>
        <w:r w:rsidR="00C77F98">
          <w:rPr>
            <w:rFonts w:asciiTheme="minorHAnsi" w:eastAsiaTheme="minorEastAsia" w:hAnsiTheme="minorHAnsi" w:cstheme="minorBidi"/>
            <w:noProof/>
            <w:sz w:val="22"/>
          </w:rPr>
          <w:tab/>
        </w:r>
        <w:r w:rsidR="00C77F98" w:rsidRPr="00CE6F97">
          <w:rPr>
            <w:rStyle w:val="Hipercze"/>
            <w:noProof/>
          </w:rPr>
          <w:t>Zbiornik bezodpływowy</w:t>
        </w:r>
        <w:r w:rsidR="00C77F98">
          <w:rPr>
            <w:noProof/>
            <w:webHidden/>
          </w:rPr>
          <w:tab/>
        </w:r>
        <w:r w:rsidR="00C77F98">
          <w:rPr>
            <w:noProof/>
            <w:webHidden/>
          </w:rPr>
          <w:fldChar w:fldCharType="begin"/>
        </w:r>
        <w:r w:rsidR="00C77F98">
          <w:rPr>
            <w:noProof/>
            <w:webHidden/>
          </w:rPr>
          <w:instrText xml:space="preserve"> PAGEREF _Toc89885691 \h </w:instrText>
        </w:r>
        <w:r w:rsidR="00C77F98">
          <w:rPr>
            <w:noProof/>
            <w:webHidden/>
          </w:rPr>
        </w:r>
        <w:r w:rsidR="00C77F98">
          <w:rPr>
            <w:noProof/>
            <w:webHidden/>
          </w:rPr>
          <w:fldChar w:fldCharType="separate"/>
        </w:r>
        <w:r w:rsidR="00640B2A">
          <w:rPr>
            <w:noProof/>
            <w:webHidden/>
          </w:rPr>
          <w:t>38</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2" w:history="1">
        <w:r w:rsidR="00C77F98" w:rsidRPr="00CE6F97">
          <w:rPr>
            <w:rStyle w:val="Hipercze"/>
            <w:noProof/>
          </w:rPr>
          <w:t>6.3.5.</w:t>
        </w:r>
        <w:r w:rsidR="00C77F98">
          <w:rPr>
            <w:rFonts w:asciiTheme="minorHAnsi" w:eastAsiaTheme="minorEastAsia" w:hAnsiTheme="minorHAnsi" w:cstheme="minorBidi"/>
            <w:noProof/>
            <w:sz w:val="22"/>
          </w:rPr>
          <w:tab/>
        </w:r>
        <w:r w:rsidR="00C77F98" w:rsidRPr="00CE6F97">
          <w:rPr>
            <w:rStyle w:val="Hipercze"/>
            <w:noProof/>
          </w:rPr>
          <w:t>Naziemna obudowa studni głębinowej</w:t>
        </w:r>
        <w:r w:rsidR="00C77F98">
          <w:rPr>
            <w:noProof/>
            <w:webHidden/>
          </w:rPr>
          <w:tab/>
        </w:r>
        <w:r w:rsidR="00C77F98">
          <w:rPr>
            <w:noProof/>
            <w:webHidden/>
          </w:rPr>
          <w:fldChar w:fldCharType="begin"/>
        </w:r>
        <w:r w:rsidR="00C77F98">
          <w:rPr>
            <w:noProof/>
            <w:webHidden/>
          </w:rPr>
          <w:instrText xml:space="preserve"> PAGEREF _Toc89885692 \h </w:instrText>
        </w:r>
        <w:r w:rsidR="00C77F98">
          <w:rPr>
            <w:noProof/>
            <w:webHidden/>
          </w:rPr>
        </w:r>
        <w:r w:rsidR="00C77F98">
          <w:rPr>
            <w:noProof/>
            <w:webHidden/>
          </w:rPr>
          <w:fldChar w:fldCharType="separate"/>
        </w:r>
        <w:r w:rsidR="00640B2A">
          <w:rPr>
            <w:noProof/>
            <w:webHidden/>
          </w:rPr>
          <w:t>39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3" w:history="1">
        <w:r w:rsidR="00C77F98" w:rsidRPr="00CE6F97">
          <w:rPr>
            <w:rStyle w:val="Hipercze"/>
            <w:noProof/>
          </w:rPr>
          <w:t>6.3.6.</w:t>
        </w:r>
        <w:r w:rsidR="00C77F98">
          <w:rPr>
            <w:rFonts w:asciiTheme="minorHAnsi" w:eastAsiaTheme="minorEastAsia" w:hAnsiTheme="minorHAnsi" w:cstheme="minorBidi"/>
            <w:noProof/>
            <w:sz w:val="22"/>
          </w:rPr>
          <w:tab/>
        </w:r>
        <w:r w:rsidR="00C77F98" w:rsidRPr="00CE6F97">
          <w:rPr>
            <w:rStyle w:val="Hipercze"/>
            <w:noProof/>
          </w:rPr>
          <w:t>Instalacja fotowoltaiczna do 50 kWp</w:t>
        </w:r>
        <w:r w:rsidR="00C77F98">
          <w:rPr>
            <w:noProof/>
            <w:webHidden/>
          </w:rPr>
          <w:tab/>
        </w:r>
        <w:r w:rsidR="00C77F98">
          <w:rPr>
            <w:noProof/>
            <w:webHidden/>
          </w:rPr>
          <w:fldChar w:fldCharType="begin"/>
        </w:r>
        <w:r w:rsidR="00C77F98">
          <w:rPr>
            <w:noProof/>
            <w:webHidden/>
          </w:rPr>
          <w:instrText xml:space="preserve"> PAGEREF _Toc89885693 \h </w:instrText>
        </w:r>
        <w:r w:rsidR="00C77F98">
          <w:rPr>
            <w:noProof/>
            <w:webHidden/>
          </w:rPr>
        </w:r>
        <w:r w:rsidR="00C77F98">
          <w:rPr>
            <w:noProof/>
            <w:webHidden/>
          </w:rPr>
          <w:fldChar w:fldCharType="separate"/>
        </w:r>
        <w:r w:rsidR="00640B2A">
          <w:rPr>
            <w:noProof/>
            <w:webHidden/>
          </w:rPr>
          <w:t>39</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694" w:history="1">
        <w:r w:rsidR="00C77F98" w:rsidRPr="00CE6F97">
          <w:rPr>
            <w:rStyle w:val="Hipercze"/>
            <w:noProof/>
          </w:rPr>
          <w:t>6.4.</w:t>
        </w:r>
        <w:r w:rsidR="00C77F98">
          <w:rPr>
            <w:rFonts w:asciiTheme="minorHAnsi" w:eastAsiaTheme="minorEastAsia" w:hAnsiTheme="minorHAnsi" w:cstheme="minorBidi"/>
            <w:noProof/>
            <w:sz w:val="22"/>
          </w:rPr>
          <w:tab/>
        </w:r>
        <w:r w:rsidR="00C77F98" w:rsidRPr="00CE6F97">
          <w:rPr>
            <w:rStyle w:val="Hipercze"/>
            <w:noProof/>
          </w:rPr>
          <w:t>Układ przestrzenny oraz forma architektoniczna projektowanych obiektów budowlanych – zakres prac do wykonania</w:t>
        </w:r>
        <w:r w:rsidR="00C77F98">
          <w:rPr>
            <w:noProof/>
            <w:webHidden/>
          </w:rPr>
          <w:tab/>
        </w:r>
        <w:r w:rsidR="00C77F98">
          <w:rPr>
            <w:noProof/>
            <w:webHidden/>
          </w:rPr>
          <w:fldChar w:fldCharType="begin"/>
        </w:r>
        <w:r w:rsidR="00C77F98">
          <w:rPr>
            <w:noProof/>
            <w:webHidden/>
          </w:rPr>
          <w:instrText xml:space="preserve"> PAGEREF _Toc89885694 \h </w:instrText>
        </w:r>
        <w:r w:rsidR="00C77F98">
          <w:rPr>
            <w:noProof/>
            <w:webHidden/>
          </w:rPr>
        </w:r>
        <w:r w:rsidR="00C77F98">
          <w:rPr>
            <w:noProof/>
            <w:webHidden/>
          </w:rPr>
          <w:fldChar w:fldCharType="separate"/>
        </w:r>
        <w:r w:rsidR="00640B2A">
          <w:rPr>
            <w:noProof/>
            <w:webHidden/>
          </w:rPr>
          <w:t>39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5" w:history="1">
        <w:r w:rsidR="00C77F98" w:rsidRPr="00CE6F97">
          <w:rPr>
            <w:rStyle w:val="Hipercze"/>
            <w:noProof/>
          </w:rPr>
          <w:t>6.4.1.</w:t>
        </w:r>
        <w:r w:rsidR="00C77F98">
          <w:rPr>
            <w:rFonts w:asciiTheme="minorHAnsi" w:eastAsiaTheme="minorEastAsia" w:hAnsiTheme="minorHAnsi" w:cstheme="minorBidi"/>
            <w:noProof/>
            <w:sz w:val="22"/>
          </w:rPr>
          <w:tab/>
        </w:r>
        <w:r w:rsidR="00C77F98" w:rsidRPr="00CE6F97">
          <w:rPr>
            <w:rStyle w:val="Hipercze"/>
            <w:noProof/>
          </w:rPr>
          <w:t>Ogrodzenie</w:t>
        </w:r>
        <w:r w:rsidR="00C77F98">
          <w:rPr>
            <w:noProof/>
            <w:webHidden/>
          </w:rPr>
          <w:tab/>
        </w:r>
        <w:r w:rsidR="00C77F98">
          <w:rPr>
            <w:noProof/>
            <w:webHidden/>
          </w:rPr>
          <w:fldChar w:fldCharType="begin"/>
        </w:r>
        <w:r w:rsidR="00C77F98">
          <w:rPr>
            <w:noProof/>
            <w:webHidden/>
          </w:rPr>
          <w:instrText xml:space="preserve"> PAGEREF _Toc89885695 \h </w:instrText>
        </w:r>
        <w:r w:rsidR="00C77F98">
          <w:rPr>
            <w:noProof/>
            <w:webHidden/>
          </w:rPr>
        </w:r>
        <w:r w:rsidR="00C77F98">
          <w:rPr>
            <w:noProof/>
            <w:webHidden/>
          </w:rPr>
          <w:fldChar w:fldCharType="separate"/>
        </w:r>
        <w:r w:rsidR="00640B2A">
          <w:rPr>
            <w:noProof/>
            <w:webHidden/>
          </w:rPr>
          <w:t>39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6" w:history="1">
        <w:r w:rsidR="00C77F98" w:rsidRPr="00CE6F97">
          <w:rPr>
            <w:rStyle w:val="Hipercze"/>
            <w:noProof/>
          </w:rPr>
          <w:t>6.4.2.</w:t>
        </w:r>
        <w:r w:rsidR="00C77F98">
          <w:rPr>
            <w:rFonts w:asciiTheme="minorHAnsi" w:eastAsiaTheme="minorEastAsia" w:hAnsiTheme="minorHAnsi" w:cstheme="minorBidi"/>
            <w:noProof/>
            <w:sz w:val="22"/>
          </w:rPr>
          <w:tab/>
        </w:r>
        <w:r w:rsidR="00C77F98" w:rsidRPr="00CE6F97">
          <w:rPr>
            <w:rStyle w:val="Hipercze"/>
            <w:noProof/>
          </w:rPr>
          <w:t>Utwardzenie terenu</w:t>
        </w:r>
        <w:r w:rsidR="00C77F98">
          <w:rPr>
            <w:noProof/>
            <w:webHidden/>
          </w:rPr>
          <w:tab/>
        </w:r>
        <w:r w:rsidR="00C77F98">
          <w:rPr>
            <w:noProof/>
            <w:webHidden/>
          </w:rPr>
          <w:fldChar w:fldCharType="begin"/>
        </w:r>
        <w:r w:rsidR="00C77F98">
          <w:rPr>
            <w:noProof/>
            <w:webHidden/>
          </w:rPr>
          <w:instrText xml:space="preserve"> PAGEREF _Toc89885696 \h </w:instrText>
        </w:r>
        <w:r w:rsidR="00C77F98">
          <w:rPr>
            <w:noProof/>
            <w:webHidden/>
          </w:rPr>
        </w:r>
        <w:r w:rsidR="00C77F98">
          <w:rPr>
            <w:noProof/>
            <w:webHidden/>
          </w:rPr>
          <w:fldChar w:fldCharType="separate"/>
        </w:r>
        <w:r w:rsidR="00640B2A">
          <w:rPr>
            <w:noProof/>
            <w:webHidden/>
          </w:rPr>
          <w:t>40</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7" w:history="1">
        <w:r w:rsidR="00C77F98" w:rsidRPr="00CE6F97">
          <w:rPr>
            <w:rStyle w:val="Hipercze"/>
            <w:noProof/>
          </w:rPr>
          <w:t>6.4.3.</w:t>
        </w:r>
        <w:r w:rsidR="00C77F98">
          <w:rPr>
            <w:rFonts w:asciiTheme="minorHAnsi" w:eastAsiaTheme="minorEastAsia" w:hAnsiTheme="minorHAnsi" w:cstheme="minorBidi"/>
            <w:noProof/>
            <w:sz w:val="22"/>
          </w:rPr>
          <w:tab/>
        </w:r>
        <w:r w:rsidR="00C77F98" w:rsidRPr="00CE6F97">
          <w:rPr>
            <w:rStyle w:val="Hipercze"/>
            <w:noProof/>
          </w:rPr>
          <w:t>Budynek SUW</w:t>
        </w:r>
        <w:r w:rsidR="00C77F98">
          <w:rPr>
            <w:noProof/>
            <w:webHidden/>
          </w:rPr>
          <w:tab/>
        </w:r>
        <w:r w:rsidR="00C77F98">
          <w:rPr>
            <w:noProof/>
            <w:webHidden/>
          </w:rPr>
          <w:fldChar w:fldCharType="begin"/>
        </w:r>
        <w:r w:rsidR="00C77F98">
          <w:rPr>
            <w:noProof/>
            <w:webHidden/>
          </w:rPr>
          <w:instrText xml:space="preserve"> PAGEREF _Toc89885697 \h </w:instrText>
        </w:r>
        <w:r w:rsidR="00C77F98">
          <w:rPr>
            <w:noProof/>
            <w:webHidden/>
          </w:rPr>
        </w:r>
        <w:r w:rsidR="00C77F98">
          <w:rPr>
            <w:noProof/>
            <w:webHidden/>
          </w:rPr>
          <w:fldChar w:fldCharType="separate"/>
        </w:r>
        <w:r w:rsidR="00640B2A">
          <w:rPr>
            <w:noProof/>
            <w:webHidden/>
          </w:rPr>
          <w:t>40</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8" w:history="1">
        <w:r w:rsidR="00C77F98" w:rsidRPr="00CE6F97">
          <w:rPr>
            <w:rStyle w:val="Hipercze"/>
            <w:noProof/>
          </w:rPr>
          <w:t>6.4.4.</w:t>
        </w:r>
        <w:r w:rsidR="00C77F98">
          <w:rPr>
            <w:rFonts w:asciiTheme="minorHAnsi" w:eastAsiaTheme="minorEastAsia" w:hAnsiTheme="minorHAnsi" w:cstheme="minorBidi"/>
            <w:noProof/>
            <w:sz w:val="22"/>
          </w:rPr>
          <w:tab/>
        </w:r>
        <w:r w:rsidR="00C77F98" w:rsidRPr="00CE6F97">
          <w:rPr>
            <w:rStyle w:val="Hipercze"/>
            <w:noProof/>
          </w:rPr>
          <w:t>Zbiorniki retencyjne wody uzdatnionej nr 1 i nr 2</w:t>
        </w:r>
        <w:r w:rsidR="00C77F98">
          <w:rPr>
            <w:noProof/>
            <w:webHidden/>
          </w:rPr>
          <w:tab/>
        </w:r>
        <w:r w:rsidR="00C77F98">
          <w:rPr>
            <w:noProof/>
            <w:webHidden/>
          </w:rPr>
          <w:fldChar w:fldCharType="begin"/>
        </w:r>
        <w:r w:rsidR="00C77F98">
          <w:rPr>
            <w:noProof/>
            <w:webHidden/>
          </w:rPr>
          <w:instrText xml:space="preserve"> PAGEREF _Toc89885698 \h </w:instrText>
        </w:r>
        <w:r w:rsidR="00C77F98">
          <w:rPr>
            <w:noProof/>
            <w:webHidden/>
          </w:rPr>
        </w:r>
        <w:r w:rsidR="00C77F98">
          <w:rPr>
            <w:noProof/>
            <w:webHidden/>
          </w:rPr>
          <w:fldChar w:fldCharType="separate"/>
        </w:r>
        <w:r w:rsidR="00640B2A">
          <w:rPr>
            <w:noProof/>
            <w:webHidden/>
          </w:rPr>
          <w:t>42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699" w:history="1">
        <w:r w:rsidR="00C77F98" w:rsidRPr="00CE6F97">
          <w:rPr>
            <w:rStyle w:val="Hipercze"/>
            <w:noProof/>
          </w:rPr>
          <w:t>6.4.5.</w:t>
        </w:r>
        <w:r w:rsidR="00C77F98">
          <w:rPr>
            <w:rFonts w:asciiTheme="minorHAnsi" w:eastAsiaTheme="minorEastAsia" w:hAnsiTheme="minorHAnsi" w:cstheme="minorBidi"/>
            <w:noProof/>
            <w:sz w:val="22"/>
          </w:rPr>
          <w:tab/>
        </w:r>
        <w:r w:rsidR="00C77F98" w:rsidRPr="00CE6F97">
          <w:rPr>
            <w:rStyle w:val="Hipercze"/>
            <w:noProof/>
          </w:rPr>
          <w:t>Neutralizator ścieków</w:t>
        </w:r>
        <w:r w:rsidR="00C77F98">
          <w:rPr>
            <w:noProof/>
            <w:webHidden/>
          </w:rPr>
          <w:tab/>
        </w:r>
        <w:r w:rsidR="00C77F98">
          <w:rPr>
            <w:noProof/>
            <w:webHidden/>
          </w:rPr>
          <w:fldChar w:fldCharType="begin"/>
        </w:r>
        <w:r w:rsidR="00C77F98">
          <w:rPr>
            <w:noProof/>
            <w:webHidden/>
          </w:rPr>
          <w:instrText xml:space="preserve"> PAGEREF _Toc89885699 \h </w:instrText>
        </w:r>
        <w:r w:rsidR="00C77F98">
          <w:rPr>
            <w:noProof/>
            <w:webHidden/>
          </w:rPr>
        </w:r>
        <w:r w:rsidR="00C77F98">
          <w:rPr>
            <w:noProof/>
            <w:webHidden/>
          </w:rPr>
          <w:fldChar w:fldCharType="separate"/>
        </w:r>
        <w:r w:rsidR="00640B2A">
          <w:rPr>
            <w:noProof/>
            <w:webHidden/>
          </w:rPr>
          <w:t>43</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00" w:history="1">
        <w:r w:rsidR="00C77F98" w:rsidRPr="00CE6F97">
          <w:rPr>
            <w:rStyle w:val="Hipercze"/>
            <w:noProof/>
          </w:rPr>
          <w:t>6.4.6.</w:t>
        </w:r>
        <w:r w:rsidR="00C77F98">
          <w:rPr>
            <w:rFonts w:asciiTheme="minorHAnsi" w:eastAsiaTheme="minorEastAsia" w:hAnsiTheme="minorHAnsi" w:cstheme="minorBidi"/>
            <w:noProof/>
            <w:sz w:val="22"/>
          </w:rPr>
          <w:tab/>
        </w:r>
        <w:r w:rsidR="00C77F98" w:rsidRPr="00CE6F97">
          <w:rPr>
            <w:rStyle w:val="Hipercze"/>
            <w:noProof/>
          </w:rPr>
          <w:t>Zbiornik bezodpływowy</w:t>
        </w:r>
        <w:r w:rsidR="00C77F98">
          <w:rPr>
            <w:noProof/>
            <w:webHidden/>
          </w:rPr>
          <w:tab/>
        </w:r>
        <w:r w:rsidR="00C77F98">
          <w:rPr>
            <w:noProof/>
            <w:webHidden/>
          </w:rPr>
          <w:fldChar w:fldCharType="begin"/>
        </w:r>
        <w:r w:rsidR="00C77F98">
          <w:rPr>
            <w:noProof/>
            <w:webHidden/>
          </w:rPr>
          <w:instrText xml:space="preserve"> PAGEREF _Toc89885700 \h </w:instrText>
        </w:r>
        <w:r w:rsidR="00C77F98">
          <w:rPr>
            <w:noProof/>
            <w:webHidden/>
          </w:rPr>
        </w:r>
        <w:r w:rsidR="00C77F98">
          <w:rPr>
            <w:noProof/>
            <w:webHidden/>
          </w:rPr>
          <w:fldChar w:fldCharType="separate"/>
        </w:r>
        <w:r w:rsidR="00640B2A">
          <w:rPr>
            <w:noProof/>
            <w:webHidden/>
          </w:rPr>
          <w:t>43</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01" w:history="1">
        <w:r w:rsidR="00C77F98" w:rsidRPr="00CE6F97">
          <w:rPr>
            <w:rStyle w:val="Hipercze"/>
            <w:rFonts w:cs="Arial"/>
            <w:noProof/>
          </w:rPr>
          <w:t>6.4.7.</w:t>
        </w:r>
        <w:r w:rsidR="00C77F98">
          <w:rPr>
            <w:rFonts w:asciiTheme="minorHAnsi" w:eastAsiaTheme="minorEastAsia" w:hAnsiTheme="minorHAnsi" w:cstheme="minorBidi"/>
            <w:noProof/>
            <w:sz w:val="22"/>
          </w:rPr>
          <w:tab/>
        </w:r>
        <w:r w:rsidR="00C77F98" w:rsidRPr="00CE6F97">
          <w:rPr>
            <w:rStyle w:val="Hipercze"/>
            <w:noProof/>
          </w:rPr>
          <w:t>Obudowa naziemna studni głębinowej</w:t>
        </w:r>
        <w:r w:rsidR="00C77F98">
          <w:rPr>
            <w:noProof/>
            <w:webHidden/>
          </w:rPr>
          <w:tab/>
        </w:r>
        <w:r w:rsidR="00C77F98">
          <w:rPr>
            <w:noProof/>
            <w:webHidden/>
          </w:rPr>
          <w:fldChar w:fldCharType="begin"/>
        </w:r>
        <w:r w:rsidR="00C77F98">
          <w:rPr>
            <w:noProof/>
            <w:webHidden/>
          </w:rPr>
          <w:instrText xml:space="preserve"> PAGEREF _Toc89885701 \h </w:instrText>
        </w:r>
        <w:r w:rsidR="00C77F98">
          <w:rPr>
            <w:noProof/>
            <w:webHidden/>
          </w:rPr>
        </w:r>
        <w:r w:rsidR="00C77F98">
          <w:rPr>
            <w:noProof/>
            <w:webHidden/>
          </w:rPr>
          <w:fldChar w:fldCharType="separate"/>
        </w:r>
        <w:r w:rsidR="00640B2A">
          <w:rPr>
            <w:noProof/>
            <w:webHidden/>
          </w:rPr>
          <w:t>44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02" w:history="1">
        <w:r w:rsidR="00C77F98" w:rsidRPr="00CE6F97">
          <w:rPr>
            <w:rStyle w:val="Hipercze"/>
            <w:noProof/>
          </w:rPr>
          <w:t>6.4.8.</w:t>
        </w:r>
        <w:r w:rsidR="00C77F98">
          <w:rPr>
            <w:rFonts w:asciiTheme="minorHAnsi" w:eastAsiaTheme="minorEastAsia" w:hAnsiTheme="minorHAnsi" w:cstheme="minorBidi"/>
            <w:noProof/>
            <w:sz w:val="22"/>
          </w:rPr>
          <w:tab/>
        </w:r>
        <w:r w:rsidR="00C77F98" w:rsidRPr="00CE6F97">
          <w:rPr>
            <w:rStyle w:val="Hipercze"/>
            <w:noProof/>
          </w:rPr>
          <w:t>Instalacja fotowoltaiczna do 50 kWp</w:t>
        </w:r>
        <w:r w:rsidR="00C77F98">
          <w:rPr>
            <w:noProof/>
            <w:webHidden/>
          </w:rPr>
          <w:tab/>
        </w:r>
        <w:r w:rsidR="00C77F98">
          <w:rPr>
            <w:noProof/>
            <w:webHidden/>
          </w:rPr>
          <w:fldChar w:fldCharType="begin"/>
        </w:r>
        <w:r w:rsidR="00C77F98">
          <w:rPr>
            <w:noProof/>
            <w:webHidden/>
          </w:rPr>
          <w:instrText xml:space="preserve"> PAGEREF _Toc89885702 \h </w:instrText>
        </w:r>
        <w:r w:rsidR="00C77F98">
          <w:rPr>
            <w:noProof/>
            <w:webHidden/>
          </w:rPr>
        </w:r>
        <w:r w:rsidR="00C77F98">
          <w:rPr>
            <w:noProof/>
            <w:webHidden/>
          </w:rPr>
          <w:fldChar w:fldCharType="separate"/>
        </w:r>
        <w:r w:rsidR="00640B2A">
          <w:rPr>
            <w:noProof/>
            <w:webHidden/>
          </w:rPr>
          <w:t>44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03" w:history="1">
        <w:r w:rsidR="00C77F98" w:rsidRPr="00CE6F97">
          <w:rPr>
            <w:rStyle w:val="Hipercze"/>
            <w:noProof/>
          </w:rPr>
          <w:t>6.5.</w:t>
        </w:r>
        <w:r w:rsidR="00C77F98">
          <w:rPr>
            <w:rFonts w:asciiTheme="minorHAnsi" w:eastAsiaTheme="minorEastAsia" w:hAnsiTheme="minorHAnsi" w:cstheme="minorBidi"/>
            <w:noProof/>
            <w:sz w:val="22"/>
          </w:rPr>
          <w:tab/>
        </w:r>
        <w:r w:rsidR="00C77F98" w:rsidRPr="00CE6F97">
          <w:rPr>
            <w:rStyle w:val="Hipercze"/>
            <w:noProof/>
          </w:rPr>
          <w:t>Opinia geotechniczna oraz sposób posadowienia obiektu budowlanego</w:t>
        </w:r>
        <w:r w:rsidR="00C77F98">
          <w:rPr>
            <w:noProof/>
            <w:webHidden/>
          </w:rPr>
          <w:tab/>
        </w:r>
        <w:r w:rsidR="00C77F98">
          <w:rPr>
            <w:noProof/>
            <w:webHidden/>
          </w:rPr>
          <w:fldChar w:fldCharType="begin"/>
        </w:r>
        <w:r w:rsidR="00C77F98">
          <w:rPr>
            <w:noProof/>
            <w:webHidden/>
          </w:rPr>
          <w:instrText xml:space="preserve"> PAGEREF _Toc89885703 \h </w:instrText>
        </w:r>
        <w:r w:rsidR="00C77F98">
          <w:rPr>
            <w:noProof/>
            <w:webHidden/>
          </w:rPr>
        </w:r>
        <w:r w:rsidR="00C77F98">
          <w:rPr>
            <w:noProof/>
            <w:webHidden/>
          </w:rPr>
          <w:fldChar w:fldCharType="separate"/>
        </w:r>
        <w:r w:rsidR="00640B2A">
          <w:rPr>
            <w:noProof/>
            <w:webHidden/>
          </w:rPr>
          <w:t>44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04" w:history="1">
        <w:r w:rsidR="00C77F98" w:rsidRPr="00CE6F97">
          <w:rPr>
            <w:rStyle w:val="Hipercze"/>
            <w:noProof/>
          </w:rPr>
          <w:t>6.6.</w:t>
        </w:r>
        <w:r w:rsidR="00C77F98">
          <w:rPr>
            <w:rFonts w:asciiTheme="minorHAnsi" w:eastAsiaTheme="minorEastAsia" w:hAnsiTheme="minorHAnsi" w:cstheme="minorBidi"/>
            <w:noProof/>
            <w:sz w:val="22"/>
          </w:rPr>
          <w:tab/>
        </w:r>
        <w:r w:rsidR="00C77F98" w:rsidRPr="00CE6F97">
          <w:rPr>
            <w:rStyle w:val="Hipercze"/>
            <w:noProof/>
          </w:rPr>
          <w:t>Liczba lokali mieszkalnych i użytkowych</w:t>
        </w:r>
        <w:r w:rsidR="00C77F98">
          <w:rPr>
            <w:noProof/>
            <w:webHidden/>
          </w:rPr>
          <w:tab/>
        </w:r>
        <w:r w:rsidR="00C77F98">
          <w:rPr>
            <w:noProof/>
            <w:webHidden/>
          </w:rPr>
          <w:fldChar w:fldCharType="begin"/>
        </w:r>
        <w:r w:rsidR="00C77F98">
          <w:rPr>
            <w:noProof/>
            <w:webHidden/>
          </w:rPr>
          <w:instrText xml:space="preserve"> PAGEREF _Toc89885704 \h </w:instrText>
        </w:r>
        <w:r w:rsidR="00C77F98">
          <w:rPr>
            <w:noProof/>
            <w:webHidden/>
          </w:rPr>
        </w:r>
        <w:r w:rsidR="00C77F98">
          <w:rPr>
            <w:noProof/>
            <w:webHidden/>
          </w:rPr>
          <w:fldChar w:fldCharType="separate"/>
        </w:r>
        <w:r w:rsidR="00640B2A">
          <w:rPr>
            <w:noProof/>
            <w:webHidden/>
          </w:rPr>
          <w:t>44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05" w:history="1">
        <w:r w:rsidR="00C77F98" w:rsidRPr="00CE6F97">
          <w:rPr>
            <w:rStyle w:val="Hipercze"/>
            <w:noProof/>
          </w:rPr>
          <w:t>6.7.</w:t>
        </w:r>
        <w:r w:rsidR="00C77F98">
          <w:rPr>
            <w:rFonts w:asciiTheme="minorHAnsi" w:eastAsiaTheme="minorEastAsia" w:hAnsiTheme="minorHAnsi" w:cstheme="minorBidi"/>
            <w:noProof/>
            <w:sz w:val="22"/>
          </w:rPr>
          <w:tab/>
        </w:r>
        <w:r w:rsidR="00C77F98" w:rsidRPr="00CE6F97">
          <w:rPr>
            <w:rStyle w:val="Hipercze"/>
            <w:noProof/>
          </w:rPr>
          <w:t>Liczba lokali mieszkalnych dostępnych dla osób niepełnosprawnych, o których mowa w art. 1 Konwencji o prawach osób niepełnosprawnych, sporządzonej w Nowym Jorku dnia 13 grudnia 2006 r. (Dz. U. z 2012 r. poz. 1169 oraz z 2018 r. poz. 1217), w tym osób starszych</w:t>
        </w:r>
        <w:r w:rsidR="00C77F98">
          <w:rPr>
            <w:noProof/>
            <w:webHidden/>
          </w:rPr>
          <w:tab/>
        </w:r>
        <w:r w:rsidR="00C77F98">
          <w:rPr>
            <w:noProof/>
            <w:webHidden/>
          </w:rPr>
          <w:fldChar w:fldCharType="begin"/>
        </w:r>
        <w:r w:rsidR="00C77F98">
          <w:rPr>
            <w:noProof/>
            <w:webHidden/>
          </w:rPr>
          <w:instrText xml:space="preserve"> PAGEREF _Toc89885705 \h </w:instrText>
        </w:r>
        <w:r w:rsidR="00C77F98">
          <w:rPr>
            <w:noProof/>
            <w:webHidden/>
          </w:rPr>
        </w:r>
        <w:r w:rsidR="00C77F98">
          <w:rPr>
            <w:noProof/>
            <w:webHidden/>
          </w:rPr>
          <w:fldChar w:fldCharType="separate"/>
        </w:r>
        <w:r w:rsidR="00640B2A">
          <w:rPr>
            <w:noProof/>
            <w:webHidden/>
          </w:rPr>
          <w:t>44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06" w:history="1">
        <w:r w:rsidR="00C77F98" w:rsidRPr="00CE6F97">
          <w:rPr>
            <w:rStyle w:val="Hipercze"/>
            <w:noProof/>
          </w:rPr>
          <w:t>6.8.</w:t>
        </w:r>
        <w:r w:rsidR="00C77F98">
          <w:rPr>
            <w:rFonts w:asciiTheme="minorHAnsi" w:eastAsiaTheme="minorEastAsia" w:hAnsiTheme="minorHAnsi" w:cstheme="minorBidi"/>
            <w:noProof/>
            <w:sz w:val="22"/>
          </w:rPr>
          <w:tab/>
        </w:r>
        <w:r w:rsidR="00C77F98" w:rsidRPr="00CE6F97">
          <w:rPr>
            <w:rStyle w:val="Hipercze"/>
            <w:noProof/>
          </w:rPr>
          <w:t>Opis zapewnienia niezbędnych warunków do korzystania z obiektów użyteczności publicznej i mieszkaniowego budownictwa wielorodzinnego przez osoby niepełnosprawne, o których mowa w art. 1 Konwencji o prawach osób niepełnosprawnych, sporządzonej w Nowym Jorku dnia 13 grudnia 2006 r., w tym osoby starsze</w:t>
        </w:r>
        <w:r w:rsidR="00C77F98">
          <w:rPr>
            <w:noProof/>
            <w:webHidden/>
          </w:rPr>
          <w:tab/>
        </w:r>
        <w:r w:rsidR="00C77F98">
          <w:rPr>
            <w:noProof/>
            <w:webHidden/>
          </w:rPr>
          <w:fldChar w:fldCharType="begin"/>
        </w:r>
        <w:r w:rsidR="00C77F98">
          <w:rPr>
            <w:noProof/>
            <w:webHidden/>
          </w:rPr>
          <w:instrText xml:space="preserve"> PAGEREF _Toc89885706 \h </w:instrText>
        </w:r>
        <w:r w:rsidR="00C77F98">
          <w:rPr>
            <w:noProof/>
            <w:webHidden/>
          </w:rPr>
        </w:r>
        <w:r w:rsidR="00C77F98">
          <w:rPr>
            <w:noProof/>
            <w:webHidden/>
          </w:rPr>
          <w:fldChar w:fldCharType="separate"/>
        </w:r>
        <w:r w:rsidR="00640B2A">
          <w:rPr>
            <w:noProof/>
            <w:webHidden/>
          </w:rPr>
          <w:t>45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07" w:history="1">
        <w:r w:rsidR="00C77F98" w:rsidRPr="00CE6F97">
          <w:rPr>
            <w:rStyle w:val="Hipercze"/>
            <w:noProof/>
          </w:rPr>
          <w:t>6.9.</w:t>
        </w:r>
        <w:r w:rsidR="00C77F98">
          <w:rPr>
            <w:rFonts w:asciiTheme="minorHAnsi" w:eastAsiaTheme="minorEastAsia" w:hAnsiTheme="minorHAnsi" w:cstheme="minorBidi"/>
            <w:noProof/>
            <w:sz w:val="22"/>
          </w:rPr>
          <w:tab/>
        </w:r>
        <w:r w:rsidR="00C77F98" w:rsidRPr="00CE6F97">
          <w:rPr>
            <w:rStyle w:val="Hipercze"/>
            <w:noProof/>
          </w:rPr>
          <w:t>Parametry techniczne obiektu budowlanego charakteryzujące wpływ obiektu budowlanego na środowisko i jego wykorzystywanie oraz na zdrowie ludzi i obiekty sąsiednie</w:t>
        </w:r>
        <w:r w:rsidR="00C77F98">
          <w:rPr>
            <w:noProof/>
            <w:webHidden/>
          </w:rPr>
          <w:tab/>
        </w:r>
        <w:r w:rsidR="00C77F98">
          <w:rPr>
            <w:noProof/>
            <w:webHidden/>
          </w:rPr>
          <w:fldChar w:fldCharType="begin"/>
        </w:r>
        <w:r w:rsidR="00C77F98">
          <w:rPr>
            <w:noProof/>
            <w:webHidden/>
          </w:rPr>
          <w:instrText xml:space="preserve"> PAGEREF _Toc89885707 \h </w:instrText>
        </w:r>
        <w:r w:rsidR="00C77F98">
          <w:rPr>
            <w:noProof/>
            <w:webHidden/>
          </w:rPr>
        </w:r>
        <w:r w:rsidR="00C77F98">
          <w:rPr>
            <w:noProof/>
            <w:webHidden/>
          </w:rPr>
          <w:fldChar w:fldCharType="separate"/>
        </w:r>
        <w:r w:rsidR="00640B2A">
          <w:rPr>
            <w:noProof/>
            <w:webHidden/>
          </w:rPr>
          <w:t>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08" w:history="1">
        <w:r w:rsidR="00C77F98" w:rsidRPr="00CE6F97">
          <w:rPr>
            <w:rStyle w:val="Hipercze"/>
            <w:noProof/>
          </w:rPr>
          <w:t>6.9.1.</w:t>
        </w:r>
        <w:r w:rsidR="00C77F98">
          <w:rPr>
            <w:rFonts w:asciiTheme="minorHAnsi" w:eastAsiaTheme="minorEastAsia" w:hAnsiTheme="minorHAnsi" w:cstheme="minorBidi"/>
            <w:noProof/>
            <w:sz w:val="22"/>
          </w:rPr>
          <w:tab/>
        </w:r>
        <w:r w:rsidR="00C77F98" w:rsidRPr="00CE6F97">
          <w:rPr>
            <w:rStyle w:val="Hipercze"/>
            <w:noProof/>
          </w:rPr>
          <w:t>Zapotrzebowanie i jakość wody oraz ilość, jakość i sposób odprowadzania ścieków oraz wód opadowych</w:t>
        </w:r>
        <w:r w:rsidR="00C77F98">
          <w:rPr>
            <w:noProof/>
            <w:webHidden/>
          </w:rPr>
          <w:tab/>
        </w:r>
        <w:r w:rsidR="00C77F98">
          <w:rPr>
            <w:noProof/>
            <w:webHidden/>
          </w:rPr>
          <w:fldChar w:fldCharType="begin"/>
        </w:r>
        <w:r w:rsidR="00C77F98">
          <w:rPr>
            <w:noProof/>
            <w:webHidden/>
          </w:rPr>
          <w:instrText xml:space="preserve"> PAGEREF _Toc89885708 \h </w:instrText>
        </w:r>
        <w:r w:rsidR="00C77F98">
          <w:rPr>
            <w:noProof/>
            <w:webHidden/>
          </w:rPr>
        </w:r>
        <w:r w:rsidR="00C77F98">
          <w:rPr>
            <w:noProof/>
            <w:webHidden/>
          </w:rPr>
          <w:fldChar w:fldCharType="separate"/>
        </w:r>
        <w:r w:rsidR="00640B2A">
          <w:rPr>
            <w:noProof/>
            <w:webHidden/>
          </w:rPr>
          <w:t>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09" w:history="1">
        <w:r w:rsidR="00C77F98" w:rsidRPr="00CE6F97">
          <w:rPr>
            <w:rStyle w:val="Hipercze"/>
            <w:noProof/>
          </w:rPr>
          <w:t>6.9.2.</w:t>
        </w:r>
        <w:r w:rsidR="00C77F98">
          <w:rPr>
            <w:rFonts w:asciiTheme="minorHAnsi" w:eastAsiaTheme="minorEastAsia" w:hAnsiTheme="minorHAnsi" w:cstheme="minorBidi"/>
            <w:noProof/>
            <w:sz w:val="22"/>
          </w:rPr>
          <w:tab/>
        </w:r>
        <w:r w:rsidR="00C77F98" w:rsidRPr="00CE6F97">
          <w:rPr>
            <w:rStyle w:val="Hipercze"/>
            <w:noProof/>
          </w:rPr>
          <w:t>Emisja zanieczyszczeń gazowych, w tym zapachów, pyłowych i płynnych, z podaniem ich rodzaju, ilości i zasięgu rozprzestrzeniania się</w:t>
        </w:r>
        <w:r w:rsidR="00C77F98">
          <w:rPr>
            <w:noProof/>
            <w:webHidden/>
          </w:rPr>
          <w:tab/>
        </w:r>
        <w:r w:rsidR="00C77F98">
          <w:rPr>
            <w:noProof/>
            <w:webHidden/>
          </w:rPr>
          <w:fldChar w:fldCharType="begin"/>
        </w:r>
        <w:r w:rsidR="00C77F98">
          <w:rPr>
            <w:noProof/>
            <w:webHidden/>
          </w:rPr>
          <w:instrText xml:space="preserve"> PAGEREF _Toc89885709 \h </w:instrText>
        </w:r>
        <w:r w:rsidR="00C77F98">
          <w:rPr>
            <w:noProof/>
            <w:webHidden/>
          </w:rPr>
        </w:r>
        <w:r w:rsidR="00C77F98">
          <w:rPr>
            <w:noProof/>
            <w:webHidden/>
          </w:rPr>
          <w:fldChar w:fldCharType="separate"/>
        </w:r>
        <w:r w:rsidR="00640B2A">
          <w:rPr>
            <w:noProof/>
            <w:webHidden/>
          </w:rPr>
          <w:t>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0" w:history="1">
        <w:r w:rsidR="00C77F98" w:rsidRPr="00CE6F97">
          <w:rPr>
            <w:rStyle w:val="Hipercze"/>
            <w:noProof/>
          </w:rPr>
          <w:t>6.9.3.</w:t>
        </w:r>
        <w:r w:rsidR="00C77F98">
          <w:rPr>
            <w:rFonts w:asciiTheme="minorHAnsi" w:eastAsiaTheme="minorEastAsia" w:hAnsiTheme="minorHAnsi" w:cstheme="minorBidi"/>
            <w:noProof/>
            <w:sz w:val="22"/>
          </w:rPr>
          <w:tab/>
        </w:r>
        <w:r w:rsidR="00C77F98" w:rsidRPr="00CE6F97">
          <w:rPr>
            <w:rStyle w:val="Hipercze"/>
            <w:noProof/>
          </w:rPr>
          <w:t>Rodzaj i ilość wytwarzanych odpadów</w:t>
        </w:r>
        <w:r w:rsidR="00C77F98">
          <w:rPr>
            <w:noProof/>
            <w:webHidden/>
          </w:rPr>
          <w:tab/>
        </w:r>
        <w:r w:rsidR="00C77F98">
          <w:rPr>
            <w:noProof/>
            <w:webHidden/>
          </w:rPr>
          <w:fldChar w:fldCharType="begin"/>
        </w:r>
        <w:r w:rsidR="00C77F98">
          <w:rPr>
            <w:noProof/>
            <w:webHidden/>
          </w:rPr>
          <w:instrText xml:space="preserve"> PAGEREF _Toc89885710 \h </w:instrText>
        </w:r>
        <w:r w:rsidR="00C77F98">
          <w:rPr>
            <w:noProof/>
            <w:webHidden/>
          </w:rPr>
        </w:r>
        <w:r w:rsidR="00C77F98">
          <w:rPr>
            <w:noProof/>
            <w:webHidden/>
          </w:rPr>
          <w:fldChar w:fldCharType="separate"/>
        </w:r>
        <w:r w:rsidR="00640B2A">
          <w:rPr>
            <w:noProof/>
            <w:webHidden/>
          </w:rPr>
          <w:t>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1" w:history="1">
        <w:r w:rsidR="00C77F98" w:rsidRPr="00CE6F97">
          <w:rPr>
            <w:rStyle w:val="Hipercze"/>
            <w:noProof/>
          </w:rPr>
          <w:t>6.9.4.</w:t>
        </w:r>
        <w:r w:rsidR="00C77F98">
          <w:rPr>
            <w:rFonts w:asciiTheme="minorHAnsi" w:eastAsiaTheme="minorEastAsia" w:hAnsiTheme="minorHAnsi" w:cstheme="minorBidi"/>
            <w:noProof/>
            <w:sz w:val="22"/>
          </w:rPr>
          <w:tab/>
        </w:r>
        <w:r w:rsidR="00C77F98" w:rsidRPr="00CE6F97">
          <w:rPr>
            <w:rStyle w:val="Hipercze"/>
            <w:noProof/>
          </w:rPr>
          <w:t>Właściwości akustyczne oraz emisja drgań, a także promieniowania, w szczególności jonizującego, pola elektromagnetycznego i innych zakłóceń, parametry tych czynników i zasięg ich rozprzestrzeniania się</w:t>
        </w:r>
        <w:r w:rsidR="00C77F98">
          <w:rPr>
            <w:noProof/>
            <w:webHidden/>
          </w:rPr>
          <w:tab/>
        </w:r>
        <w:r w:rsidR="00C77F98">
          <w:rPr>
            <w:noProof/>
            <w:webHidden/>
          </w:rPr>
          <w:fldChar w:fldCharType="begin"/>
        </w:r>
        <w:r w:rsidR="00C77F98">
          <w:rPr>
            <w:noProof/>
            <w:webHidden/>
          </w:rPr>
          <w:instrText xml:space="preserve"> PAGEREF _Toc89885711 \h </w:instrText>
        </w:r>
        <w:r w:rsidR="00C77F98">
          <w:rPr>
            <w:noProof/>
            <w:webHidden/>
          </w:rPr>
        </w:r>
        <w:r w:rsidR="00C77F98">
          <w:rPr>
            <w:noProof/>
            <w:webHidden/>
          </w:rPr>
          <w:fldChar w:fldCharType="separate"/>
        </w:r>
        <w:r w:rsidR="00640B2A">
          <w:rPr>
            <w:noProof/>
            <w:webHidden/>
          </w:rPr>
          <w:t>46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2" w:history="1">
        <w:r w:rsidR="00C77F98" w:rsidRPr="00CE6F97">
          <w:rPr>
            <w:rStyle w:val="Hipercze"/>
            <w:noProof/>
          </w:rPr>
          <w:t>6.9.5.</w:t>
        </w:r>
        <w:r w:rsidR="00C77F98">
          <w:rPr>
            <w:rFonts w:asciiTheme="minorHAnsi" w:eastAsiaTheme="minorEastAsia" w:hAnsiTheme="minorHAnsi" w:cstheme="minorBidi"/>
            <w:noProof/>
            <w:sz w:val="22"/>
          </w:rPr>
          <w:tab/>
        </w:r>
        <w:r w:rsidR="00C77F98" w:rsidRPr="00CE6F97">
          <w:rPr>
            <w:rStyle w:val="Hipercze"/>
            <w:noProof/>
          </w:rPr>
          <w:t>Wpływu obiektu budowlanego na istniejący drzewostan, powierzchnię ziemi, w tym glebę, wody powierzchniowe i podziemne</w:t>
        </w:r>
        <w:r w:rsidR="00C77F98">
          <w:rPr>
            <w:noProof/>
            <w:webHidden/>
          </w:rPr>
          <w:tab/>
        </w:r>
        <w:r w:rsidR="00C77F98">
          <w:rPr>
            <w:noProof/>
            <w:webHidden/>
          </w:rPr>
          <w:fldChar w:fldCharType="begin"/>
        </w:r>
        <w:r w:rsidR="00C77F98">
          <w:rPr>
            <w:noProof/>
            <w:webHidden/>
          </w:rPr>
          <w:instrText xml:space="preserve"> PAGEREF _Toc89885712 \h </w:instrText>
        </w:r>
        <w:r w:rsidR="00C77F98">
          <w:rPr>
            <w:noProof/>
            <w:webHidden/>
          </w:rPr>
        </w:r>
        <w:r w:rsidR="00C77F98">
          <w:rPr>
            <w:noProof/>
            <w:webHidden/>
          </w:rPr>
          <w:fldChar w:fldCharType="separate"/>
        </w:r>
        <w:r w:rsidR="00640B2A">
          <w:rPr>
            <w:noProof/>
            <w:webHidden/>
          </w:rPr>
          <w:t>46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13" w:history="1">
        <w:r w:rsidR="00C77F98" w:rsidRPr="00CE6F97">
          <w:rPr>
            <w:rStyle w:val="Hipercze"/>
            <w:noProof/>
          </w:rPr>
          <w:t>6.10.</w:t>
        </w:r>
        <w:r w:rsidR="00C77F98">
          <w:rPr>
            <w:rFonts w:asciiTheme="minorHAnsi" w:eastAsiaTheme="minorEastAsia" w:hAnsiTheme="minorHAnsi" w:cstheme="minorBidi"/>
            <w:noProof/>
            <w:sz w:val="22"/>
          </w:rPr>
          <w:tab/>
        </w:r>
        <w:r w:rsidR="00C77F98" w:rsidRPr="00CE6F97">
          <w:rPr>
            <w:rStyle w:val="Hipercze"/>
            <w:noProof/>
          </w:rPr>
          <w:t>Charakterystyka energetyczna</w:t>
        </w:r>
        <w:r w:rsidR="00C77F98">
          <w:rPr>
            <w:noProof/>
            <w:webHidden/>
          </w:rPr>
          <w:tab/>
        </w:r>
        <w:r w:rsidR="00C77F98">
          <w:rPr>
            <w:noProof/>
            <w:webHidden/>
          </w:rPr>
          <w:fldChar w:fldCharType="begin"/>
        </w:r>
        <w:r w:rsidR="00C77F98">
          <w:rPr>
            <w:noProof/>
            <w:webHidden/>
          </w:rPr>
          <w:instrText xml:space="preserve"> PAGEREF _Toc89885713 \h </w:instrText>
        </w:r>
        <w:r w:rsidR="00C77F98">
          <w:rPr>
            <w:noProof/>
            <w:webHidden/>
          </w:rPr>
        </w:r>
        <w:r w:rsidR="00C77F98">
          <w:rPr>
            <w:noProof/>
            <w:webHidden/>
          </w:rPr>
          <w:fldChar w:fldCharType="separate"/>
        </w:r>
        <w:r w:rsidR="00640B2A">
          <w:rPr>
            <w:noProof/>
            <w:webHidden/>
          </w:rPr>
          <w:t>47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14" w:history="1">
        <w:r w:rsidR="00C77F98" w:rsidRPr="00CE6F97">
          <w:rPr>
            <w:rStyle w:val="Hipercze"/>
            <w:noProof/>
          </w:rPr>
          <w:t>6.11.</w:t>
        </w:r>
        <w:r w:rsidR="00C77F98">
          <w:rPr>
            <w:rFonts w:asciiTheme="minorHAnsi" w:eastAsiaTheme="minorEastAsia" w:hAnsiTheme="minorHAnsi" w:cstheme="minorBidi"/>
            <w:noProof/>
            <w:sz w:val="22"/>
          </w:rPr>
          <w:tab/>
        </w:r>
        <w:r w:rsidR="00C77F98" w:rsidRPr="00CE6F97">
          <w:rPr>
            <w:rStyle w:val="Hipercze"/>
            <w:noProof/>
          </w:rPr>
          <w:t>Informacje o zasadniczych elementach wyposażenia budowlano-instalacyjnego</w:t>
        </w:r>
        <w:r w:rsidR="00C77F98">
          <w:rPr>
            <w:noProof/>
            <w:webHidden/>
          </w:rPr>
          <w:tab/>
        </w:r>
        <w:r w:rsidR="00C77F98">
          <w:rPr>
            <w:noProof/>
            <w:webHidden/>
          </w:rPr>
          <w:fldChar w:fldCharType="begin"/>
        </w:r>
        <w:r w:rsidR="00C77F98">
          <w:rPr>
            <w:noProof/>
            <w:webHidden/>
          </w:rPr>
          <w:instrText xml:space="preserve"> PAGEREF _Toc89885714 \h </w:instrText>
        </w:r>
        <w:r w:rsidR="00C77F98">
          <w:rPr>
            <w:noProof/>
            <w:webHidden/>
          </w:rPr>
        </w:r>
        <w:r w:rsidR="00C77F98">
          <w:rPr>
            <w:noProof/>
            <w:webHidden/>
          </w:rPr>
          <w:fldChar w:fldCharType="separate"/>
        </w:r>
        <w:r w:rsidR="00640B2A">
          <w:rPr>
            <w:noProof/>
            <w:webHidden/>
          </w:rPr>
          <w:t>54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15" w:history="1">
        <w:r w:rsidR="00C77F98" w:rsidRPr="00CE6F97">
          <w:rPr>
            <w:rStyle w:val="Hipercze"/>
            <w:noProof/>
          </w:rPr>
          <w:t>6.12.</w:t>
        </w:r>
        <w:r w:rsidR="00C77F98">
          <w:rPr>
            <w:rFonts w:asciiTheme="minorHAnsi" w:eastAsiaTheme="minorEastAsia" w:hAnsiTheme="minorHAnsi" w:cstheme="minorBidi"/>
            <w:noProof/>
            <w:sz w:val="22"/>
          </w:rPr>
          <w:tab/>
        </w:r>
        <w:r w:rsidR="00C77F98" w:rsidRPr="00CE6F97">
          <w:rPr>
            <w:rStyle w:val="Hipercze"/>
            <w:noProof/>
          </w:rPr>
          <w:t>Dane dotyczące warunków ochrony przeciwpożarowej</w:t>
        </w:r>
        <w:r w:rsidR="00C77F98">
          <w:rPr>
            <w:noProof/>
            <w:webHidden/>
          </w:rPr>
          <w:tab/>
        </w:r>
        <w:r w:rsidR="00C77F98">
          <w:rPr>
            <w:noProof/>
            <w:webHidden/>
          </w:rPr>
          <w:fldChar w:fldCharType="begin"/>
        </w:r>
        <w:r w:rsidR="00C77F98">
          <w:rPr>
            <w:noProof/>
            <w:webHidden/>
          </w:rPr>
          <w:instrText xml:space="preserve"> PAGEREF _Toc89885715 \h </w:instrText>
        </w:r>
        <w:r w:rsidR="00C77F98">
          <w:rPr>
            <w:noProof/>
            <w:webHidden/>
          </w:rPr>
        </w:r>
        <w:r w:rsidR="00C77F98">
          <w:rPr>
            <w:noProof/>
            <w:webHidden/>
          </w:rPr>
          <w:fldChar w:fldCharType="separate"/>
        </w:r>
        <w:r w:rsidR="00640B2A">
          <w:rPr>
            <w:noProof/>
            <w:webHidden/>
          </w:rPr>
          <w:t>54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6" w:history="1">
        <w:r w:rsidR="00C77F98" w:rsidRPr="00CE6F97">
          <w:rPr>
            <w:rStyle w:val="Hipercze"/>
            <w:noProof/>
          </w:rPr>
          <w:t>6.12.1.</w:t>
        </w:r>
        <w:r w:rsidR="00C77F98">
          <w:rPr>
            <w:rFonts w:asciiTheme="minorHAnsi" w:eastAsiaTheme="minorEastAsia" w:hAnsiTheme="minorHAnsi" w:cstheme="minorBidi"/>
            <w:noProof/>
            <w:sz w:val="22"/>
          </w:rPr>
          <w:tab/>
        </w:r>
        <w:r w:rsidR="00C77F98" w:rsidRPr="00CE6F97">
          <w:rPr>
            <w:rStyle w:val="Hipercze"/>
            <w:noProof/>
          </w:rPr>
          <w:t>Informacje o powierzchni wewnętrznej, wysokości i liczbie kondygnacji</w:t>
        </w:r>
        <w:r w:rsidR="00C77F98">
          <w:rPr>
            <w:noProof/>
            <w:webHidden/>
          </w:rPr>
          <w:tab/>
        </w:r>
        <w:r w:rsidR="00C77F98">
          <w:rPr>
            <w:noProof/>
            <w:webHidden/>
          </w:rPr>
          <w:fldChar w:fldCharType="begin"/>
        </w:r>
        <w:r w:rsidR="00C77F98">
          <w:rPr>
            <w:noProof/>
            <w:webHidden/>
          </w:rPr>
          <w:instrText xml:space="preserve"> PAGEREF _Toc89885716 \h </w:instrText>
        </w:r>
        <w:r w:rsidR="00C77F98">
          <w:rPr>
            <w:noProof/>
            <w:webHidden/>
          </w:rPr>
        </w:r>
        <w:r w:rsidR="00C77F98">
          <w:rPr>
            <w:noProof/>
            <w:webHidden/>
          </w:rPr>
          <w:fldChar w:fldCharType="separate"/>
        </w:r>
        <w:r w:rsidR="00640B2A">
          <w:rPr>
            <w:noProof/>
            <w:webHidden/>
          </w:rPr>
          <w:t>54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7" w:history="1">
        <w:r w:rsidR="00C77F98" w:rsidRPr="00CE6F97">
          <w:rPr>
            <w:rStyle w:val="Hipercze"/>
            <w:noProof/>
          </w:rPr>
          <w:t>6.12.2.</w:t>
        </w:r>
        <w:r w:rsidR="00C77F98">
          <w:rPr>
            <w:rFonts w:asciiTheme="minorHAnsi" w:eastAsiaTheme="minorEastAsia" w:hAnsiTheme="minorHAnsi" w:cstheme="minorBidi"/>
            <w:noProof/>
            <w:sz w:val="22"/>
          </w:rPr>
          <w:tab/>
        </w:r>
        <w:r w:rsidR="00C77F98" w:rsidRPr="00CE6F97">
          <w:rPr>
            <w:rStyle w:val="Hipercze"/>
            <w:noProof/>
          </w:rPr>
          <w:t>Charakterystyka zagrożenia pożarowego, w tym informacje o parametrach pożarowych materiałów niebezpiecznych pożarowo oraz zagrożeniach wynikających z procesów technologicznych, a także w zależności od potrzeb charakterystyka pożarów przyjętych do celów projektowych</w:t>
        </w:r>
        <w:r w:rsidR="00C77F98">
          <w:rPr>
            <w:noProof/>
            <w:webHidden/>
          </w:rPr>
          <w:tab/>
        </w:r>
        <w:r w:rsidR="00C77F98">
          <w:rPr>
            <w:noProof/>
            <w:webHidden/>
          </w:rPr>
          <w:fldChar w:fldCharType="begin"/>
        </w:r>
        <w:r w:rsidR="00C77F98">
          <w:rPr>
            <w:noProof/>
            <w:webHidden/>
          </w:rPr>
          <w:instrText xml:space="preserve"> PAGEREF _Toc89885717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8" w:history="1">
        <w:r w:rsidR="00C77F98" w:rsidRPr="00CE6F97">
          <w:rPr>
            <w:rStyle w:val="Hipercze"/>
            <w:noProof/>
          </w:rPr>
          <w:t>6.12.3.</w:t>
        </w:r>
        <w:r w:rsidR="00C77F98">
          <w:rPr>
            <w:rFonts w:asciiTheme="minorHAnsi" w:eastAsiaTheme="minorEastAsia" w:hAnsiTheme="minorHAnsi" w:cstheme="minorBidi"/>
            <w:noProof/>
            <w:sz w:val="22"/>
          </w:rPr>
          <w:tab/>
        </w:r>
        <w:r w:rsidR="00C77F98" w:rsidRPr="00CE6F97">
          <w:rPr>
            <w:rStyle w:val="Hipercze"/>
            <w:noProof/>
          </w:rPr>
          <w:t>Informacje o klasyfikacji pożarowej z uwagi na przeznaczenie i sposób użytkowania</w:t>
        </w:r>
        <w:r w:rsidR="00C77F98">
          <w:rPr>
            <w:noProof/>
            <w:webHidden/>
          </w:rPr>
          <w:tab/>
        </w:r>
        <w:r w:rsidR="00C77F98">
          <w:rPr>
            <w:noProof/>
            <w:webHidden/>
          </w:rPr>
          <w:tab/>
        </w:r>
        <w:r w:rsidR="00C77F98">
          <w:rPr>
            <w:noProof/>
            <w:webHidden/>
          </w:rPr>
          <w:tab/>
        </w:r>
        <w:r w:rsidR="00C77F98">
          <w:rPr>
            <w:noProof/>
            <w:webHidden/>
          </w:rPr>
          <w:fldChar w:fldCharType="begin"/>
        </w:r>
        <w:r w:rsidR="00C77F98">
          <w:rPr>
            <w:noProof/>
            <w:webHidden/>
          </w:rPr>
          <w:instrText xml:space="preserve"> PAGEREF _Toc89885718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19" w:history="1">
        <w:r w:rsidR="00C77F98" w:rsidRPr="00CE6F97">
          <w:rPr>
            <w:rStyle w:val="Hipercze"/>
            <w:noProof/>
          </w:rPr>
          <w:t>6.12.4.</w:t>
        </w:r>
        <w:r w:rsidR="00C77F98">
          <w:rPr>
            <w:rFonts w:asciiTheme="minorHAnsi" w:eastAsiaTheme="minorEastAsia" w:hAnsiTheme="minorHAnsi" w:cstheme="minorBidi"/>
            <w:noProof/>
            <w:sz w:val="22"/>
          </w:rPr>
          <w:tab/>
        </w:r>
        <w:r w:rsidR="00C77F98" w:rsidRPr="00CE6F97">
          <w:rPr>
            <w:rStyle w:val="Hipercze"/>
            <w:noProof/>
          </w:rPr>
          <w:t>Informacje o kategorii zagrożenia ludzi oraz przewidywanej liczbie osób na każdej kondygnacji, a także w pomieszczeniach, których drzwi ewakuacyjne powinny otwierać się na zewnątrz pomieszczeń</w:t>
        </w:r>
        <w:r w:rsidR="00C77F98">
          <w:rPr>
            <w:noProof/>
            <w:webHidden/>
          </w:rPr>
          <w:tab/>
        </w:r>
        <w:r w:rsidR="00C77F98">
          <w:rPr>
            <w:noProof/>
            <w:webHidden/>
          </w:rPr>
          <w:fldChar w:fldCharType="begin"/>
        </w:r>
        <w:r w:rsidR="00C77F98">
          <w:rPr>
            <w:noProof/>
            <w:webHidden/>
          </w:rPr>
          <w:instrText xml:space="preserve"> PAGEREF _Toc89885719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0" w:history="1">
        <w:r w:rsidR="00C77F98" w:rsidRPr="00CE6F97">
          <w:rPr>
            <w:rStyle w:val="Hipercze"/>
            <w:noProof/>
          </w:rPr>
          <w:t>6.12.5.</w:t>
        </w:r>
        <w:r w:rsidR="00C77F98">
          <w:rPr>
            <w:rFonts w:asciiTheme="minorHAnsi" w:eastAsiaTheme="minorEastAsia" w:hAnsiTheme="minorHAnsi" w:cstheme="minorBidi"/>
            <w:noProof/>
            <w:sz w:val="22"/>
          </w:rPr>
          <w:tab/>
        </w:r>
        <w:r w:rsidR="00C77F98" w:rsidRPr="00CE6F97">
          <w:rPr>
            <w:rStyle w:val="Hipercze"/>
            <w:noProof/>
          </w:rPr>
          <w:t>Informacje o podziale na strefy pożarowe</w:t>
        </w:r>
        <w:r w:rsidR="00C77F98">
          <w:rPr>
            <w:noProof/>
            <w:webHidden/>
          </w:rPr>
          <w:tab/>
        </w:r>
        <w:r w:rsidR="00C77F98">
          <w:rPr>
            <w:noProof/>
            <w:webHidden/>
          </w:rPr>
          <w:fldChar w:fldCharType="begin"/>
        </w:r>
        <w:r w:rsidR="00C77F98">
          <w:rPr>
            <w:noProof/>
            <w:webHidden/>
          </w:rPr>
          <w:instrText xml:space="preserve"> PAGEREF _Toc89885720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1" w:history="1">
        <w:r w:rsidR="00C77F98" w:rsidRPr="00CE6F97">
          <w:rPr>
            <w:rStyle w:val="Hipercze"/>
            <w:noProof/>
          </w:rPr>
          <w:t>6.12.6.</w:t>
        </w:r>
        <w:r w:rsidR="00C77F98">
          <w:rPr>
            <w:rFonts w:asciiTheme="minorHAnsi" w:eastAsiaTheme="minorEastAsia" w:hAnsiTheme="minorHAnsi" w:cstheme="minorBidi"/>
            <w:noProof/>
            <w:sz w:val="22"/>
          </w:rPr>
          <w:tab/>
        </w:r>
        <w:r w:rsidR="00C77F98" w:rsidRPr="00CE6F97">
          <w:rPr>
            <w:rStyle w:val="Hipercze"/>
            <w:noProof/>
          </w:rPr>
          <w:t>Maksymalna gęstość obciążenia ogniowego poszczególnych stref pożarowych PM</w:t>
        </w:r>
        <w:r w:rsidR="00C77F98">
          <w:rPr>
            <w:noProof/>
            <w:webHidden/>
          </w:rPr>
          <w:tab/>
        </w:r>
        <w:r w:rsidR="00C77F98">
          <w:rPr>
            <w:noProof/>
            <w:webHidden/>
          </w:rPr>
          <w:tab/>
        </w:r>
        <w:r w:rsidR="00C77F98">
          <w:rPr>
            <w:noProof/>
            <w:webHidden/>
          </w:rPr>
          <w:tab/>
        </w:r>
        <w:r w:rsidR="00C77F98">
          <w:rPr>
            <w:noProof/>
            <w:webHidden/>
          </w:rPr>
          <w:fldChar w:fldCharType="begin"/>
        </w:r>
        <w:r w:rsidR="00C77F98">
          <w:rPr>
            <w:noProof/>
            <w:webHidden/>
          </w:rPr>
          <w:instrText xml:space="preserve"> PAGEREF _Toc89885721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2" w:history="1">
        <w:r w:rsidR="00C77F98" w:rsidRPr="00CE6F97">
          <w:rPr>
            <w:rStyle w:val="Hipercze"/>
            <w:noProof/>
          </w:rPr>
          <w:t>6.12.7.</w:t>
        </w:r>
        <w:r w:rsidR="00C77F98">
          <w:rPr>
            <w:rFonts w:asciiTheme="minorHAnsi" w:eastAsiaTheme="minorEastAsia" w:hAnsiTheme="minorHAnsi" w:cstheme="minorBidi"/>
            <w:noProof/>
            <w:sz w:val="22"/>
          </w:rPr>
          <w:tab/>
        </w:r>
        <w:r w:rsidR="00C77F98" w:rsidRPr="00CE6F97">
          <w:rPr>
            <w:rStyle w:val="Hipercze"/>
            <w:noProof/>
          </w:rPr>
          <w:t>Informacje o klasie odporności pożarowej oraz odporności ogniowej i stopniu rozprzestrzeniania ognia przez elementy budowlane</w:t>
        </w:r>
        <w:r w:rsidR="00C77F98">
          <w:rPr>
            <w:noProof/>
            <w:webHidden/>
          </w:rPr>
          <w:tab/>
        </w:r>
        <w:r w:rsidR="00C77F98">
          <w:rPr>
            <w:noProof/>
            <w:webHidden/>
          </w:rPr>
          <w:fldChar w:fldCharType="begin"/>
        </w:r>
        <w:r w:rsidR="00C77F98">
          <w:rPr>
            <w:noProof/>
            <w:webHidden/>
          </w:rPr>
          <w:instrText xml:space="preserve"> PAGEREF _Toc89885722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3" w:history="1">
        <w:r w:rsidR="00C77F98" w:rsidRPr="00CE6F97">
          <w:rPr>
            <w:rStyle w:val="Hipercze"/>
            <w:noProof/>
          </w:rPr>
          <w:t>6.12.8.</w:t>
        </w:r>
        <w:r w:rsidR="00C77F98">
          <w:rPr>
            <w:rFonts w:asciiTheme="minorHAnsi" w:eastAsiaTheme="minorEastAsia" w:hAnsiTheme="minorHAnsi" w:cstheme="minorBidi"/>
            <w:noProof/>
            <w:sz w:val="22"/>
          </w:rPr>
          <w:tab/>
        </w:r>
        <w:r w:rsidR="00C77F98" w:rsidRPr="00CE6F97">
          <w:rPr>
            <w:rStyle w:val="Hipercze"/>
            <w:noProof/>
          </w:rPr>
          <w:t>Informacje o występowaniu materiałów wybuchowych oraz zagrożenia wybuchem, w tym pomieszczeń zagrożonych wybuchem</w:t>
        </w:r>
        <w:r w:rsidR="00C77F98">
          <w:rPr>
            <w:noProof/>
            <w:webHidden/>
          </w:rPr>
          <w:tab/>
        </w:r>
        <w:r w:rsidR="00C77F98">
          <w:rPr>
            <w:noProof/>
            <w:webHidden/>
          </w:rPr>
          <w:fldChar w:fldCharType="begin"/>
        </w:r>
        <w:r w:rsidR="00C77F98">
          <w:rPr>
            <w:noProof/>
            <w:webHidden/>
          </w:rPr>
          <w:instrText xml:space="preserve"> PAGEREF _Toc89885723 \h </w:instrText>
        </w:r>
        <w:r w:rsidR="00C77F98">
          <w:rPr>
            <w:noProof/>
            <w:webHidden/>
          </w:rPr>
        </w:r>
        <w:r w:rsidR="00C77F98">
          <w:rPr>
            <w:noProof/>
            <w:webHidden/>
          </w:rPr>
          <w:fldChar w:fldCharType="separate"/>
        </w:r>
        <w:r w:rsidR="00640B2A">
          <w:rPr>
            <w:noProof/>
            <w:webHidden/>
          </w:rPr>
          <w:t>55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4" w:history="1">
        <w:r w:rsidR="00C77F98" w:rsidRPr="00CE6F97">
          <w:rPr>
            <w:rStyle w:val="Hipercze"/>
            <w:noProof/>
          </w:rPr>
          <w:t>6.12.9.</w:t>
        </w:r>
        <w:r w:rsidR="00C77F98">
          <w:rPr>
            <w:rFonts w:asciiTheme="minorHAnsi" w:eastAsiaTheme="minorEastAsia" w:hAnsiTheme="minorHAnsi" w:cstheme="minorBidi"/>
            <w:noProof/>
            <w:sz w:val="22"/>
          </w:rPr>
          <w:tab/>
        </w:r>
        <w:r w:rsidR="00C77F98" w:rsidRPr="00CE6F97">
          <w:rPr>
            <w:rStyle w:val="Hipercze"/>
            <w:noProof/>
          </w:rPr>
          <w:t>Informacje o warunkach i strategii ewakuacji ludzi lub ich uratowania w inny sposób, uwzględniające liczbę i stan sprawności osób przebywających w obiekcie</w:t>
        </w:r>
        <w:r w:rsidR="00C77F98">
          <w:rPr>
            <w:noProof/>
            <w:webHidden/>
          </w:rPr>
          <w:tab/>
        </w:r>
        <w:r w:rsidR="00C77F98">
          <w:rPr>
            <w:noProof/>
            <w:webHidden/>
          </w:rPr>
          <w:fldChar w:fldCharType="begin"/>
        </w:r>
        <w:r w:rsidR="00C77F98">
          <w:rPr>
            <w:noProof/>
            <w:webHidden/>
          </w:rPr>
          <w:instrText xml:space="preserve"> PAGEREF _Toc89885724 \h </w:instrText>
        </w:r>
        <w:r w:rsidR="00C77F98">
          <w:rPr>
            <w:noProof/>
            <w:webHidden/>
          </w:rPr>
        </w:r>
        <w:r w:rsidR="00C77F98">
          <w:rPr>
            <w:noProof/>
            <w:webHidden/>
          </w:rPr>
          <w:fldChar w:fldCharType="separate"/>
        </w:r>
        <w:r w:rsidR="00640B2A">
          <w:rPr>
            <w:noProof/>
            <w:webHidden/>
          </w:rPr>
          <w:t>56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5" w:history="1">
        <w:r w:rsidR="00C77F98" w:rsidRPr="00CE6F97">
          <w:rPr>
            <w:rStyle w:val="Hipercze"/>
            <w:noProof/>
          </w:rPr>
          <w:t>6.12.10.</w:t>
        </w:r>
        <w:r w:rsidR="00C77F98">
          <w:rPr>
            <w:rFonts w:asciiTheme="minorHAnsi" w:eastAsiaTheme="minorEastAsia" w:hAnsiTheme="minorHAnsi" w:cstheme="minorBidi"/>
            <w:noProof/>
            <w:sz w:val="22"/>
          </w:rPr>
          <w:tab/>
        </w:r>
        <w:r w:rsidR="00C77F98" w:rsidRPr="00CE6F97">
          <w:rPr>
            <w:rStyle w:val="Hipercze"/>
            <w:noProof/>
          </w:rPr>
          <w:t>Informacje o urządzeniach przeciwpożarowych oraz o innych instalacjach i urządzeniach służących bezpieczeństwu pożarowemu wraz z charakterystyką tych urządzeń i instalacji</w:t>
        </w:r>
        <w:r w:rsidR="00C77F98">
          <w:rPr>
            <w:noProof/>
            <w:webHidden/>
          </w:rPr>
          <w:tab/>
        </w:r>
        <w:r w:rsidR="00C77F98">
          <w:rPr>
            <w:noProof/>
            <w:webHidden/>
          </w:rPr>
          <w:fldChar w:fldCharType="begin"/>
        </w:r>
        <w:r w:rsidR="00C77F98">
          <w:rPr>
            <w:noProof/>
            <w:webHidden/>
          </w:rPr>
          <w:instrText xml:space="preserve"> PAGEREF _Toc89885725 \h </w:instrText>
        </w:r>
        <w:r w:rsidR="00C77F98">
          <w:rPr>
            <w:noProof/>
            <w:webHidden/>
          </w:rPr>
        </w:r>
        <w:r w:rsidR="00C77F98">
          <w:rPr>
            <w:noProof/>
            <w:webHidden/>
          </w:rPr>
          <w:fldChar w:fldCharType="separate"/>
        </w:r>
        <w:r w:rsidR="00640B2A">
          <w:rPr>
            <w:noProof/>
            <w:webHidden/>
          </w:rPr>
          <w:t>56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6" w:history="1">
        <w:r w:rsidR="00C77F98" w:rsidRPr="00CE6F97">
          <w:rPr>
            <w:rStyle w:val="Hipercze"/>
            <w:noProof/>
          </w:rPr>
          <w:t>6.12.11.</w:t>
        </w:r>
        <w:r w:rsidR="00C77F98">
          <w:rPr>
            <w:rFonts w:asciiTheme="minorHAnsi" w:eastAsiaTheme="minorEastAsia" w:hAnsiTheme="minorHAnsi" w:cstheme="minorBidi"/>
            <w:noProof/>
            <w:sz w:val="22"/>
          </w:rPr>
          <w:tab/>
        </w:r>
        <w:r w:rsidR="00C77F98" w:rsidRPr="00CE6F97">
          <w:rPr>
            <w:rStyle w:val="Hipercze"/>
            <w:noProof/>
          </w:rPr>
          <w:t>Informacje o sposobie zabezpieczenia przeciwpożarowego instalacji użytkowych, w tym wentylacyjnej, ogrzewczej, gazowej, elektrycznej, teletechnicznej i piorunochronnej, oraz instalacji i urządzeń technologicznych</w:t>
        </w:r>
        <w:r w:rsidR="00C77F98">
          <w:rPr>
            <w:noProof/>
            <w:webHidden/>
          </w:rPr>
          <w:tab/>
        </w:r>
        <w:r w:rsidR="00C77F98">
          <w:rPr>
            <w:noProof/>
            <w:webHidden/>
          </w:rPr>
          <w:fldChar w:fldCharType="begin"/>
        </w:r>
        <w:r w:rsidR="00C77F98">
          <w:rPr>
            <w:noProof/>
            <w:webHidden/>
          </w:rPr>
          <w:instrText xml:space="preserve"> PAGEREF _Toc89885726 \h </w:instrText>
        </w:r>
        <w:r w:rsidR="00C77F98">
          <w:rPr>
            <w:noProof/>
            <w:webHidden/>
          </w:rPr>
        </w:r>
        <w:r w:rsidR="00C77F98">
          <w:rPr>
            <w:noProof/>
            <w:webHidden/>
          </w:rPr>
          <w:fldChar w:fldCharType="separate"/>
        </w:r>
        <w:r w:rsidR="00640B2A">
          <w:rPr>
            <w:noProof/>
            <w:webHidden/>
          </w:rPr>
          <w:t>57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7" w:history="1">
        <w:r w:rsidR="00C77F98" w:rsidRPr="00CE6F97">
          <w:rPr>
            <w:rStyle w:val="Hipercze"/>
            <w:noProof/>
          </w:rPr>
          <w:t>6.12.12.</w:t>
        </w:r>
        <w:r w:rsidR="00C77F98">
          <w:rPr>
            <w:rFonts w:asciiTheme="minorHAnsi" w:eastAsiaTheme="minorEastAsia" w:hAnsiTheme="minorHAnsi" w:cstheme="minorBidi"/>
            <w:noProof/>
            <w:sz w:val="22"/>
          </w:rPr>
          <w:tab/>
        </w:r>
        <w:r w:rsidR="00C77F98" w:rsidRPr="00CE6F97">
          <w:rPr>
            <w:rStyle w:val="Hipercze"/>
            <w:noProof/>
          </w:rPr>
          <w:t>informacje o przyjętych scenariuszach pożarowych</w:t>
        </w:r>
        <w:r w:rsidR="00C77F98">
          <w:rPr>
            <w:noProof/>
            <w:webHidden/>
          </w:rPr>
          <w:tab/>
        </w:r>
        <w:r w:rsidR="00C77F98">
          <w:rPr>
            <w:noProof/>
            <w:webHidden/>
          </w:rPr>
          <w:fldChar w:fldCharType="begin"/>
        </w:r>
        <w:r w:rsidR="00C77F98">
          <w:rPr>
            <w:noProof/>
            <w:webHidden/>
          </w:rPr>
          <w:instrText xml:space="preserve"> PAGEREF _Toc89885727 \h </w:instrText>
        </w:r>
        <w:r w:rsidR="00C77F98">
          <w:rPr>
            <w:noProof/>
            <w:webHidden/>
          </w:rPr>
        </w:r>
        <w:r w:rsidR="00C77F98">
          <w:rPr>
            <w:noProof/>
            <w:webHidden/>
          </w:rPr>
          <w:fldChar w:fldCharType="separate"/>
        </w:r>
        <w:r w:rsidR="00640B2A">
          <w:rPr>
            <w:noProof/>
            <w:webHidden/>
          </w:rPr>
          <w:t>57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8" w:history="1">
        <w:r w:rsidR="00C77F98" w:rsidRPr="00CE6F97">
          <w:rPr>
            <w:rStyle w:val="Hipercze"/>
            <w:noProof/>
          </w:rPr>
          <w:t>6.12.13.</w:t>
        </w:r>
        <w:r w:rsidR="00C77F98">
          <w:rPr>
            <w:rFonts w:asciiTheme="minorHAnsi" w:eastAsiaTheme="minorEastAsia" w:hAnsiTheme="minorHAnsi" w:cstheme="minorBidi"/>
            <w:noProof/>
            <w:sz w:val="22"/>
          </w:rPr>
          <w:tab/>
        </w:r>
        <w:r w:rsidR="00C77F98" w:rsidRPr="00CE6F97">
          <w:rPr>
            <w:rStyle w:val="Hipercze"/>
            <w:noProof/>
          </w:rPr>
          <w:t>Informacje o wyposażeniu w gaśnice i inny sprzęt gaśniczy</w:t>
        </w:r>
        <w:r w:rsidR="00C77F98">
          <w:rPr>
            <w:noProof/>
            <w:webHidden/>
          </w:rPr>
          <w:tab/>
        </w:r>
        <w:r w:rsidR="00C77F98">
          <w:rPr>
            <w:noProof/>
            <w:webHidden/>
          </w:rPr>
          <w:fldChar w:fldCharType="begin"/>
        </w:r>
        <w:r w:rsidR="00C77F98">
          <w:rPr>
            <w:noProof/>
            <w:webHidden/>
          </w:rPr>
          <w:instrText xml:space="preserve"> PAGEREF _Toc89885728 \h </w:instrText>
        </w:r>
        <w:r w:rsidR="00C77F98">
          <w:rPr>
            <w:noProof/>
            <w:webHidden/>
          </w:rPr>
        </w:r>
        <w:r w:rsidR="00C77F98">
          <w:rPr>
            <w:noProof/>
            <w:webHidden/>
          </w:rPr>
          <w:fldChar w:fldCharType="separate"/>
        </w:r>
        <w:r w:rsidR="00640B2A">
          <w:rPr>
            <w:noProof/>
            <w:webHidden/>
          </w:rPr>
          <w:t>57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29" w:history="1">
        <w:r w:rsidR="00C77F98" w:rsidRPr="00CE6F97">
          <w:rPr>
            <w:rStyle w:val="Hipercze"/>
            <w:noProof/>
          </w:rPr>
          <w:t>6.12.14.</w:t>
        </w:r>
        <w:r w:rsidR="00C77F98">
          <w:rPr>
            <w:rFonts w:asciiTheme="minorHAnsi" w:eastAsiaTheme="minorEastAsia" w:hAnsiTheme="minorHAnsi" w:cstheme="minorBidi"/>
            <w:noProof/>
            <w:sz w:val="22"/>
          </w:rPr>
          <w:tab/>
        </w:r>
        <w:r w:rsidR="00C77F98" w:rsidRPr="00CE6F97">
          <w:rPr>
            <w:rStyle w:val="Hipercze"/>
            <w:noProof/>
          </w:rPr>
          <w:t>Informacje o przygotowaniu obiektu budowlanego do prowadzenia działań ratowniczych, w tym informacje o punktach poboru wody do celów przeciwpożarowych, nasadach służących do zasilania urządzeń gaśniczych i innych rozwiązaniach przewidzianych do tych działań</w:t>
        </w:r>
        <w:r w:rsidR="00C77F98">
          <w:rPr>
            <w:noProof/>
            <w:webHidden/>
          </w:rPr>
          <w:tab/>
        </w:r>
        <w:r w:rsidR="00C77F98">
          <w:rPr>
            <w:noProof/>
            <w:webHidden/>
          </w:rPr>
          <w:fldChar w:fldCharType="begin"/>
        </w:r>
        <w:r w:rsidR="00C77F98">
          <w:rPr>
            <w:noProof/>
            <w:webHidden/>
          </w:rPr>
          <w:instrText xml:space="preserve"> PAGEREF _Toc89885729 \h </w:instrText>
        </w:r>
        <w:r w:rsidR="00C77F98">
          <w:rPr>
            <w:noProof/>
            <w:webHidden/>
          </w:rPr>
        </w:r>
        <w:r w:rsidR="00C77F98">
          <w:rPr>
            <w:noProof/>
            <w:webHidden/>
          </w:rPr>
          <w:fldChar w:fldCharType="separate"/>
        </w:r>
        <w:r w:rsidR="00640B2A">
          <w:rPr>
            <w:noProof/>
            <w:webHidden/>
          </w:rPr>
          <w:t>57</w:t>
        </w:r>
        <w:r w:rsidR="00C77F98">
          <w:rPr>
            <w:noProof/>
            <w:webHidden/>
          </w:rPr>
          <w:fldChar w:fldCharType="end"/>
        </w:r>
      </w:hyperlink>
    </w:p>
    <w:p w:rsidR="00C77F98" w:rsidRDefault="003B629E">
      <w:pPr>
        <w:pStyle w:val="Spistreci2"/>
        <w:rPr>
          <w:rStyle w:val="Hipercze"/>
        </w:rPr>
      </w:pPr>
      <w:hyperlink w:anchor="_Toc89885730" w:history="1">
        <w:r w:rsidR="00C77F98" w:rsidRPr="00CE6F97">
          <w:rPr>
            <w:rStyle w:val="Hipercze"/>
            <w:iCs/>
          </w:rPr>
          <w:t>III.II.</w:t>
        </w:r>
        <w:r w:rsidR="00C77F98">
          <w:rPr>
            <w:rFonts w:asciiTheme="minorHAnsi" w:eastAsiaTheme="minorEastAsia" w:hAnsiTheme="minorHAnsi" w:cstheme="minorBidi"/>
            <w:b w:val="0"/>
            <w:sz w:val="22"/>
            <w:szCs w:val="22"/>
          </w:rPr>
          <w:tab/>
        </w:r>
        <w:r w:rsidR="00C77F98" w:rsidRPr="00CE6F97">
          <w:rPr>
            <w:rStyle w:val="Hipercze"/>
          </w:rPr>
          <w:t>PROJEKT TECHNICZNY – BRANŻA ARCHITEKTURA I KONSTRUKCJA – CZĘŚĆ RYSUNKOWA</w:t>
        </w:r>
        <w:r w:rsidR="00C77F98">
          <w:rPr>
            <w:webHidden/>
          </w:rPr>
          <w:tab/>
        </w:r>
        <w:r w:rsidR="00C77F98">
          <w:rPr>
            <w:webHidden/>
          </w:rPr>
          <w:fldChar w:fldCharType="begin"/>
        </w:r>
        <w:r w:rsidR="00C77F98">
          <w:rPr>
            <w:webHidden/>
          </w:rPr>
          <w:instrText xml:space="preserve"> PAGEREF _Toc89885730 \h </w:instrText>
        </w:r>
        <w:r w:rsidR="00C77F98">
          <w:rPr>
            <w:webHidden/>
          </w:rPr>
        </w:r>
        <w:r w:rsidR="00C77F98">
          <w:rPr>
            <w:webHidden/>
          </w:rPr>
          <w:fldChar w:fldCharType="separate"/>
        </w:r>
        <w:r w:rsidR="00640B2A">
          <w:rPr>
            <w:webHidden/>
          </w:rPr>
          <w:t>58</w:t>
        </w:r>
        <w:r w:rsidR="00C77F98">
          <w:rPr>
            <w:webHidden/>
          </w:rPr>
          <w:fldChar w:fldCharType="end"/>
        </w:r>
      </w:hyperlink>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A0_Budynek SUW – do rozbiórki</w:t>
      </w:r>
      <w:r>
        <w:rPr>
          <w:rFonts w:eastAsia="Times New Roman" w:cs="Arial"/>
          <w:bCs/>
          <w:iCs/>
          <w:szCs w:val="24"/>
        </w:rPr>
        <w:tab/>
        <w:t>59</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A1.1_Budynek SUW – rzut fundamentów</w:t>
      </w:r>
      <w:r w:rsidRPr="007B7451">
        <w:rPr>
          <w:rFonts w:eastAsia="Times New Roman" w:cs="Arial"/>
          <w:bCs/>
          <w:iCs/>
          <w:szCs w:val="24"/>
        </w:rPr>
        <w:tab/>
      </w:r>
      <w:r>
        <w:rPr>
          <w:rFonts w:eastAsia="Times New Roman" w:cs="Arial"/>
          <w:bCs/>
          <w:iCs/>
          <w:szCs w:val="24"/>
        </w:rPr>
        <w:t>60</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A1.2_Budynek SUW – rzut przyziemia </w:t>
      </w:r>
      <w:r w:rsidRPr="007B7451">
        <w:rPr>
          <w:rFonts w:eastAsia="Times New Roman" w:cs="Arial"/>
          <w:bCs/>
          <w:iCs/>
          <w:szCs w:val="24"/>
        </w:rPr>
        <w:tab/>
      </w:r>
      <w:r>
        <w:rPr>
          <w:rFonts w:eastAsia="Times New Roman" w:cs="Arial"/>
          <w:bCs/>
          <w:iCs/>
          <w:szCs w:val="24"/>
        </w:rPr>
        <w:t>61</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A1.3_Budynek SUW – rzut konstrukcji dachu </w:t>
      </w:r>
      <w:r w:rsidRPr="007B7451">
        <w:rPr>
          <w:rFonts w:eastAsia="Times New Roman" w:cs="Arial"/>
          <w:bCs/>
          <w:iCs/>
          <w:szCs w:val="24"/>
        </w:rPr>
        <w:tab/>
      </w:r>
      <w:r>
        <w:rPr>
          <w:rFonts w:eastAsia="Times New Roman" w:cs="Arial"/>
          <w:bCs/>
          <w:iCs/>
          <w:szCs w:val="24"/>
        </w:rPr>
        <w:t>62</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A1.4_Budynek SUW – rzut połaci dachu </w:t>
      </w:r>
      <w:r w:rsidRPr="007B7451">
        <w:rPr>
          <w:rFonts w:eastAsia="Times New Roman" w:cs="Arial"/>
          <w:bCs/>
          <w:iCs/>
          <w:szCs w:val="24"/>
        </w:rPr>
        <w:tab/>
      </w:r>
      <w:r>
        <w:rPr>
          <w:rFonts w:eastAsia="Times New Roman" w:cs="Arial"/>
          <w:bCs/>
          <w:iCs/>
          <w:szCs w:val="24"/>
        </w:rPr>
        <w:t>63</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A1.5_Budynek SUW – elewacje </w:t>
      </w:r>
      <w:r w:rsidRPr="007B7451">
        <w:rPr>
          <w:rFonts w:eastAsia="Times New Roman" w:cs="Arial"/>
          <w:bCs/>
          <w:iCs/>
          <w:szCs w:val="24"/>
        </w:rPr>
        <w:tab/>
      </w:r>
      <w:r>
        <w:rPr>
          <w:rFonts w:eastAsia="Times New Roman" w:cs="Arial"/>
          <w:bCs/>
          <w:iCs/>
          <w:szCs w:val="24"/>
        </w:rPr>
        <w:t>64</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A1.6_Budynek SUW – przekrój A-A </w:t>
      </w:r>
      <w:r w:rsidRPr="007B7451">
        <w:rPr>
          <w:rFonts w:eastAsia="Times New Roman" w:cs="Arial"/>
          <w:bCs/>
          <w:iCs/>
          <w:szCs w:val="24"/>
        </w:rPr>
        <w:tab/>
      </w:r>
      <w:r>
        <w:rPr>
          <w:rFonts w:eastAsia="Times New Roman" w:cs="Arial"/>
          <w:bCs/>
          <w:iCs/>
          <w:szCs w:val="24"/>
        </w:rPr>
        <w:t>65</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A1.7_Budynek SUW – zestawienie stolarki </w:t>
      </w:r>
      <w:r w:rsidRPr="007B7451">
        <w:rPr>
          <w:rFonts w:eastAsia="Times New Roman" w:cs="Arial"/>
          <w:bCs/>
          <w:iCs/>
          <w:szCs w:val="24"/>
        </w:rPr>
        <w:tab/>
      </w:r>
      <w:r>
        <w:rPr>
          <w:rFonts w:eastAsia="Times New Roman" w:cs="Arial"/>
          <w:bCs/>
          <w:iCs/>
          <w:szCs w:val="24"/>
        </w:rPr>
        <w:t>66</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A2.1_Płyta  fundamentowa pod zbiornik retencyjny nr 1 i nr 2</w:t>
      </w:r>
      <w:r w:rsidRPr="007B7451">
        <w:rPr>
          <w:rFonts w:eastAsia="Times New Roman" w:cs="Arial"/>
          <w:bCs/>
          <w:iCs/>
          <w:szCs w:val="24"/>
        </w:rPr>
        <w:tab/>
      </w:r>
      <w:r>
        <w:rPr>
          <w:rFonts w:eastAsia="Times New Roman" w:cs="Arial"/>
          <w:bCs/>
          <w:iCs/>
          <w:szCs w:val="24"/>
        </w:rPr>
        <w:t>67</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A2.2_Zbiornik retencyjny wody uzdatnionej nr 1 </w:t>
      </w:r>
      <w:r w:rsidRPr="007B7451">
        <w:rPr>
          <w:rFonts w:eastAsia="Times New Roman" w:cs="Arial"/>
          <w:bCs/>
          <w:iCs/>
          <w:szCs w:val="24"/>
        </w:rPr>
        <w:tab/>
      </w:r>
      <w:r>
        <w:rPr>
          <w:rFonts w:eastAsia="Times New Roman" w:cs="Arial"/>
          <w:bCs/>
          <w:iCs/>
          <w:szCs w:val="24"/>
        </w:rPr>
        <w:t>68</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A2.3_Zbiornik retencyjny wody uzdatnionej nr 2 </w:t>
      </w:r>
      <w:r w:rsidRPr="007B7451">
        <w:rPr>
          <w:rFonts w:eastAsia="Times New Roman" w:cs="Arial"/>
          <w:bCs/>
          <w:iCs/>
          <w:szCs w:val="24"/>
        </w:rPr>
        <w:tab/>
      </w:r>
      <w:r>
        <w:rPr>
          <w:rFonts w:eastAsia="Times New Roman" w:cs="Arial"/>
          <w:bCs/>
          <w:iCs/>
          <w:szCs w:val="24"/>
        </w:rPr>
        <w:t>69</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A3.1_Stopa fundamentowa F1 </w:t>
      </w:r>
      <w:r w:rsidRPr="007B7451">
        <w:rPr>
          <w:rFonts w:eastAsia="Times New Roman" w:cs="Arial"/>
          <w:bCs/>
          <w:iCs/>
          <w:szCs w:val="24"/>
        </w:rPr>
        <w:tab/>
      </w:r>
      <w:r>
        <w:rPr>
          <w:rFonts w:eastAsia="Times New Roman" w:cs="Arial"/>
          <w:bCs/>
          <w:iCs/>
          <w:szCs w:val="24"/>
        </w:rPr>
        <w:t>70</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A3.2_Stopa fundamentowa F2 </w:t>
      </w:r>
      <w:r w:rsidRPr="007B7451">
        <w:rPr>
          <w:rFonts w:eastAsia="Times New Roman" w:cs="Arial"/>
          <w:bCs/>
          <w:iCs/>
          <w:szCs w:val="24"/>
        </w:rPr>
        <w:tab/>
      </w:r>
      <w:r>
        <w:rPr>
          <w:rFonts w:eastAsia="Times New Roman" w:cs="Arial"/>
          <w:bCs/>
          <w:iCs/>
          <w:szCs w:val="24"/>
        </w:rPr>
        <w:t>71</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A3.3_Stopa fundamentowa F3 </w:t>
      </w:r>
      <w:r w:rsidRPr="007B7451">
        <w:rPr>
          <w:rFonts w:eastAsia="Times New Roman" w:cs="Arial"/>
          <w:bCs/>
          <w:iCs/>
          <w:szCs w:val="24"/>
        </w:rPr>
        <w:tab/>
      </w:r>
      <w:r>
        <w:rPr>
          <w:rFonts w:eastAsia="Times New Roman" w:cs="Arial"/>
          <w:bCs/>
          <w:iCs/>
          <w:szCs w:val="24"/>
        </w:rPr>
        <w:t>72</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lastRenderedPageBreak/>
        <w:t xml:space="preserve">A3.4_Stopa fundamentowa F4 </w:t>
      </w:r>
      <w:r w:rsidRPr="007B7451">
        <w:rPr>
          <w:rFonts w:eastAsia="Times New Roman" w:cs="Arial"/>
          <w:bCs/>
          <w:iCs/>
          <w:szCs w:val="24"/>
        </w:rPr>
        <w:tab/>
      </w:r>
      <w:r>
        <w:rPr>
          <w:rFonts w:eastAsia="Times New Roman" w:cs="Arial"/>
          <w:bCs/>
          <w:iCs/>
          <w:szCs w:val="24"/>
        </w:rPr>
        <w:t>73</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A4_Brama, ogrodzenie </w:t>
      </w:r>
      <w:r w:rsidRPr="007B7451">
        <w:rPr>
          <w:rFonts w:eastAsia="Times New Roman" w:cs="Arial"/>
          <w:bCs/>
          <w:iCs/>
          <w:szCs w:val="24"/>
        </w:rPr>
        <w:tab/>
      </w:r>
      <w:r>
        <w:rPr>
          <w:rFonts w:eastAsia="Times New Roman" w:cs="Arial"/>
          <w:bCs/>
          <w:iCs/>
          <w:szCs w:val="24"/>
        </w:rPr>
        <w:t>74</w:t>
      </w:r>
    </w:p>
    <w:p w:rsidR="00C77F98" w:rsidRPr="007B7451" w:rsidRDefault="00C77F98" w:rsidP="00C77F98">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A5_Szczegół – utwardzenie terenu </w:t>
      </w:r>
      <w:r w:rsidRPr="007B7451">
        <w:rPr>
          <w:rFonts w:eastAsia="Times New Roman" w:cs="Arial"/>
          <w:bCs/>
          <w:iCs/>
          <w:szCs w:val="24"/>
        </w:rPr>
        <w:tab/>
      </w:r>
      <w:r>
        <w:rPr>
          <w:rFonts w:eastAsia="Times New Roman" w:cs="Arial"/>
          <w:bCs/>
          <w:iCs/>
          <w:szCs w:val="24"/>
        </w:rPr>
        <w:t>75</w:t>
      </w:r>
    </w:p>
    <w:p w:rsidR="00C77F98" w:rsidRDefault="003B629E">
      <w:pPr>
        <w:pStyle w:val="Spistreci1"/>
        <w:rPr>
          <w:rFonts w:asciiTheme="minorHAnsi" w:eastAsiaTheme="minorEastAsia" w:hAnsiTheme="minorHAnsi" w:cstheme="minorBidi"/>
          <w:b w:val="0"/>
          <w:snapToGrid/>
          <w:szCs w:val="22"/>
        </w:rPr>
      </w:pPr>
      <w:hyperlink w:anchor="_Toc89885731" w:history="1">
        <w:r w:rsidR="00C77F98" w:rsidRPr="00CE6F97">
          <w:rPr>
            <w:rStyle w:val="Hipercze"/>
          </w:rPr>
          <w:t>IV.</w:t>
        </w:r>
        <w:r w:rsidR="00C77F98">
          <w:rPr>
            <w:rFonts w:asciiTheme="minorHAnsi" w:eastAsiaTheme="minorEastAsia" w:hAnsiTheme="minorHAnsi" w:cstheme="minorBidi"/>
            <w:b w:val="0"/>
            <w:snapToGrid/>
            <w:szCs w:val="22"/>
          </w:rPr>
          <w:tab/>
        </w:r>
        <w:r w:rsidR="00C77F98" w:rsidRPr="00CE6F97">
          <w:rPr>
            <w:rStyle w:val="Hipercze"/>
          </w:rPr>
          <w:t>PROJEKT TECHNICZNY– BRANŻA TECHNOLOGIA I INSTALACJE SANITARNE</w:t>
        </w:r>
        <w:r w:rsidR="00C77F98">
          <w:rPr>
            <w:webHidden/>
          </w:rPr>
          <w:tab/>
        </w:r>
        <w:r w:rsidR="00C77F98">
          <w:rPr>
            <w:webHidden/>
          </w:rPr>
          <w:fldChar w:fldCharType="begin"/>
        </w:r>
        <w:r w:rsidR="00C77F98">
          <w:rPr>
            <w:webHidden/>
          </w:rPr>
          <w:instrText xml:space="preserve"> PAGEREF _Toc89885731 \h </w:instrText>
        </w:r>
        <w:r w:rsidR="00C77F98">
          <w:rPr>
            <w:webHidden/>
          </w:rPr>
        </w:r>
        <w:r w:rsidR="00C77F98">
          <w:rPr>
            <w:webHidden/>
          </w:rPr>
          <w:fldChar w:fldCharType="separate"/>
        </w:r>
        <w:r w:rsidR="00640B2A">
          <w:rPr>
            <w:webHidden/>
          </w:rPr>
          <w:t>76</w:t>
        </w:r>
        <w:r w:rsidR="00C77F98">
          <w:rPr>
            <w:webHidden/>
          </w:rPr>
          <w:fldChar w:fldCharType="end"/>
        </w:r>
      </w:hyperlink>
    </w:p>
    <w:p w:rsidR="00C77F98" w:rsidRDefault="003B629E">
      <w:pPr>
        <w:pStyle w:val="Spistreci2"/>
        <w:rPr>
          <w:rFonts w:asciiTheme="minorHAnsi" w:eastAsiaTheme="minorEastAsia" w:hAnsiTheme="minorHAnsi" w:cstheme="minorBidi"/>
          <w:b w:val="0"/>
          <w:sz w:val="22"/>
          <w:szCs w:val="22"/>
        </w:rPr>
      </w:pPr>
      <w:hyperlink w:anchor="_Toc89885732" w:history="1">
        <w:r w:rsidR="00C77F98" w:rsidRPr="00CE6F97">
          <w:rPr>
            <w:rStyle w:val="Hipercze"/>
            <w:iCs/>
          </w:rPr>
          <w:t>IV.I.</w:t>
        </w:r>
        <w:r w:rsidR="00C77F98">
          <w:rPr>
            <w:rFonts w:asciiTheme="minorHAnsi" w:eastAsiaTheme="minorEastAsia" w:hAnsiTheme="minorHAnsi" w:cstheme="minorBidi"/>
            <w:b w:val="0"/>
            <w:sz w:val="22"/>
            <w:szCs w:val="22"/>
          </w:rPr>
          <w:tab/>
        </w:r>
        <w:r w:rsidR="00C77F98" w:rsidRPr="00CE6F97">
          <w:rPr>
            <w:rStyle w:val="Hipercze"/>
          </w:rPr>
          <w:t>PROJEKT TECHNICZNY – BRANŻA TECHNOLOGIA I INSTALACJE SANITARNE – CZĘŚĆ OPISOWA</w:t>
        </w:r>
        <w:r w:rsidR="00C77F98">
          <w:rPr>
            <w:webHidden/>
          </w:rPr>
          <w:tab/>
        </w:r>
        <w:r w:rsidR="00C77F98">
          <w:rPr>
            <w:webHidden/>
          </w:rPr>
          <w:fldChar w:fldCharType="begin"/>
        </w:r>
        <w:r w:rsidR="00C77F98">
          <w:rPr>
            <w:webHidden/>
          </w:rPr>
          <w:instrText xml:space="preserve"> PAGEREF _Toc89885732 \h </w:instrText>
        </w:r>
        <w:r w:rsidR="00C77F98">
          <w:rPr>
            <w:webHidden/>
          </w:rPr>
        </w:r>
        <w:r w:rsidR="00C77F98">
          <w:rPr>
            <w:webHidden/>
          </w:rPr>
          <w:fldChar w:fldCharType="separate"/>
        </w:r>
        <w:r w:rsidR="00640B2A">
          <w:rPr>
            <w:webHidden/>
          </w:rPr>
          <w:t>76</w:t>
        </w:r>
        <w:r w:rsidR="00C77F98">
          <w:rPr>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33" w:history="1">
        <w:r w:rsidR="00C77F98" w:rsidRPr="00CE6F97">
          <w:rPr>
            <w:rStyle w:val="Hipercze"/>
            <w:noProof/>
          </w:rPr>
          <w:t>1.</w:t>
        </w:r>
        <w:r w:rsidR="00C77F98">
          <w:rPr>
            <w:rFonts w:asciiTheme="minorHAnsi" w:eastAsiaTheme="minorEastAsia" w:hAnsiTheme="minorHAnsi" w:cstheme="minorBidi"/>
            <w:noProof/>
            <w:sz w:val="22"/>
            <w:szCs w:val="22"/>
          </w:rPr>
          <w:tab/>
        </w:r>
        <w:r w:rsidR="00C77F98" w:rsidRPr="00CE6F97">
          <w:rPr>
            <w:rStyle w:val="Hipercze"/>
            <w:noProof/>
          </w:rPr>
          <w:t>Podstawa opracowania</w:t>
        </w:r>
        <w:r w:rsidR="00C77F98">
          <w:rPr>
            <w:noProof/>
            <w:webHidden/>
          </w:rPr>
          <w:tab/>
        </w:r>
        <w:r w:rsidR="00C77F98">
          <w:rPr>
            <w:noProof/>
            <w:webHidden/>
          </w:rPr>
          <w:fldChar w:fldCharType="begin"/>
        </w:r>
        <w:r w:rsidR="00C77F98">
          <w:rPr>
            <w:noProof/>
            <w:webHidden/>
          </w:rPr>
          <w:instrText xml:space="preserve"> PAGEREF _Toc89885733 \h </w:instrText>
        </w:r>
        <w:r w:rsidR="00C77F98">
          <w:rPr>
            <w:noProof/>
            <w:webHidden/>
          </w:rPr>
        </w:r>
        <w:r w:rsidR="00C77F98">
          <w:rPr>
            <w:noProof/>
            <w:webHidden/>
          </w:rPr>
          <w:fldChar w:fldCharType="separate"/>
        </w:r>
        <w:r w:rsidR="00640B2A">
          <w:rPr>
            <w:noProof/>
            <w:webHidden/>
          </w:rPr>
          <w:t>76</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34" w:history="1">
        <w:r w:rsidR="00C77F98" w:rsidRPr="00CE6F97">
          <w:rPr>
            <w:rStyle w:val="Hipercze"/>
            <w:noProof/>
          </w:rPr>
          <w:t>2.</w:t>
        </w:r>
        <w:r w:rsidR="00C77F98">
          <w:rPr>
            <w:rFonts w:asciiTheme="minorHAnsi" w:eastAsiaTheme="minorEastAsia" w:hAnsiTheme="minorHAnsi" w:cstheme="minorBidi"/>
            <w:noProof/>
            <w:sz w:val="22"/>
            <w:szCs w:val="22"/>
          </w:rPr>
          <w:tab/>
        </w:r>
        <w:r w:rsidR="00C77F98" w:rsidRPr="00CE6F97">
          <w:rPr>
            <w:rStyle w:val="Hipercze"/>
            <w:noProof/>
          </w:rPr>
          <w:t>Przedmiot inwestycji i zakres całego zamierzenia budowlanego</w:t>
        </w:r>
        <w:r w:rsidR="00C77F98">
          <w:rPr>
            <w:noProof/>
            <w:webHidden/>
          </w:rPr>
          <w:tab/>
        </w:r>
        <w:r w:rsidR="00C77F98">
          <w:rPr>
            <w:noProof/>
            <w:webHidden/>
          </w:rPr>
          <w:fldChar w:fldCharType="begin"/>
        </w:r>
        <w:r w:rsidR="00C77F98">
          <w:rPr>
            <w:noProof/>
            <w:webHidden/>
          </w:rPr>
          <w:instrText xml:space="preserve"> PAGEREF _Toc89885734 \h </w:instrText>
        </w:r>
        <w:r w:rsidR="00C77F98">
          <w:rPr>
            <w:noProof/>
            <w:webHidden/>
          </w:rPr>
        </w:r>
        <w:r w:rsidR="00C77F98">
          <w:rPr>
            <w:noProof/>
            <w:webHidden/>
          </w:rPr>
          <w:fldChar w:fldCharType="separate"/>
        </w:r>
        <w:r w:rsidR="00640B2A">
          <w:rPr>
            <w:noProof/>
            <w:webHidden/>
          </w:rPr>
          <w:t>76</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35" w:history="1">
        <w:r w:rsidR="00C77F98" w:rsidRPr="00CE6F97">
          <w:rPr>
            <w:rStyle w:val="Hipercze"/>
            <w:noProof/>
          </w:rPr>
          <w:t>3.</w:t>
        </w:r>
        <w:r w:rsidR="00C77F98">
          <w:rPr>
            <w:rFonts w:asciiTheme="minorHAnsi" w:eastAsiaTheme="minorEastAsia" w:hAnsiTheme="minorHAnsi" w:cstheme="minorBidi"/>
            <w:noProof/>
            <w:sz w:val="22"/>
            <w:szCs w:val="22"/>
          </w:rPr>
          <w:tab/>
        </w:r>
        <w:r w:rsidR="00C77F98" w:rsidRPr="00CE6F97">
          <w:rPr>
            <w:rStyle w:val="Hipercze"/>
            <w:noProof/>
          </w:rPr>
          <w:t>Stan istniejący</w:t>
        </w:r>
        <w:r w:rsidR="00C77F98">
          <w:rPr>
            <w:noProof/>
            <w:webHidden/>
          </w:rPr>
          <w:tab/>
        </w:r>
        <w:r w:rsidR="00C77F98">
          <w:rPr>
            <w:noProof/>
            <w:webHidden/>
          </w:rPr>
          <w:fldChar w:fldCharType="begin"/>
        </w:r>
        <w:r w:rsidR="00C77F98">
          <w:rPr>
            <w:noProof/>
            <w:webHidden/>
          </w:rPr>
          <w:instrText xml:space="preserve"> PAGEREF _Toc89885735 \h </w:instrText>
        </w:r>
        <w:r w:rsidR="00C77F98">
          <w:rPr>
            <w:noProof/>
            <w:webHidden/>
          </w:rPr>
        </w:r>
        <w:r w:rsidR="00C77F98">
          <w:rPr>
            <w:noProof/>
            <w:webHidden/>
          </w:rPr>
          <w:fldChar w:fldCharType="separate"/>
        </w:r>
        <w:r w:rsidR="00640B2A">
          <w:rPr>
            <w:noProof/>
            <w:webHidden/>
          </w:rPr>
          <w:t>76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36" w:history="1">
        <w:r w:rsidR="00C77F98" w:rsidRPr="00CE6F97">
          <w:rPr>
            <w:rStyle w:val="Hipercze"/>
            <w:noProof/>
          </w:rPr>
          <w:t>3.1.</w:t>
        </w:r>
        <w:r w:rsidR="00C77F98">
          <w:rPr>
            <w:rFonts w:asciiTheme="minorHAnsi" w:eastAsiaTheme="minorEastAsia" w:hAnsiTheme="minorHAnsi" w:cstheme="minorBidi"/>
            <w:noProof/>
            <w:sz w:val="22"/>
          </w:rPr>
          <w:tab/>
        </w:r>
        <w:r w:rsidR="00C77F98" w:rsidRPr="00CE6F97">
          <w:rPr>
            <w:rStyle w:val="Hipercze"/>
            <w:noProof/>
          </w:rPr>
          <w:t>Ujęcie i jakość wody</w:t>
        </w:r>
        <w:r w:rsidR="00C77F98">
          <w:rPr>
            <w:noProof/>
            <w:webHidden/>
          </w:rPr>
          <w:tab/>
        </w:r>
        <w:r w:rsidR="00C77F98">
          <w:rPr>
            <w:noProof/>
            <w:webHidden/>
          </w:rPr>
          <w:fldChar w:fldCharType="begin"/>
        </w:r>
        <w:r w:rsidR="00C77F98">
          <w:rPr>
            <w:noProof/>
            <w:webHidden/>
          </w:rPr>
          <w:instrText xml:space="preserve"> PAGEREF _Toc89885736 \h </w:instrText>
        </w:r>
        <w:r w:rsidR="00C77F98">
          <w:rPr>
            <w:noProof/>
            <w:webHidden/>
          </w:rPr>
        </w:r>
        <w:r w:rsidR="00C77F98">
          <w:rPr>
            <w:noProof/>
            <w:webHidden/>
          </w:rPr>
          <w:fldChar w:fldCharType="separate"/>
        </w:r>
        <w:r w:rsidR="00640B2A">
          <w:rPr>
            <w:noProof/>
            <w:webHidden/>
          </w:rPr>
          <w:t>77</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37" w:history="1">
        <w:r w:rsidR="00C77F98" w:rsidRPr="00CE6F97">
          <w:rPr>
            <w:rStyle w:val="Hipercze"/>
            <w:noProof/>
          </w:rPr>
          <w:t>4.</w:t>
        </w:r>
        <w:r w:rsidR="00C77F98">
          <w:rPr>
            <w:rFonts w:asciiTheme="minorHAnsi" w:eastAsiaTheme="minorEastAsia" w:hAnsiTheme="minorHAnsi" w:cstheme="minorBidi"/>
            <w:noProof/>
            <w:sz w:val="22"/>
            <w:szCs w:val="22"/>
          </w:rPr>
          <w:tab/>
        </w:r>
        <w:r w:rsidR="00C77F98" w:rsidRPr="00CE6F97">
          <w:rPr>
            <w:rStyle w:val="Hipercze"/>
            <w:noProof/>
          </w:rPr>
          <w:t>Stan projektowany</w:t>
        </w:r>
        <w:r w:rsidR="00C77F98">
          <w:rPr>
            <w:noProof/>
            <w:webHidden/>
          </w:rPr>
          <w:tab/>
        </w:r>
        <w:r w:rsidR="00C77F98">
          <w:rPr>
            <w:noProof/>
            <w:webHidden/>
          </w:rPr>
          <w:fldChar w:fldCharType="begin"/>
        </w:r>
        <w:r w:rsidR="00C77F98">
          <w:rPr>
            <w:noProof/>
            <w:webHidden/>
          </w:rPr>
          <w:instrText xml:space="preserve"> PAGEREF _Toc89885737 \h </w:instrText>
        </w:r>
        <w:r w:rsidR="00C77F98">
          <w:rPr>
            <w:noProof/>
            <w:webHidden/>
          </w:rPr>
        </w:r>
        <w:r w:rsidR="00C77F98">
          <w:rPr>
            <w:noProof/>
            <w:webHidden/>
          </w:rPr>
          <w:fldChar w:fldCharType="separate"/>
        </w:r>
        <w:r w:rsidR="00640B2A">
          <w:rPr>
            <w:noProof/>
            <w:webHidden/>
          </w:rPr>
          <w:t>77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38" w:history="1">
        <w:r w:rsidR="00C77F98" w:rsidRPr="00CE6F97">
          <w:rPr>
            <w:rStyle w:val="Hipercze"/>
            <w:noProof/>
          </w:rPr>
          <w:t>4.1.</w:t>
        </w:r>
        <w:r w:rsidR="00C77F98">
          <w:rPr>
            <w:rFonts w:asciiTheme="minorHAnsi" w:eastAsiaTheme="minorEastAsia" w:hAnsiTheme="minorHAnsi" w:cstheme="minorBidi"/>
            <w:noProof/>
            <w:sz w:val="22"/>
          </w:rPr>
          <w:tab/>
        </w:r>
        <w:r w:rsidR="00C77F98" w:rsidRPr="00CE6F97">
          <w:rPr>
            <w:rStyle w:val="Hipercze"/>
            <w:noProof/>
          </w:rPr>
          <w:t>Przyjęty schemat technologiczny</w:t>
        </w:r>
        <w:r w:rsidR="00C77F98">
          <w:rPr>
            <w:noProof/>
            <w:webHidden/>
          </w:rPr>
          <w:tab/>
        </w:r>
        <w:r w:rsidR="00C77F98">
          <w:rPr>
            <w:noProof/>
            <w:webHidden/>
          </w:rPr>
          <w:fldChar w:fldCharType="begin"/>
        </w:r>
        <w:r w:rsidR="00C77F98">
          <w:rPr>
            <w:noProof/>
            <w:webHidden/>
          </w:rPr>
          <w:instrText xml:space="preserve"> PAGEREF _Toc89885738 \h </w:instrText>
        </w:r>
        <w:r w:rsidR="00C77F98">
          <w:rPr>
            <w:noProof/>
            <w:webHidden/>
          </w:rPr>
        </w:r>
        <w:r w:rsidR="00C77F98">
          <w:rPr>
            <w:noProof/>
            <w:webHidden/>
          </w:rPr>
          <w:fldChar w:fldCharType="separate"/>
        </w:r>
        <w:r w:rsidR="00640B2A">
          <w:rPr>
            <w:noProof/>
            <w:webHidden/>
          </w:rPr>
          <w:t>77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39" w:history="1">
        <w:r w:rsidR="00C77F98" w:rsidRPr="00CE6F97">
          <w:rPr>
            <w:rStyle w:val="Hipercze"/>
            <w:noProof/>
          </w:rPr>
          <w:t>4.2.</w:t>
        </w:r>
        <w:r w:rsidR="00C77F98">
          <w:rPr>
            <w:rFonts w:asciiTheme="minorHAnsi" w:eastAsiaTheme="minorEastAsia" w:hAnsiTheme="minorHAnsi" w:cstheme="minorBidi"/>
            <w:noProof/>
            <w:sz w:val="22"/>
          </w:rPr>
          <w:tab/>
        </w:r>
        <w:r w:rsidR="00C77F98" w:rsidRPr="00CE6F97">
          <w:rPr>
            <w:rStyle w:val="Hipercze"/>
            <w:noProof/>
          </w:rPr>
          <w:t>Wydajność SUW</w:t>
        </w:r>
        <w:r w:rsidR="00C77F98">
          <w:rPr>
            <w:noProof/>
            <w:webHidden/>
          </w:rPr>
          <w:tab/>
        </w:r>
        <w:r w:rsidR="00C77F98">
          <w:rPr>
            <w:noProof/>
            <w:webHidden/>
          </w:rPr>
          <w:fldChar w:fldCharType="begin"/>
        </w:r>
        <w:r w:rsidR="00C77F98">
          <w:rPr>
            <w:noProof/>
            <w:webHidden/>
          </w:rPr>
          <w:instrText xml:space="preserve"> PAGEREF _Toc89885739 \h </w:instrText>
        </w:r>
        <w:r w:rsidR="00C77F98">
          <w:rPr>
            <w:noProof/>
            <w:webHidden/>
          </w:rPr>
        </w:r>
        <w:r w:rsidR="00C77F98">
          <w:rPr>
            <w:noProof/>
            <w:webHidden/>
          </w:rPr>
          <w:fldChar w:fldCharType="separate"/>
        </w:r>
        <w:r w:rsidR="00640B2A">
          <w:rPr>
            <w:noProof/>
            <w:webHidden/>
          </w:rPr>
          <w:t>78</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0" w:history="1">
        <w:r w:rsidR="00C77F98" w:rsidRPr="00CE6F97">
          <w:rPr>
            <w:rStyle w:val="Hipercze"/>
            <w:noProof/>
          </w:rPr>
          <w:t>4.3.</w:t>
        </w:r>
        <w:r w:rsidR="00C77F98">
          <w:rPr>
            <w:rFonts w:asciiTheme="minorHAnsi" w:eastAsiaTheme="minorEastAsia" w:hAnsiTheme="minorHAnsi" w:cstheme="minorBidi"/>
            <w:noProof/>
            <w:sz w:val="22"/>
          </w:rPr>
          <w:tab/>
        </w:r>
        <w:r w:rsidR="00C77F98" w:rsidRPr="00CE6F97">
          <w:rPr>
            <w:rStyle w:val="Hipercze"/>
            <w:noProof/>
          </w:rPr>
          <w:t>Ujęcie wody</w:t>
        </w:r>
        <w:r w:rsidR="00C77F98">
          <w:rPr>
            <w:noProof/>
            <w:webHidden/>
          </w:rPr>
          <w:tab/>
        </w:r>
        <w:r w:rsidR="00C77F98">
          <w:rPr>
            <w:noProof/>
            <w:webHidden/>
          </w:rPr>
          <w:fldChar w:fldCharType="begin"/>
        </w:r>
        <w:r w:rsidR="00C77F98">
          <w:rPr>
            <w:noProof/>
            <w:webHidden/>
          </w:rPr>
          <w:instrText xml:space="preserve"> PAGEREF _Toc89885740 \h </w:instrText>
        </w:r>
        <w:r w:rsidR="00C77F98">
          <w:rPr>
            <w:noProof/>
            <w:webHidden/>
          </w:rPr>
        </w:r>
        <w:r w:rsidR="00C77F98">
          <w:rPr>
            <w:noProof/>
            <w:webHidden/>
          </w:rPr>
          <w:fldChar w:fldCharType="separate"/>
        </w:r>
        <w:r w:rsidR="00640B2A">
          <w:rPr>
            <w:noProof/>
            <w:webHidden/>
          </w:rPr>
          <w:t>78</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1" w:history="1">
        <w:r w:rsidR="00C77F98" w:rsidRPr="00CE6F97">
          <w:rPr>
            <w:rStyle w:val="Hipercze"/>
            <w:noProof/>
          </w:rPr>
          <w:t>4.4.</w:t>
        </w:r>
        <w:r w:rsidR="00C77F98">
          <w:rPr>
            <w:rFonts w:asciiTheme="minorHAnsi" w:eastAsiaTheme="minorEastAsia" w:hAnsiTheme="minorHAnsi" w:cstheme="minorBidi"/>
            <w:noProof/>
            <w:sz w:val="22"/>
          </w:rPr>
          <w:tab/>
        </w:r>
        <w:r w:rsidR="00C77F98" w:rsidRPr="00CE6F97">
          <w:rPr>
            <w:rStyle w:val="Hipercze"/>
            <w:noProof/>
          </w:rPr>
          <w:t>Pompa głębinowa</w:t>
        </w:r>
        <w:r w:rsidR="00C77F98">
          <w:rPr>
            <w:noProof/>
            <w:webHidden/>
          </w:rPr>
          <w:tab/>
        </w:r>
        <w:r w:rsidR="00C77F98">
          <w:rPr>
            <w:noProof/>
            <w:webHidden/>
          </w:rPr>
          <w:fldChar w:fldCharType="begin"/>
        </w:r>
        <w:r w:rsidR="00C77F98">
          <w:rPr>
            <w:noProof/>
            <w:webHidden/>
          </w:rPr>
          <w:instrText xml:space="preserve"> PAGEREF _Toc89885741 \h </w:instrText>
        </w:r>
        <w:r w:rsidR="00C77F98">
          <w:rPr>
            <w:noProof/>
            <w:webHidden/>
          </w:rPr>
        </w:r>
        <w:r w:rsidR="00C77F98">
          <w:rPr>
            <w:noProof/>
            <w:webHidden/>
          </w:rPr>
          <w:fldChar w:fldCharType="separate"/>
        </w:r>
        <w:r w:rsidR="00640B2A">
          <w:rPr>
            <w:noProof/>
            <w:webHidden/>
          </w:rPr>
          <w:t>80</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2" w:history="1">
        <w:r w:rsidR="00C77F98" w:rsidRPr="00CE6F97">
          <w:rPr>
            <w:rStyle w:val="Hipercze"/>
            <w:noProof/>
          </w:rPr>
          <w:t>4.5.</w:t>
        </w:r>
        <w:r w:rsidR="00C77F98">
          <w:rPr>
            <w:rFonts w:asciiTheme="minorHAnsi" w:eastAsiaTheme="minorEastAsia" w:hAnsiTheme="minorHAnsi" w:cstheme="minorBidi"/>
            <w:noProof/>
            <w:sz w:val="22"/>
          </w:rPr>
          <w:tab/>
        </w:r>
        <w:r w:rsidR="00C77F98" w:rsidRPr="00CE6F97">
          <w:rPr>
            <w:rStyle w:val="Hipercze"/>
            <w:noProof/>
          </w:rPr>
          <w:t>Napowietrzanie wody</w:t>
        </w:r>
        <w:r w:rsidR="00C77F98">
          <w:rPr>
            <w:noProof/>
            <w:webHidden/>
          </w:rPr>
          <w:tab/>
        </w:r>
        <w:r w:rsidR="00C77F98">
          <w:rPr>
            <w:noProof/>
            <w:webHidden/>
          </w:rPr>
          <w:fldChar w:fldCharType="begin"/>
        </w:r>
        <w:r w:rsidR="00C77F98">
          <w:rPr>
            <w:noProof/>
            <w:webHidden/>
          </w:rPr>
          <w:instrText xml:space="preserve"> PAGEREF _Toc89885742 \h </w:instrText>
        </w:r>
        <w:r w:rsidR="00C77F98">
          <w:rPr>
            <w:noProof/>
            <w:webHidden/>
          </w:rPr>
        </w:r>
        <w:r w:rsidR="00C77F98">
          <w:rPr>
            <w:noProof/>
            <w:webHidden/>
          </w:rPr>
          <w:fldChar w:fldCharType="separate"/>
        </w:r>
        <w:r w:rsidR="00640B2A">
          <w:rPr>
            <w:noProof/>
            <w:webHidden/>
          </w:rPr>
          <w:t>80</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3" w:history="1">
        <w:r w:rsidR="00C77F98" w:rsidRPr="00CE6F97">
          <w:rPr>
            <w:rStyle w:val="Hipercze"/>
            <w:noProof/>
          </w:rPr>
          <w:t>4.6.</w:t>
        </w:r>
        <w:r w:rsidR="00C77F98">
          <w:rPr>
            <w:rFonts w:asciiTheme="minorHAnsi" w:eastAsiaTheme="minorEastAsia" w:hAnsiTheme="minorHAnsi" w:cstheme="minorBidi"/>
            <w:noProof/>
            <w:sz w:val="22"/>
          </w:rPr>
          <w:tab/>
        </w:r>
        <w:r w:rsidR="00C77F98" w:rsidRPr="00CE6F97">
          <w:rPr>
            <w:rStyle w:val="Hipercze"/>
            <w:noProof/>
          </w:rPr>
          <w:t>Filtracja wody</w:t>
        </w:r>
        <w:r w:rsidR="00C77F98">
          <w:rPr>
            <w:noProof/>
            <w:webHidden/>
          </w:rPr>
          <w:tab/>
        </w:r>
        <w:r w:rsidR="00C77F98">
          <w:rPr>
            <w:noProof/>
            <w:webHidden/>
          </w:rPr>
          <w:fldChar w:fldCharType="begin"/>
        </w:r>
        <w:r w:rsidR="00C77F98">
          <w:rPr>
            <w:noProof/>
            <w:webHidden/>
          </w:rPr>
          <w:instrText xml:space="preserve"> PAGEREF _Toc89885743 \h </w:instrText>
        </w:r>
        <w:r w:rsidR="00C77F98">
          <w:rPr>
            <w:noProof/>
            <w:webHidden/>
          </w:rPr>
        </w:r>
        <w:r w:rsidR="00C77F98">
          <w:rPr>
            <w:noProof/>
            <w:webHidden/>
          </w:rPr>
          <w:fldChar w:fldCharType="separate"/>
        </w:r>
        <w:r w:rsidR="00640B2A">
          <w:rPr>
            <w:noProof/>
            <w:webHidden/>
          </w:rPr>
          <w:t>82</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4" w:history="1">
        <w:r w:rsidR="00C77F98" w:rsidRPr="00CE6F97">
          <w:rPr>
            <w:rStyle w:val="Hipercze"/>
            <w:noProof/>
          </w:rPr>
          <w:t>4.7.</w:t>
        </w:r>
        <w:r w:rsidR="00C77F98">
          <w:rPr>
            <w:rFonts w:asciiTheme="minorHAnsi" w:eastAsiaTheme="minorEastAsia" w:hAnsiTheme="minorHAnsi" w:cstheme="minorBidi"/>
            <w:noProof/>
            <w:sz w:val="22"/>
          </w:rPr>
          <w:tab/>
        </w:r>
        <w:r w:rsidR="00C77F98" w:rsidRPr="00CE6F97">
          <w:rPr>
            <w:rStyle w:val="Hipercze"/>
            <w:noProof/>
          </w:rPr>
          <w:t>Płukanie złoża filtracyjnego</w:t>
        </w:r>
        <w:r w:rsidR="00C77F98">
          <w:rPr>
            <w:noProof/>
            <w:webHidden/>
          </w:rPr>
          <w:tab/>
        </w:r>
        <w:r w:rsidR="00C77F98">
          <w:rPr>
            <w:noProof/>
            <w:webHidden/>
          </w:rPr>
          <w:fldChar w:fldCharType="begin"/>
        </w:r>
        <w:r w:rsidR="00C77F98">
          <w:rPr>
            <w:noProof/>
            <w:webHidden/>
          </w:rPr>
          <w:instrText xml:space="preserve"> PAGEREF _Toc89885744 \h </w:instrText>
        </w:r>
        <w:r w:rsidR="00C77F98">
          <w:rPr>
            <w:noProof/>
            <w:webHidden/>
          </w:rPr>
        </w:r>
        <w:r w:rsidR="00C77F98">
          <w:rPr>
            <w:noProof/>
            <w:webHidden/>
          </w:rPr>
          <w:fldChar w:fldCharType="separate"/>
        </w:r>
        <w:r w:rsidR="00640B2A">
          <w:rPr>
            <w:noProof/>
            <w:webHidden/>
          </w:rPr>
          <w:t>84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45" w:history="1">
        <w:r w:rsidR="00C77F98" w:rsidRPr="00CE6F97">
          <w:rPr>
            <w:rStyle w:val="Hipercze"/>
            <w:noProof/>
          </w:rPr>
          <w:t>4.7.1.</w:t>
        </w:r>
        <w:r w:rsidR="00C77F98">
          <w:rPr>
            <w:rFonts w:asciiTheme="minorHAnsi" w:eastAsiaTheme="minorEastAsia" w:hAnsiTheme="minorHAnsi" w:cstheme="minorBidi"/>
            <w:noProof/>
            <w:sz w:val="22"/>
          </w:rPr>
          <w:tab/>
        </w:r>
        <w:r w:rsidR="00C77F98" w:rsidRPr="00CE6F97">
          <w:rPr>
            <w:rStyle w:val="Hipercze"/>
            <w:noProof/>
          </w:rPr>
          <w:t>Płukanie filtrów powietrzem</w:t>
        </w:r>
        <w:r w:rsidR="00C77F98">
          <w:rPr>
            <w:noProof/>
            <w:webHidden/>
          </w:rPr>
          <w:tab/>
        </w:r>
        <w:r w:rsidR="00C77F98">
          <w:rPr>
            <w:noProof/>
            <w:webHidden/>
          </w:rPr>
          <w:fldChar w:fldCharType="begin"/>
        </w:r>
        <w:r w:rsidR="00C77F98">
          <w:rPr>
            <w:noProof/>
            <w:webHidden/>
          </w:rPr>
          <w:instrText xml:space="preserve"> PAGEREF _Toc89885745 \h </w:instrText>
        </w:r>
        <w:r w:rsidR="00C77F98">
          <w:rPr>
            <w:noProof/>
            <w:webHidden/>
          </w:rPr>
        </w:r>
        <w:r w:rsidR="00C77F98">
          <w:rPr>
            <w:noProof/>
            <w:webHidden/>
          </w:rPr>
          <w:fldChar w:fldCharType="separate"/>
        </w:r>
        <w:r w:rsidR="00640B2A">
          <w:rPr>
            <w:noProof/>
            <w:webHidden/>
          </w:rPr>
          <w:t>84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46" w:history="1">
        <w:r w:rsidR="00C77F98" w:rsidRPr="00CE6F97">
          <w:rPr>
            <w:rStyle w:val="Hipercze"/>
            <w:noProof/>
          </w:rPr>
          <w:t>4.7.2.</w:t>
        </w:r>
        <w:r w:rsidR="00C77F98">
          <w:rPr>
            <w:rFonts w:asciiTheme="minorHAnsi" w:eastAsiaTheme="minorEastAsia" w:hAnsiTheme="minorHAnsi" w:cstheme="minorBidi"/>
            <w:noProof/>
            <w:sz w:val="22"/>
          </w:rPr>
          <w:tab/>
        </w:r>
        <w:r w:rsidR="00C77F98" w:rsidRPr="00CE6F97">
          <w:rPr>
            <w:rStyle w:val="Hipercze"/>
            <w:noProof/>
          </w:rPr>
          <w:t>Płukanie filtrów wodą</w:t>
        </w:r>
        <w:r w:rsidR="00C77F98">
          <w:rPr>
            <w:noProof/>
            <w:webHidden/>
          </w:rPr>
          <w:tab/>
        </w:r>
        <w:r w:rsidR="00C77F98">
          <w:rPr>
            <w:noProof/>
            <w:webHidden/>
          </w:rPr>
          <w:fldChar w:fldCharType="begin"/>
        </w:r>
        <w:r w:rsidR="00C77F98">
          <w:rPr>
            <w:noProof/>
            <w:webHidden/>
          </w:rPr>
          <w:instrText xml:space="preserve"> PAGEREF _Toc89885746 \h </w:instrText>
        </w:r>
        <w:r w:rsidR="00C77F98">
          <w:rPr>
            <w:noProof/>
            <w:webHidden/>
          </w:rPr>
        </w:r>
        <w:r w:rsidR="00C77F98">
          <w:rPr>
            <w:noProof/>
            <w:webHidden/>
          </w:rPr>
          <w:fldChar w:fldCharType="separate"/>
        </w:r>
        <w:r w:rsidR="00640B2A">
          <w:rPr>
            <w:noProof/>
            <w:webHidden/>
          </w:rPr>
          <w:t>85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47" w:history="1">
        <w:r w:rsidR="00C77F98" w:rsidRPr="00CE6F97">
          <w:rPr>
            <w:rStyle w:val="Hipercze"/>
            <w:noProof/>
          </w:rPr>
          <w:t>4.7.3.</w:t>
        </w:r>
        <w:r w:rsidR="00C77F98">
          <w:rPr>
            <w:rFonts w:asciiTheme="minorHAnsi" w:eastAsiaTheme="minorEastAsia" w:hAnsiTheme="minorHAnsi" w:cstheme="minorBidi"/>
            <w:noProof/>
            <w:sz w:val="22"/>
          </w:rPr>
          <w:tab/>
        </w:r>
        <w:r w:rsidR="00C77F98" w:rsidRPr="00CE6F97">
          <w:rPr>
            <w:rStyle w:val="Hipercze"/>
            <w:noProof/>
          </w:rPr>
          <w:t>Algorytm płukania filtrów</w:t>
        </w:r>
        <w:r w:rsidR="00C77F98">
          <w:rPr>
            <w:noProof/>
            <w:webHidden/>
          </w:rPr>
          <w:tab/>
        </w:r>
        <w:r w:rsidR="00C77F98">
          <w:rPr>
            <w:noProof/>
            <w:webHidden/>
          </w:rPr>
          <w:fldChar w:fldCharType="begin"/>
        </w:r>
        <w:r w:rsidR="00C77F98">
          <w:rPr>
            <w:noProof/>
            <w:webHidden/>
          </w:rPr>
          <w:instrText xml:space="preserve"> PAGEREF _Toc89885747 \h </w:instrText>
        </w:r>
        <w:r w:rsidR="00C77F98">
          <w:rPr>
            <w:noProof/>
            <w:webHidden/>
          </w:rPr>
        </w:r>
        <w:r w:rsidR="00C77F98">
          <w:rPr>
            <w:noProof/>
            <w:webHidden/>
          </w:rPr>
          <w:fldChar w:fldCharType="separate"/>
        </w:r>
        <w:r w:rsidR="00640B2A">
          <w:rPr>
            <w:noProof/>
            <w:webHidden/>
          </w:rPr>
          <w:t>86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8" w:history="1">
        <w:r w:rsidR="00C77F98" w:rsidRPr="00CE6F97">
          <w:rPr>
            <w:rStyle w:val="Hipercze"/>
            <w:noProof/>
          </w:rPr>
          <w:t>4.8.</w:t>
        </w:r>
        <w:r w:rsidR="00C77F98">
          <w:rPr>
            <w:rFonts w:asciiTheme="minorHAnsi" w:eastAsiaTheme="minorEastAsia" w:hAnsiTheme="minorHAnsi" w:cstheme="minorBidi"/>
            <w:noProof/>
            <w:sz w:val="22"/>
          </w:rPr>
          <w:tab/>
        </w:r>
        <w:r w:rsidR="00C77F98" w:rsidRPr="00CE6F97">
          <w:rPr>
            <w:rStyle w:val="Hipercze"/>
            <w:noProof/>
          </w:rPr>
          <w:t>Zbiornik wód popłucznych - istniejący</w:t>
        </w:r>
        <w:r w:rsidR="00C77F98">
          <w:rPr>
            <w:noProof/>
            <w:webHidden/>
          </w:rPr>
          <w:tab/>
        </w:r>
        <w:r w:rsidR="00C77F98">
          <w:rPr>
            <w:noProof/>
            <w:webHidden/>
          </w:rPr>
          <w:fldChar w:fldCharType="begin"/>
        </w:r>
        <w:r w:rsidR="00C77F98">
          <w:rPr>
            <w:noProof/>
            <w:webHidden/>
          </w:rPr>
          <w:instrText xml:space="preserve"> PAGEREF _Toc89885748 \h </w:instrText>
        </w:r>
        <w:r w:rsidR="00C77F98">
          <w:rPr>
            <w:noProof/>
            <w:webHidden/>
          </w:rPr>
        </w:r>
        <w:r w:rsidR="00C77F98">
          <w:rPr>
            <w:noProof/>
            <w:webHidden/>
          </w:rPr>
          <w:fldChar w:fldCharType="separate"/>
        </w:r>
        <w:r w:rsidR="00640B2A">
          <w:rPr>
            <w:noProof/>
            <w:webHidden/>
          </w:rPr>
          <w:t>87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49" w:history="1">
        <w:r w:rsidR="00C77F98" w:rsidRPr="00CE6F97">
          <w:rPr>
            <w:rStyle w:val="Hipercze"/>
            <w:noProof/>
          </w:rPr>
          <w:t>4.9.</w:t>
        </w:r>
        <w:r w:rsidR="00C77F98">
          <w:rPr>
            <w:rFonts w:asciiTheme="minorHAnsi" w:eastAsiaTheme="minorEastAsia" w:hAnsiTheme="minorHAnsi" w:cstheme="minorBidi"/>
            <w:noProof/>
            <w:sz w:val="22"/>
          </w:rPr>
          <w:tab/>
        </w:r>
        <w:r w:rsidR="00C77F98" w:rsidRPr="00CE6F97">
          <w:rPr>
            <w:rStyle w:val="Hipercze"/>
            <w:noProof/>
          </w:rPr>
          <w:t>Układ dozowania dezynfekanta</w:t>
        </w:r>
        <w:r w:rsidR="00C77F98">
          <w:rPr>
            <w:noProof/>
            <w:webHidden/>
          </w:rPr>
          <w:tab/>
        </w:r>
        <w:r w:rsidR="00C77F98">
          <w:rPr>
            <w:noProof/>
            <w:webHidden/>
          </w:rPr>
          <w:fldChar w:fldCharType="begin"/>
        </w:r>
        <w:r w:rsidR="00C77F98">
          <w:rPr>
            <w:noProof/>
            <w:webHidden/>
          </w:rPr>
          <w:instrText xml:space="preserve"> PAGEREF _Toc89885749 \h </w:instrText>
        </w:r>
        <w:r w:rsidR="00C77F98">
          <w:rPr>
            <w:noProof/>
            <w:webHidden/>
          </w:rPr>
        </w:r>
        <w:r w:rsidR="00C77F98">
          <w:rPr>
            <w:noProof/>
            <w:webHidden/>
          </w:rPr>
          <w:fldChar w:fldCharType="separate"/>
        </w:r>
        <w:r w:rsidR="00640B2A">
          <w:rPr>
            <w:noProof/>
            <w:webHidden/>
          </w:rPr>
          <w:t>87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0" w:history="1">
        <w:r w:rsidR="00C77F98" w:rsidRPr="00CE6F97">
          <w:rPr>
            <w:rStyle w:val="Hipercze"/>
            <w:noProof/>
          </w:rPr>
          <w:t>4.10.</w:t>
        </w:r>
        <w:r w:rsidR="00C77F98">
          <w:rPr>
            <w:rFonts w:asciiTheme="minorHAnsi" w:eastAsiaTheme="minorEastAsia" w:hAnsiTheme="minorHAnsi" w:cstheme="minorBidi"/>
            <w:noProof/>
            <w:sz w:val="22"/>
          </w:rPr>
          <w:tab/>
        </w:r>
        <w:r w:rsidR="00C77F98" w:rsidRPr="00CE6F97">
          <w:rPr>
            <w:rStyle w:val="Hipercze"/>
            <w:noProof/>
          </w:rPr>
          <w:t>Neutralizator ścieków  z chlorowni</w:t>
        </w:r>
        <w:r w:rsidR="00C77F98">
          <w:rPr>
            <w:noProof/>
            <w:webHidden/>
          </w:rPr>
          <w:tab/>
        </w:r>
        <w:r w:rsidR="00C77F98">
          <w:rPr>
            <w:noProof/>
            <w:webHidden/>
          </w:rPr>
          <w:fldChar w:fldCharType="begin"/>
        </w:r>
        <w:r w:rsidR="00C77F98">
          <w:rPr>
            <w:noProof/>
            <w:webHidden/>
          </w:rPr>
          <w:instrText xml:space="preserve"> PAGEREF _Toc89885750 \h </w:instrText>
        </w:r>
        <w:r w:rsidR="00C77F98">
          <w:rPr>
            <w:noProof/>
            <w:webHidden/>
          </w:rPr>
        </w:r>
        <w:r w:rsidR="00C77F98">
          <w:rPr>
            <w:noProof/>
            <w:webHidden/>
          </w:rPr>
          <w:fldChar w:fldCharType="separate"/>
        </w:r>
        <w:r w:rsidR="00640B2A">
          <w:rPr>
            <w:noProof/>
            <w:webHidden/>
          </w:rPr>
          <w:t>88</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1" w:history="1">
        <w:r w:rsidR="00C77F98" w:rsidRPr="00CE6F97">
          <w:rPr>
            <w:rStyle w:val="Hipercze"/>
            <w:noProof/>
          </w:rPr>
          <w:t>4.11.</w:t>
        </w:r>
        <w:r w:rsidR="00C77F98">
          <w:rPr>
            <w:rFonts w:asciiTheme="minorHAnsi" w:eastAsiaTheme="minorEastAsia" w:hAnsiTheme="minorHAnsi" w:cstheme="minorBidi"/>
            <w:noProof/>
            <w:sz w:val="22"/>
          </w:rPr>
          <w:tab/>
        </w:r>
        <w:r w:rsidR="00C77F98" w:rsidRPr="00CE6F97">
          <w:rPr>
            <w:rStyle w:val="Hipercze"/>
            <w:noProof/>
          </w:rPr>
          <w:t>Zbiorniki retencyjne wody uzdatnionej nr 1 i nr 2</w:t>
        </w:r>
        <w:r w:rsidR="00C77F98">
          <w:rPr>
            <w:noProof/>
            <w:webHidden/>
          </w:rPr>
          <w:tab/>
        </w:r>
        <w:r w:rsidR="00C77F98">
          <w:rPr>
            <w:noProof/>
            <w:webHidden/>
          </w:rPr>
          <w:fldChar w:fldCharType="begin"/>
        </w:r>
        <w:r w:rsidR="00C77F98">
          <w:rPr>
            <w:noProof/>
            <w:webHidden/>
          </w:rPr>
          <w:instrText xml:space="preserve"> PAGEREF _Toc89885751 \h </w:instrText>
        </w:r>
        <w:r w:rsidR="00C77F98">
          <w:rPr>
            <w:noProof/>
            <w:webHidden/>
          </w:rPr>
        </w:r>
        <w:r w:rsidR="00C77F98">
          <w:rPr>
            <w:noProof/>
            <w:webHidden/>
          </w:rPr>
          <w:fldChar w:fldCharType="separate"/>
        </w:r>
        <w:r w:rsidR="00640B2A">
          <w:rPr>
            <w:noProof/>
            <w:webHidden/>
          </w:rPr>
          <w:t>89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52" w:history="1">
        <w:r w:rsidR="00C77F98" w:rsidRPr="00CE6F97">
          <w:rPr>
            <w:rStyle w:val="Hipercze"/>
            <w:noProof/>
            <w:snapToGrid w:val="0"/>
          </w:rPr>
          <w:t>4.11.1.</w:t>
        </w:r>
        <w:r w:rsidR="00C77F98">
          <w:rPr>
            <w:rFonts w:asciiTheme="minorHAnsi" w:eastAsiaTheme="minorEastAsia" w:hAnsiTheme="minorHAnsi" w:cstheme="minorBidi"/>
            <w:noProof/>
            <w:sz w:val="22"/>
          </w:rPr>
          <w:tab/>
        </w:r>
        <w:r w:rsidR="00C77F98" w:rsidRPr="00CE6F97">
          <w:rPr>
            <w:rStyle w:val="Hipercze"/>
            <w:noProof/>
            <w:snapToGrid w:val="0"/>
          </w:rPr>
          <w:t>Parametry zbiorników</w:t>
        </w:r>
        <w:r w:rsidR="00C77F98">
          <w:rPr>
            <w:noProof/>
            <w:webHidden/>
          </w:rPr>
          <w:tab/>
        </w:r>
        <w:r w:rsidR="00C77F98">
          <w:rPr>
            <w:noProof/>
            <w:webHidden/>
          </w:rPr>
          <w:fldChar w:fldCharType="begin"/>
        </w:r>
        <w:r w:rsidR="00C77F98">
          <w:rPr>
            <w:noProof/>
            <w:webHidden/>
          </w:rPr>
          <w:instrText xml:space="preserve"> PAGEREF _Toc89885752 \h </w:instrText>
        </w:r>
        <w:r w:rsidR="00C77F98">
          <w:rPr>
            <w:noProof/>
            <w:webHidden/>
          </w:rPr>
        </w:r>
        <w:r w:rsidR="00C77F98">
          <w:rPr>
            <w:noProof/>
            <w:webHidden/>
          </w:rPr>
          <w:fldChar w:fldCharType="separate"/>
        </w:r>
        <w:r w:rsidR="00640B2A">
          <w:rPr>
            <w:noProof/>
            <w:webHidden/>
          </w:rPr>
          <w:t>89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53" w:history="1">
        <w:r w:rsidR="00C77F98" w:rsidRPr="00CE6F97">
          <w:rPr>
            <w:rStyle w:val="Hipercze"/>
            <w:noProof/>
          </w:rPr>
          <w:t>4.11.2.</w:t>
        </w:r>
        <w:r w:rsidR="00C77F98">
          <w:rPr>
            <w:rFonts w:asciiTheme="minorHAnsi" w:eastAsiaTheme="minorEastAsia" w:hAnsiTheme="minorHAnsi" w:cstheme="minorBidi"/>
            <w:noProof/>
            <w:sz w:val="22"/>
          </w:rPr>
          <w:tab/>
        </w:r>
        <w:r w:rsidR="00C77F98" w:rsidRPr="00CE6F97">
          <w:rPr>
            <w:rStyle w:val="Hipercze"/>
            <w:noProof/>
          </w:rPr>
          <w:t>Wyposażenie zbiorników</w:t>
        </w:r>
        <w:r w:rsidR="00C77F98">
          <w:rPr>
            <w:noProof/>
            <w:webHidden/>
          </w:rPr>
          <w:tab/>
        </w:r>
        <w:r w:rsidR="00C77F98">
          <w:rPr>
            <w:noProof/>
            <w:webHidden/>
          </w:rPr>
          <w:fldChar w:fldCharType="begin"/>
        </w:r>
        <w:r w:rsidR="00C77F98">
          <w:rPr>
            <w:noProof/>
            <w:webHidden/>
          </w:rPr>
          <w:instrText xml:space="preserve"> PAGEREF _Toc89885753 \h </w:instrText>
        </w:r>
        <w:r w:rsidR="00C77F98">
          <w:rPr>
            <w:noProof/>
            <w:webHidden/>
          </w:rPr>
        </w:r>
        <w:r w:rsidR="00C77F98">
          <w:rPr>
            <w:noProof/>
            <w:webHidden/>
          </w:rPr>
          <w:fldChar w:fldCharType="separate"/>
        </w:r>
        <w:r w:rsidR="00640B2A">
          <w:rPr>
            <w:noProof/>
            <w:webHidden/>
          </w:rPr>
          <w:t>89</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4" w:history="1">
        <w:r w:rsidR="00C77F98" w:rsidRPr="00CE6F97">
          <w:rPr>
            <w:rStyle w:val="Hipercze"/>
            <w:noProof/>
          </w:rPr>
          <w:t>4.12.</w:t>
        </w:r>
        <w:r w:rsidR="00C77F98">
          <w:rPr>
            <w:rFonts w:asciiTheme="minorHAnsi" w:eastAsiaTheme="minorEastAsia" w:hAnsiTheme="minorHAnsi" w:cstheme="minorBidi"/>
            <w:noProof/>
            <w:sz w:val="22"/>
          </w:rPr>
          <w:tab/>
        </w:r>
        <w:r w:rsidR="00C77F98" w:rsidRPr="00CE6F97">
          <w:rPr>
            <w:rStyle w:val="Hipercze"/>
            <w:noProof/>
          </w:rPr>
          <w:t>Pompownia IIº</w:t>
        </w:r>
        <w:r w:rsidR="00C77F98">
          <w:rPr>
            <w:noProof/>
            <w:webHidden/>
          </w:rPr>
          <w:tab/>
        </w:r>
        <w:r w:rsidR="00C77F98">
          <w:rPr>
            <w:noProof/>
            <w:webHidden/>
          </w:rPr>
          <w:fldChar w:fldCharType="begin"/>
        </w:r>
        <w:r w:rsidR="00C77F98">
          <w:rPr>
            <w:noProof/>
            <w:webHidden/>
          </w:rPr>
          <w:instrText xml:space="preserve"> PAGEREF _Toc89885754 \h </w:instrText>
        </w:r>
        <w:r w:rsidR="00C77F98">
          <w:rPr>
            <w:noProof/>
            <w:webHidden/>
          </w:rPr>
        </w:r>
        <w:r w:rsidR="00C77F98">
          <w:rPr>
            <w:noProof/>
            <w:webHidden/>
          </w:rPr>
          <w:fldChar w:fldCharType="separate"/>
        </w:r>
        <w:r w:rsidR="00640B2A">
          <w:rPr>
            <w:noProof/>
            <w:webHidden/>
          </w:rPr>
          <w:t>91</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5" w:history="1">
        <w:r w:rsidR="00C77F98" w:rsidRPr="00CE6F97">
          <w:rPr>
            <w:rStyle w:val="Hipercze"/>
            <w:noProof/>
          </w:rPr>
          <w:t>4.13.</w:t>
        </w:r>
        <w:r w:rsidR="00C77F98">
          <w:rPr>
            <w:rFonts w:asciiTheme="minorHAnsi" w:eastAsiaTheme="minorEastAsia" w:hAnsiTheme="minorHAnsi" w:cstheme="minorBidi"/>
            <w:noProof/>
            <w:sz w:val="22"/>
          </w:rPr>
          <w:tab/>
        </w:r>
        <w:r w:rsidR="00C77F98" w:rsidRPr="00CE6F97">
          <w:rPr>
            <w:rStyle w:val="Hipercze"/>
            <w:noProof/>
          </w:rPr>
          <w:t>Dobór osuszacza powietrza</w:t>
        </w:r>
        <w:r w:rsidR="00C77F98">
          <w:rPr>
            <w:noProof/>
            <w:webHidden/>
          </w:rPr>
          <w:tab/>
        </w:r>
        <w:r w:rsidR="00C77F98">
          <w:rPr>
            <w:noProof/>
            <w:webHidden/>
          </w:rPr>
          <w:fldChar w:fldCharType="begin"/>
        </w:r>
        <w:r w:rsidR="00C77F98">
          <w:rPr>
            <w:noProof/>
            <w:webHidden/>
          </w:rPr>
          <w:instrText xml:space="preserve"> PAGEREF _Toc89885755 \h </w:instrText>
        </w:r>
        <w:r w:rsidR="00C77F98">
          <w:rPr>
            <w:noProof/>
            <w:webHidden/>
          </w:rPr>
        </w:r>
        <w:r w:rsidR="00C77F98">
          <w:rPr>
            <w:noProof/>
            <w:webHidden/>
          </w:rPr>
          <w:fldChar w:fldCharType="separate"/>
        </w:r>
        <w:r w:rsidR="00640B2A">
          <w:rPr>
            <w:noProof/>
            <w:webHidden/>
          </w:rPr>
          <w:t>93</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6" w:history="1">
        <w:r w:rsidR="00C77F98" w:rsidRPr="00CE6F97">
          <w:rPr>
            <w:rStyle w:val="Hipercze"/>
            <w:noProof/>
          </w:rPr>
          <w:t>4.14.</w:t>
        </w:r>
        <w:r w:rsidR="00C77F98">
          <w:rPr>
            <w:rFonts w:asciiTheme="minorHAnsi" w:eastAsiaTheme="minorEastAsia" w:hAnsiTheme="minorHAnsi" w:cstheme="minorBidi"/>
            <w:noProof/>
            <w:sz w:val="22"/>
          </w:rPr>
          <w:tab/>
        </w:r>
        <w:r w:rsidR="00C77F98" w:rsidRPr="00CE6F97">
          <w:rPr>
            <w:rStyle w:val="Hipercze"/>
            <w:noProof/>
          </w:rPr>
          <w:t>Rurociągi technologiczne</w:t>
        </w:r>
        <w:r w:rsidR="00C77F98">
          <w:rPr>
            <w:noProof/>
            <w:webHidden/>
          </w:rPr>
          <w:tab/>
        </w:r>
        <w:r w:rsidR="00C77F98">
          <w:rPr>
            <w:noProof/>
            <w:webHidden/>
          </w:rPr>
          <w:fldChar w:fldCharType="begin"/>
        </w:r>
        <w:r w:rsidR="00C77F98">
          <w:rPr>
            <w:noProof/>
            <w:webHidden/>
          </w:rPr>
          <w:instrText xml:space="preserve"> PAGEREF _Toc89885756 \h </w:instrText>
        </w:r>
        <w:r w:rsidR="00C77F98">
          <w:rPr>
            <w:noProof/>
            <w:webHidden/>
          </w:rPr>
        </w:r>
        <w:r w:rsidR="00C77F98">
          <w:rPr>
            <w:noProof/>
            <w:webHidden/>
          </w:rPr>
          <w:fldChar w:fldCharType="separate"/>
        </w:r>
        <w:r w:rsidR="00640B2A">
          <w:rPr>
            <w:noProof/>
            <w:webHidden/>
          </w:rPr>
          <w:t>93</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57" w:history="1">
        <w:r w:rsidR="00C77F98" w:rsidRPr="00CE6F97">
          <w:rPr>
            <w:rStyle w:val="Hipercze"/>
            <w:noProof/>
          </w:rPr>
          <w:t>4.15.</w:t>
        </w:r>
        <w:r w:rsidR="00C77F98">
          <w:rPr>
            <w:rFonts w:asciiTheme="minorHAnsi" w:eastAsiaTheme="minorEastAsia" w:hAnsiTheme="minorHAnsi" w:cstheme="minorBidi"/>
            <w:noProof/>
            <w:sz w:val="22"/>
          </w:rPr>
          <w:tab/>
        </w:r>
        <w:r w:rsidR="00C77F98" w:rsidRPr="00CE6F97">
          <w:rPr>
            <w:rStyle w:val="Hipercze"/>
            <w:noProof/>
          </w:rPr>
          <w:t>Elementy kontrolno-pomiarowe</w:t>
        </w:r>
        <w:r w:rsidR="00C77F98">
          <w:rPr>
            <w:noProof/>
            <w:webHidden/>
          </w:rPr>
          <w:tab/>
        </w:r>
        <w:r w:rsidR="00C77F98">
          <w:rPr>
            <w:noProof/>
            <w:webHidden/>
          </w:rPr>
          <w:fldChar w:fldCharType="begin"/>
        </w:r>
        <w:r w:rsidR="00C77F98">
          <w:rPr>
            <w:noProof/>
            <w:webHidden/>
          </w:rPr>
          <w:instrText xml:space="preserve"> PAGEREF _Toc89885757 \h </w:instrText>
        </w:r>
        <w:r w:rsidR="00C77F98">
          <w:rPr>
            <w:noProof/>
            <w:webHidden/>
          </w:rPr>
        </w:r>
        <w:r w:rsidR="00C77F98">
          <w:rPr>
            <w:noProof/>
            <w:webHidden/>
          </w:rPr>
          <w:fldChar w:fldCharType="separate"/>
        </w:r>
        <w:r w:rsidR="00640B2A">
          <w:rPr>
            <w:noProof/>
            <w:webHidden/>
          </w:rPr>
          <w:t>94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58" w:history="1">
        <w:r w:rsidR="00C77F98" w:rsidRPr="00CE6F97">
          <w:rPr>
            <w:rStyle w:val="Hipercze"/>
            <w:noProof/>
          </w:rPr>
          <w:t>4.15.1.</w:t>
        </w:r>
        <w:r w:rsidR="00C77F98">
          <w:rPr>
            <w:rFonts w:asciiTheme="minorHAnsi" w:eastAsiaTheme="minorEastAsia" w:hAnsiTheme="minorHAnsi" w:cstheme="minorBidi"/>
            <w:noProof/>
            <w:sz w:val="22"/>
          </w:rPr>
          <w:tab/>
        </w:r>
        <w:r w:rsidR="00C77F98" w:rsidRPr="00CE6F97">
          <w:rPr>
            <w:rStyle w:val="Hipercze"/>
            <w:noProof/>
          </w:rPr>
          <w:t>Przepływomierze elektromagnetyczne</w:t>
        </w:r>
        <w:r w:rsidR="00C77F98">
          <w:rPr>
            <w:noProof/>
            <w:webHidden/>
          </w:rPr>
          <w:tab/>
        </w:r>
        <w:r w:rsidR="00C77F98">
          <w:rPr>
            <w:noProof/>
            <w:webHidden/>
          </w:rPr>
          <w:fldChar w:fldCharType="begin"/>
        </w:r>
        <w:r w:rsidR="00C77F98">
          <w:rPr>
            <w:noProof/>
            <w:webHidden/>
          </w:rPr>
          <w:instrText xml:space="preserve"> PAGEREF _Toc89885758 \h </w:instrText>
        </w:r>
        <w:r w:rsidR="00C77F98">
          <w:rPr>
            <w:noProof/>
            <w:webHidden/>
          </w:rPr>
        </w:r>
        <w:r w:rsidR="00C77F98">
          <w:rPr>
            <w:noProof/>
            <w:webHidden/>
          </w:rPr>
          <w:fldChar w:fldCharType="separate"/>
        </w:r>
        <w:r w:rsidR="00640B2A">
          <w:rPr>
            <w:noProof/>
            <w:webHidden/>
          </w:rPr>
          <w:t>94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59" w:history="1">
        <w:r w:rsidR="00C77F98" w:rsidRPr="00CE6F97">
          <w:rPr>
            <w:rStyle w:val="Hipercze"/>
            <w:noProof/>
          </w:rPr>
          <w:t>4.15.2.</w:t>
        </w:r>
        <w:r w:rsidR="00C77F98">
          <w:rPr>
            <w:rFonts w:asciiTheme="minorHAnsi" w:eastAsiaTheme="minorEastAsia" w:hAnsiTheme="minorHAnsi" w:cstheme="minorBidi"/>
            <w:noProof/>
            <w:sz w:val="22"/>
          </w:rPr>
          <w:tab/>
        </w:r>
        <w:r w:rsidR="00C77F98" w:rsidRPr="00CE6F97">
          <w:rPr>
            <w:rStyle w:val="Hipercze"/>
            <w:noProof/>
          </w:rPr>
          <w:t>Manometry</w:t>
        </w:r>
        <w:r w:rsidR="00C77F98">
          <w:rPr>
            <w:noProof/>
            <w:webHidden/>
          </w:rPr>
          <w:tab/>
        </w:r>
        <w:r w:rsidR="00C77F98">
          <w:rPr>
            <w:noProof/>
            <w:webHidden/>
          </w:rPr>
          <w:fldChar w:fldCharType="begin"/>
        </w:r>
        <w:r w:rsidR="00C77F98">
          <w:rPr>
            <w:noProof/>
            <w:webHidden/>
          </w:rPr>
          <w:instrText xml:space="preserve"> PAGEREF _Toc89885759 \h </w:instrText>
        </w:r>
        <w:r w:rsidR="00C77F98">
          <w:rPr>
            <w:noProof/>
            <w:webHidden/>
          </w:rPr>
        </w:r>
        <w:r w:rsidR="00C77F98">
          <w:rPr>
            <w:noProof/>
            <w:webHidden/>
          </w:rPr>
          <w:fldChar w:fldCharType="separate"/>
        </w:r>
        <w:r w:rsidR="00640B2A">
          <w:rPr>
            <w:noProof/>
            <w:webHidden/>
          </w:rPr>
          <w:t>95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0" w:history="1">
        <w:r w:rsidR="00C77F98" w:rsidRPr="00CE6F97">
          <w:rPr>
            <w:rStyle w:val="Hipercze"/>
            <w:noProof/>
          </w:rPr>
          <w:t>4.15.3.</w:t>
        </w:r>
        <w:r w:rsidR="00C77F98">
          <w:rPr>
            <w:rFonts w:asciiTheme="minorHAnsi" w:eastAsiaTheme="minorEastAsia" w:hAnsiTheme="minorHAnsi" w:cstheme="minorBidi"/>
            <w:noProof/>
            <w:sz w:val="22"/>
          </w:rPr>
          <w:tab/>
        </w:r>
        <w:r w:rsidR="00C77F98" w:rsidRPr="00CE6F97">
          <w:rPr>
            <w:rStyle w:val="Hipercze"/>
            <w:noProof/>
          </w:rPr>
          <w:t>Odpowietrzniki</w:t>
        </w:r>
        <w:r w:rsidR="00C77F98">
          <w:rPr>
            <w:noProof/>
            <w:webHidden/>
          </w:rPr>
          <w:tab/>
        </w:r>
        <w:r w:rsidR="00C77F98">
          <w:rPr>
            <w:noProof/>
            <w:webHidden/>
          </w:rPr>
          <w:fldChar w:fldCharType="begin"/>
        </w:r>
        <w:r w:rsidR="00C77F98">
          <w:rPr>
            <w:noProof/>
            <w:webHidden/>
          </w:rPr>
          <w:instrText xml:space="preserve"> PAGEREF _Toc89885760 \h </w:instrText>
        </w:r>
        <w:r w:rsidR="00C77F98">
          <w:rPr>
            <w:noProof/>
            <w:webHidden/>
          </w:rPr>
        </w:r>
        <w:r w:rsidR="00C77F98">
          <w:rPr>
            <w:noProof/>
            <w:webHidden/>
          </w:rPr>
          <w:fldChar w:fldCharType="separate"/>
        </w:r>
        <w:r w:rsidR="00640B2A">
          <w:rPr>
            <w:noProof/>
            <w:webHidden/>
          </w:rPr>
          <w:t>95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1" w:history="1">
        <w:r w:rsidR="00C77F98" w:rsidRPr="00CE6F97">
          <w:rPr>
            <w:rStyle w:val="Hipercze"/>
            <w:noProof/>
          </w:rPr>
          <w:t>4.15.4.</w:t>
        </w:r>
        <w:r w:rsidR="00C77F98">
          <w:rPr>
            <w:rFonts w:asciiTheme="minorHAnsi" w:eastAsiaTheme="minorEastAsia" w:hAnsiTheme="minorHAnsi" w:cstheme="minorBidi"/>
            <w:noProof/>
            <w:sz w:val="22"/>
          </w:rPr>
          <w:tab/>
        </w:r>
        <w:r w:rsidR="00C77F98" w:rsidRPr="00CE6F97">
          <w:rPr>
            <w:rStyle w:val="Hipercze"/>
            <w:noProof/>
          </w:rPr>
          <w:t>Zawór redukcyjny ciśnienia</w:t>
        </w:r>
        <w:r w:rsidR="00C77F98">
          <w:rPr>
            <w:noProof/>
            <w:webHidden/>
          </w:rPr>
          <w:tab/>
        </w:r>
        <w:r w:rsidR="00C77F98">
          <w:rPr>
            <w:noProof/>
            <w:webHidden/>
          </w:rPr>
          <w:fldChar w:fldCharType="begin"/>
        </w:r>
        <w:r w:rsidR="00C77F98">
          <w:rPr>
            <w:noProof/>
            <w:webHidden/>
          </w:rPr>
          <w:instrText xml:space="preserve"> PAGEREF _Toc89885761 \h </w:instrText>
        </w:r>
        <w:r w:rsidR="00C77F98">
          <w:rPr>
            <w:noProof/>
            <w:webHidden/>
          </w:rPr>
        </w:r>
        <w:r w:rsidR="00C77F98">
          <w:rPr>
            <w:noProof/>
            <w:webHidden/>
          </w:rPr>
          <w:fldChar w:fldCharType="separate"/>
        </w:r>
        <w:r w:rsidR="00640B2A">
          <w:rPr>
            <w:noProof/>
            <w:webHidden/>
          </w:rPr>
          <w:t>95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62" w:history="1">
        <w:r w:rsidR="00C77F98" w:rsidRPr="00CE6F97">
          <w:rPr>
            <w:rStyle w:val="Hipercze"/>
            <w:noProof/>
          </w:rPr>
          <w:t>4.16.</w:t>
        </w:r>
        <w:r w:rsidR="00C77F98">
          <w:rPr>
            <w:rFonts w:asciiTheme="minorHAnsi" w:eastAsiaTheme="minorEastAsia" w:hAnsiTheme="minorHAnsi" w:cstheme="minorBidi"/>
            <w:noProof/>
            <w:sz w:val="22"/>
          </w:rPr>
          <w:tab/>
        </w:r>
        <w:r w:rsidR="00C77F98" w:rsidRPr="00CE6F97">
          <w:rPr>
            <w:rStyle w:val="Hipercze"/>
            <w:noProof/>
          </w:rPr>
          <w:t>Armatura odcinająco-zaporowa</w:t>
        </w:r>
        <w:r w:rsidR="00C77F98">
          <w:rPr>
            <w:noProof/>
            <w:webHidden/>
          </w:rPr>
          <w:tab/>
        </w:r>
        <w:r w:rsidR="00C77F98">
          <w:rPr>
            <w:noProof/>
            <w:webHidden/>
          </w:rPr>
          <w:fldChar w:fldCharType="begin"/>
        </w:r>
        <w:r w:rsidR="00C77F98">
          <w:rPr>
            <w:noProof/>
            <w:webHidden/>
          </w:rPr>
          <w:instrText xml:space="preserve"> PAGEREF _Toc89885762 \h </w:instrText>
        </w:r>
        <w:r w:rsidR="00C77F98">
          <w:rPr>
            <w:noProof/>
            <w:webHidden/>
          </w:rPr>
        </w:r>
        <w:r w:rsidR="00C77F98">
          <w:rPr>
            <w:noProof/>
            <w:webHidden/>
          </w:rPr>
          <w:fldChar w:fldCharType="separate"/>
        </w:r>
        <w:r w:rsidR="00640B2A">
          <w:rPr>
            <w:noProof/>
            <w:webHidden/>
          </w:rPr>
          <w:t>95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3" w:history="1">
        <w:r w:rsidR="00C77F98" w:rsidRPr="00CE6F97">
          <w:rPr>
            <w:rStyle w:val="Hipercze"/>
            <w:noProof/>
          </w:rPr>
          <w:t>4.16.1.</w:t>
        </w:r>
        <w:r w:rsidR="00C77F98">
          <w:rPr>
            <w:rFonts w:asciiTheme="minorHAnsi" w:eastAsiaTheme="minorEastAsia" w:hAnsiTheme="minorHAnsi" w:cstheme="minorBidi"/>
            <w:noProof/>
            <w:sz w:val="22"/>
          </w:rPr>
          <w:tab/>
        </w:r>
        <w:r w:rsidR="00C77F98" w:rsidRPr="00CE6F97">
          <w:rPr>
            <w:rStyle w:val="Hipercze"/>
            <w:noProof/>
          </w:rPr>
          <w:t>Zasuwy  klinowe miękkouszczelnione</w:t>
        </w:r>
        <w:r w:rsidR="00C77F98">
          <w:rPr>
            <w:noProof/>
            <w:webHidden/>
          </w:rPr>
          <w:tab/>
        </w:r>
        <w:r w:rsidR="00C77F98">
          <w:rPr>
            <w:noProof/>
            <w:webHidden/>
          </w:rPr>
          <w:fldChar w:fldCharType="begin"/>
        </w:r>
        <w:r w:rsidR="00C77F98">
          <w:rPr>
            <w:noProof/>
            <w:webHidden/>
          </w:rPr>
          <w:instrText xml:space="preserve"> PAGEREF _Toc89885763 \h </w:instrText>
        </w:r>
        <w:r w:rsidR="00C77F98">
          <w:rPr>
            <w:noProof/>
            <w:webHidden/>
          </w:rPr>
        </w:r>
        <w:r w:rsidR="00C77F98">
          <w:rPr>
            <w:noProof/>
            <w:webHidden/>
          </w:rPr>
          <w:fldChar w:fldCharType="separate"/>
        </w:r>
        <w:r w:rsidR="00640B2A">
          <w:rPr>
            <w:noProof/>
            <w:webHidden/>
          </w:rPr>
          <w:t>95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4" w:history="1">
        <w:r w:rsidR="00C77F98" w:rsidRPr="00CE6F97">
          <w:rPr>
            <w:rStyle w:val="Hipercze"/>
            <w:noProof/>
          </w:rPr>
          <w:t>4.16.2.</w:t>
        </w:r>
        <w:r w:rsidR="00C77F98">
          <w:rPr>
            <w:rFonts w:asciiTheme="minorHAnsi" w:eastAsiaTheme="minorEastAsia" w:hAnsiTheme="minorHAnsi" w:cstheme="minorBidi"/>
            <w:noProof/>
            <w:sz w:val="22"/>
          </w:rPr>
          <w:tab/>
        </w:r>
        <w:r w:rsidR="00C77F98" w:rsidRPr="00CE6F97">
          <w:rPr>
            <w:rStyle w:val="Hipercze"/>
            <w:noProof/>
          </w:rPr>
          <w:t>Zasuwy nożowe</w:t>
        </w:r>
        <w:r w:rsidR="00C77F98">
          <w:rPr>
            <w:noProof/>
            <w:webHidden/>
          </w:rPr>
          <w:tab/>
        </w:r>
        <w:r w:rsidR="00C77F98">
          <w:rPr>
            <w:noProof/>
            <w:webHidden/>
          </w:rPr>
          <w:fldChar w:fldCharType="begin"/>
        </w:r>
        <w:r w:rsidR="00C77F98">
          <w:rPr>
            <w:noProof/>
            <w:webHidden/>
          </w:rPr>
          <w:instrText xml:space="preserve"> PAGEREF _Toc89885764 \h </w:instrText>
        </w:r>
        <w:r w:rsidR="00C77F98">
          <w:rPr>
            <w:noProof/>
            <w:webHidden/>
          </w:rPr>
        </w:r>
        <w:r w:rsidR="00C77F98">
          <w:rPr>
            <w:noProof/>
            <w:webHidden/>
          </w:rPr>
          <w:fldChar w:fldCharType="separate"/>
        </w:r>
        <w:r w:rsidR="00640B2A">
          <w:rPr>
            <w:noProof/>
            <w:webHidden/>
          </w:rPr>
          <w:t>96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5" w:history="1">
        <w:r w:rsidR="00C77F98" w:rsidRPr="00CE6F97">
          <w:rPr>
            <w:rStyle w:val="Hipercze"/>
            <w:noProof/>
          </w:rPr>
          <w:t>4.16.3.</w:t>
        </w:r>
        <w:r w:rsidR="00C77F98">
          <w:rPr>
            <w:rFonts w:asciiTheme="minorHAnsi" w:eastAsiaTheme="minorEastAsia" w:hAnsiTheme="minorHAnsi" w:cstheme="minorBidi"/>
            <w:noProof/>
            <w:sz w:val="22"/>
          </w:rPr>
          <w:tab/>
        </w:r>
        <w:r w:rsidR="00C77F98" w:rsidRPr="00CE6F97">
          <w:rPr>
            <w:rStyle w:val="Hipercze"/>
            <w:noProof/>
          </w:rPr>
          <w:t>Zawory zwrotne</w:t>
        </w:r>
        <w:r w:rsidR="00C77F98">
          <w:rPr>
            <w:noProof/>
            <w:webHidden/>
          </w:rPr>
          <w:tab/>
        </w:r>
        <w:r w:rsidR="00C77F98">
          <w:rPr>
            <w:noProof/>
            <w:webHidden/>
          </w:rPr>
          <w:fldChar w:fldCharType="begin"/>
        </w:r>
        <w:r w:rsidR="00C77F98">
          <w:rPr>
            <w:noProof/>
            <w:webHidden/>
          </w:rPr>
          <w:instrText xml:space="preserve"> PAGEREF _Toc89885765 \h </w:instrText>
        </w:r>
        <w:r w:rsidR="00C77F98">
          <w:rPr>
            <w:noProof/>
            <w:webHidden/>
          </w:rPr>
        </w:r>
        <w:r w:rsidR="00C77F98">
          <w:rPr>
            <w:noProof/>
            <w:webHidden/>
          </w:rPr>
          <w:fldChar w:fldCharType="separate"/>
        </w:r>
        <w:r w:rsidR="00640B2A">
          <w:rPr>
            <w:noProof/>
            <w:webHidden/>
          </w:rPr>
          <w:t>96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6" w:history="1">
        <w:r w:rsidR="00C77F98" w:rsidRPr="00CE6F97">
          <w:rPr>
            <w:rStyle w:val="Hipercze"/>
            <w:noProof/>
          </w:rPr>
          <w:t>4.16.4.</w:t>
        </w:r>
        <w:r w:rsidR="00C77F98">
          <w:rPr>
            <w:rFonts w:asciiTheme="minorHAnsi" w:eastAsiaTheme="minorEastAsia" w:hAnsiTheme="minorHAnsi" w:cstheme="minorBidi"/>
            <w:noProof/>
            <w:sz w:val="22"/>
          </w:rPr>
          <w:tab/>
        </w:r>
        <w:r w:rsidR="00C77F98" w:rsidRPr="00CE6F97">
          <w:rPr>
            <w:rStyle w:val="Hipercze"/>
            <w:noProof/>
          </w:rPr>
          <w:t>Przepustnice</w:t>
        </w:r>
        <w:r w:rsidR="00C77F98">
          <w:rPr>
            <w:noProof/>
            <w:webHidden/>
          </w:rPr>
          <w:tab/>
        </w:r>
        <w:r w:rsidR="00C77F98">
          <w:rPr>
            <w:noProof/>
            <w:webHidden/>
          </w:rPr>
          <w:fldChar w:fldCharType="begin"/>
        </w:r>
        <w:r w:rsidR="00C77F98">
          <w:rPr>
            <w:noProof/>
            <w:webHidden/>
          </w:rPr>
          <w:instrText xml:space="preserve"> PAGEREF _Toc89885766 \h </w:instrText>
        </w:r>
        <w:r w:rsidR="00C77F98">
          <w:rPr>
            <w:noProof/>
            <w:webHidden/>
          </w:rPr>
        </w:r>
        <w:r w:rsidR="00C77F98">
          <w:rPr>
            <w:noProof/>
            <w:webHidden/>
          </w:rPr>
          <w:fldChar w:fldCharType="separate"/>
        </w:r>
        <w:r w:rsidR="00640B2A">
          <w:rPr>
            <w:noProof/>
            <w:webHidden/>
          </w:rPr>
          <w:t>96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7" w:history="1">
        <w:r w:rsidR="00C77F98" w:rsidRPr="00CE6F97">
          <w:rPr>
            <w:rStyle w:val="Hipercze"/>
            <w:noProof/>
          </w:rPr>
          <w:t>4.16.5.</w:t>
        </w:r>
        <w:r w:rsidR="00C77F98">
          <w:rPr>
            <w:rFonts w:asciiTheme="minorHAnsi" w:eastAsiaTheme="minorEastAsia" w:hAnsiTheme="minorHAnsi" w:cstheme="minorBidi"/>
            <w:noProof/>
            <w:sz w:val="22"/>
          </w:rPr>
          <w:tab/>
        </w:r>
        <w:r w:rsidR="00C77F98" w:rsidRPr="00CE6F97">
          <w:rPr>
            <w:rStyle w:val="Hipercze"/>
            <w:noProof/>
          </w:rPr>
          <w:t>Złącza naprawcze i montażowe nieprzenoszące sił osiowych</w:t>
        </w:r>
        <w:r w:rsidR="00C77F98">
          <w:rPr>
            <w:noProof/>
            <w:webHidden/>
          </w:rPr>
          <w:tab/>
        </w:r>
        <w:r w:rsidR="00C77F98">
          <w:rPr>
            <w:noProof/>
            <w:webHidden/>
          </w:rPr>
          <w:fldChar w:fldCharType="begin"/>
        </w:r>
        <w:r w:rsidR="00C77F98">
          <w:rPr>
            <w:noProof/>
            <w:webHidden/>
          </w:rPr>
          <w:instrText xml:space="preserve"> PAGEREF _Toc89885767 \h </w:instrText>
        </w:r>
        <w:r w:rsidR="00C77F98">
          <w:rPr>
            <w:noProof/>
            <w:webHidden/>
          </w:rPr>
        </w:r>
        <w:r w:rsidR="00C77F98">
          <w:rPr>
            <w:noProof/>
            <w:webHidden/>
          </w:rPr>
          <w:fldChar w:fldCharType="separate"/>
        </w:r>
        <w:r w:rsidR="00640B2A">
          <w:rPr>
            <w:noProof/>
            <w:webHidden/>
          </w:rPr>
          <w:t>97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8" w:history="1">
        <w:r w:rsidR="00C77F98" w:rsidRPr="00CE6F97">
          <w:rPr>
            <w:rStyle w:val="Hipercze"/>
            <w:noProof/>
          </w:rPr>
          <w:t>4.16.6.</w:t>
        </w:r>
        <w:r w:rsidR="00C77F98">
          <w:rPr>
            <w:rFonts w:asciiTheme="minorHAnsi" w:eastAsiaTheme="minorEastAsia" w:hAnsiTheme="minorHAnsi" w:cstheme="minorBidi"/>
            <w:noProof/>
            <w:sz w:val="22"/>
          </w:rPr>
          <w:tab/>
        </w:r>
        <w:r w:rsidR="00C77F98" w:rsidRPr="00CE6F97">
          <w:rPr>
            <w:rStyle w:val="Hipercze"/>
            <w:noProof/>
          </w:rPr>
          <w:t>Złącza montażowe przenoszące siły osiowe</w:t>
        </w:r>
        <w:r w:rsidR="00C77F98">
          <w:rPr>
            <w:noProof/>
            <w:webHidden/>
          </w:rPr>
          <w:tab/>
        </w:r>
        <w:r w:rsidR="00C77F98">
          <w:rPr>
            <w:noProof/>
            <w:webHidden/>
          </w:rPr>
          <w:fldChar w:fldCharType="begin"/>
        </w:r>
        <w:r w:rsidR="00C77F98">
          <w:rPr>
            <w:noProof/>
            <w:webHidden/>
          </w:rPr>
          <w:instrText xml:space="preserve"> PAGEREF _Toc89885768 \h </w:instrText>
        </w:r>
        <w:r w:rsidR="00C77F98">
          <w:rPr>
            <w:noProof/>
            <w:webHidden/>
          </w:rPr>
        </w:r>
        <w:r w:rsidR="00C77F98">
          <w:rPr>
            <w:noProof/>
            <w:webHidden/>
          </w:rPr>
          <w:fldChar w:fldCharType="separate"/>
        </w:r>
        <w:r w:rsidR="00640B2A">
          <w:rPr>
            <w:noProof/>
            <w:webHidden/>
          </w:rPr>
          <w:t>97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69" w:history="1">
        <w:r w:rsidR="00C77F98" w:rsidRPr="00CE6F97">
          <w:rPr>
            <w:rStyle w:val="Hipercze"/>
            <w:noProof/>
          </w:rPr>
          <w:t>4.16.7.</w:t>
        </w:r>
        <w:r w:rsidR="00C77F98">
          <w:rPr>
            <w:rFonts w:asciiTheme="minorHAnsi" w:eastAsiaTheme="minorEastAsia" w:hAnsiTheme="minorHAnsi" w:cstheme="minorBidi"/>
            <w:noProof/>
            <w:sz w:val="22"/>
          </w:rPr>
          <w:tab/>
        </w:r>
        <w:r w:rsidR="00C77F98" w:rsidRPr="00CE6F97">
          <w:rPr>
            <w:rStyle w:val="Hipercze"/>
            <w:noProof/>
          </w:rPr>
          <w:t>Łączniki kołnierzowe i rurowe</w:t>
        </w:r>
        <w:r w:rsidR="00C77F98">
          <w:rPr>
            <w:noProof/>
            <w:webHidden/>
          </w:rPr>
          <w:tab/>
        </w:r>
        <w:r w:rsidR="00C77F98">
          <w:rPr>
            <w:noProof/>
            <w:webHidden/>
          </w:rPr>
          <w:fldChar w:fldCharType="begin"/>
        </w:r>
        <w:r w:rsidR="00C77F98">
          <w:rPr>
            <w:noProof/>
            <w:webHidden/>
          </w:rPr>
          <w:instrText xml:space="preserve"> PAGEREF _Toc89885769 \h </w:instrText>
        </w:r>
        <w:r w:rsidR="00C77F98">
          <w:rPr>
            <w:noProof/>
            <w:webHidden/>
          </w:rPr>
        </w:r>
        <w:r w:rsidR="00C77F98">
          <w:rPr>
            <w:noProof/>
            <w:webHidden/>
          </w:rPr>
          <w:fldChar w:fldCharType="separate"/>
        </w:r>
        <w:r w:rsidR="00640B2A">
          <w:rPr>
            <w:noProof/>
            <w:webHidden/>
          </w:rPr>
          <w:t>97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0" w:history="1">
        <w:r w:rsidR="00C77F98" w:rsidRPr="00CE6F97">
          <w:rPr>
            <w:rStyle w:val="Hipercze"/>
            <w:noProof/>
          </w:rPr>
          <w:t>4.16.8.</w:t>
        </w:r>
        <w:r w:rsidR="00C77F98">
          <w:rPr>
            <w:rFonts w:asciiTheme="minorHAnsi" w:eastAsiaTheme="minorEastAsia" w:hAnsiTheme="minorHAnsi" w:cstheme="minorBidi"/>
            <w:noProof/>
            <w:sz w:val="22"/>
          </w:rPr>
          <w:tab/>
        </w:r>
        <w:r w:rsidR="00C77F98" w:rsidRPr="00CE6F97">
          <w:rPr>
            <w:rStyle w:val="Hipercze"/>
            <w:noProof/>
          </w:rPr>
          <w:t>Napędy elektryczne</w:t>
        </w:r>
        <w:r w:rsidR="00C77F98">
          <w:rPr>
            <w:noProof/>
            <w:webHidden/>
          </w:rPr>
          <w:tab/>
        </w:r>
        <w:r w:rsidR="00C77F98">
          <w:rPr>
            <w:noProof/>
            <w:webHidden/>
          </w:rPr>
          <w:fldChar w:fldCharType="begin"/>
        </w:r>
        <w:r w:rsidR="00C77F98">
          <w:rPr>
            <w:noProof/>
            <w:webHidden/>
          </w:rPr>
          <w:instrText xml:space="preserve"> PAGEREF _Toc89885770 \h </w:instrText>
        </w:r>
        <w:r w:rsidR="00C77F98">
          <w:rPr>
            <w:noProof/>
            <w:webHidden/>
          </w:rPr>
        </w:r>
        <w:r w:rsidR="00C77F98">
          <w:rPr>
            <w:noProof/>
            <w:webHidden/>
          </w:rPr>
          <w:fldChar w:fldCharType="separate"/>
        </w:r>
        <w:r w:rsidR="00640B2A">
          <w:rPr>
            <w:noProof/>
            <w:webHidden/>
          </w:rPr>
          <w:t>97</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71" w:history="1">
        <w:r w:rsidR="00C77F98" w:rsidRPr="00CE6F97">
          <w:rPr>
            <w:rStyle w:val="Hipercze"/>
            <w:noProof/>
          </w:rPr>
          <w:t>4.17.</w:t>
        </w:r>
        <w:r w:rsidR="00C77F98">
          <w:rPr>
            <w:rFonts w:asciiTheme="minorHAnsi" w:eastAsiaTheme="minorEastAsia" w:hAnsiTheme="minorHAnsi" w:cstheme="minorBidi"/>
            <w:noProof/>
            <w:sz w:val="22"/>
          </w:rPr>
          <w:tab/>
        </w:r>
        <w:r w:rsidR="00C77F98" w:rsidRPr="00CE6F97">
          <w:rPr>
            <w:rStyle w:val="Hipercze"/>
            <w:noProof/>
          </w:rPr>
          <w:t>Punkty poboru wody</w:t>
        </w:r>
        <w:r w:rsidR="00C77F98">
          <w:rPr>
            <w:noProof/>
            <w:webHidden/>
          </w:rPr>
          <w:tab/>
        </w:r>
        <w:r w:rsidR="00C77F98">
          <w:rPr>
            <w:noProof/>
            <w:webHidden/>
          </w:rPr>
          <w:fldChar w:fldCharType="begin"/>
        </w:r>
        <w:r w:rsidR="00C77F98">
          <w:rPr>
            <w:noProof/>
            <w:webHidden/>
          </w:rPr>
          <w:instrText xml:space="preserve"> PAGEREF _Toc89885771 \h </w:instrText>
        </w:r>
        <w:r w:rsidR="00C77F98">
          <w:rPr>
            <w:noProof/>
            <w:webHidden/>
          </w:rPr>
        </w:r>
        <w:r w:rsidR="00C77F98">
          <w:rPr>
            <w:noProof/>
            <w:webHidden/>
          </w:rPr>
          <w:fldChar w:fldCharType="separate"/>
        </w:r>
        <w:r w:rsidR="00640B2A">
          <w:rPr>
            <w:noProof/>
            <w:webHidden/>
          </w:rPr>
          <w:t>98</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72" w:history="1">
        <w:r w:rsidR="00C77F98" w:rsidRPr="00CE6F97">
          <w:rPr>
            <w:rStyle w:val="Hipercze"/>
            <w:noProof/>
          </w:rPr>
          <w:t>4.18.</w:t>
        </w:r>
        <w:r w:rsidR="00C77F98">
          <w:rPr>
            <w:rFonts w:asciiTheme="minorHAnsi" w:eastAsiaTheme="minorEastAsia" w:hAnsiTheme="minorHAnsi" w:cstheme="minorBidi"/>
            <w:noProof/>
            <w:sz w:val="22"/>
          </w:rPr>
          <w:tab/>
        </w:r>
        <w:r w:rsidR="00C77F98" w:rsidRPr="00CE6F97">
          <w:rPr>
            <w:rStyle w:val="Hipercze"/>
            <w:noProof/>
          </w:rPr>
          <w:t>Rurociągi, kanały i obiekty technologiczne – sieci zewnętrzne</w:t>
        </w:r>
        <w:r w:rsidR="00C77F98">
          <w:rPr>
            <w:noProof/>
            <w:webHidden/>
          </w:rPr>
          <w:tab/>
        </w:r>
        <w:r w:rsidR="00C77F98">
          <w:rPr>
            <w:noProof/>
            <w:webHidden/>
          </w:rPr>
          <w:fldChar w:fldCharType="begin"/>
        </w:r>
        <w:r w:rsidR="00C77F98">
          <w:rPr>
            <w:noProof/>
            <w:webHidden/>
          </w:rPr>
          <w:instrText xml:space="preserve"> PAGEREF _Toc89885772 \h </w:instrText>
        </w:r>
        <w:r w:rsidR="00C77F98">
          <w:rPr>
            <w:noProof/>
            <w:webHidden/>
          </w:rPr>
        </w:r>
        <w:r w:rsidR="00C77F98">
          <w:rPr>
            <w:noProof/>
            <w:webHidden/>
          </w:rPr>
          <w:fldChar w:fldCharType="separate"/>
        </w:r>
        <w:r w:rsidR="00640B2A">
          <w:rPr>
            <w:noProof/>
            <w:webHidden/>
          </w:rPr>
          <w:t>99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3" w:history="1">
        <w:r w:rsidR="00C77F98" w:rsidRPr="00CE6F97">
          <w:rPr>
            <w:rStyle w:val="Hipercze"/>
            <w:noProof/>
          </w:rPr>
          <w:t>4.18.1.</w:t>
        </w:r>
        <w:r w:rsidR="00C77F98">
          <w:rPr>
            <w:rFonts w:asciiTheme="minorHAnsi" w:eastAsiaTheme="minorEastAsia" w:hAnsiTheme="minorHAnsi" w:cstheme="minorBidi"/>
            <w:noProof/>
            <w:sz w:val="22"/>
          </w:rPr>
          <w:tab/>
        </w:r>
        <w:r w:rsidR="00C77F98" w:rsidRPr="00CE6F97">
          <w:rPr>
            <w:rStyle w:val="Hipercze"/>
            <w:noProof/>
          </w:rPr>
          <w:t>Rurociągi grawitacyjne</w:t>
        </w:r>
        <w:r w:rsidR="00C77F98">
          <w:rPr>
            <w:noProof/>
            <w:webHidden/>
          </w:rPr>
          <w:tab/>
        </w:r>
        <w:r w:rsidR="00C77F98">
          <w:rPr>
            <w:noProof/>
            <w:webHidden/>
          </w:rPr>
          <w:fldChar w:fldCharType="begin"/>
        </w:r>
        <w:r w:rsidR="00C77F98">
          <w:rPr>
            <w:noProof/>
            <w:webHidden/>
          </w:rPr>
          <w:instrText xml:space="preserve"> PAGEREF _Toc89885773 \h </w:instrText>
        </w:r>
        <w:r w:rsidR="00C77F98">
          <w:rPr>
            <w:noProof/>
            <w:webHidden/>
          </w:rPr>
        </w:r>
        <w:r w:rsidR="00C77F98">
          <w:rPr>
            <w:noProof/>
            <w:webHidden/>
          </w:rPr>
          <w:fldChar w:fldCharType="separate"/>
        </w:r>
        <w:r w:rsidR="00640B2A">
          <w:rPr>
            <w:noProof/>
            <w:webHidden/>
          </w:rPr>
          <w:t>99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4" w:history="1">
        <w:r w:rsidR="00C77F98" w:rsidRPr="00CE6F97">
          <w:rPr>
            <w:rStyle w:val="Hipercze"/>
            <w:noProof/>
          </w:rPr>
          <w:t>4.18.2.</w:t>
        </w:r>
        <w:r w:rsidR="00C77F98">
          <w:rPr>
            <w:rFonts w:asciiTheme="minorHAnsi" w:eastAsiaTheme="minorEastAsia" w:hAnsiTheme="minorHAnsi" w:cstheme="minorBidi"/>
            <w:noProof/>
            <w:sz w:val="22"/>
          </w:rPr>
          <w:tab/>
        </w:r>
        <w:r w:rsidR="00C77F98" w:rsidRPr="00CE6F97">
          <w:rPr>
            <w:rStyle w:val="Hipercze"/>
            <w:noProof/>
          </w:rPr>
          <w:t>Studzienki kanalizacyjne</w:t>
        </w:r>
        <w:r w:rsidR="00C77F98">
          <w:rPr>
            <w:noProof/>
            <w:webHidden/>
          </w:rPr>
          <w:tab/>
        </w:r>
        <w:r w:rsidR="00C77F98">
          <w:rPr>
            <w:noProof/>
            <w:webHidden/>
          </w:rPr>
          <w:fldChar w:fldCharType="begin"/>
        </w:r>
        <w:r w:rsidR="00C77F98">
          <w:rPr>
            <w:noProof/>
            <w:webHidden/>
          </w:rPr>
          <w:instrText xml:space="preserve"> PAGEREF _Toc89885774 \h </w:instrText>
        </w:r>
        <w:r w:rsidR="00C77F98">
          <w:rPr>
            <w:noProof/>
            <w:webHidden/>
          </w:rPr>
        </w:r>
        <w:r w:rsidR="00C77F98">
          <w:rPr>
            <w:noProof/>
            <w:webHidden/>
          </w:rPr>
          <w:fldChar w:fldCharType="separate"/>
        </w:r>
        <w:r w:rsidR="00640B2A">
          <w:rPr>
            <w:noProof/>
            <w:webHidden/>
          </w:rPr>
          <w:t>99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5" w:history="1">
        <w:r w:rsidR="00C77F98" w:rsidRPr="00CE6F97">
          <w:rPr>
            <w:rStyle w:val="Hipercze"/>
            <w:noProof/>
          </w:rPr>
          <w:t>4.18.3.</w:t>
        </w:r>
        <w:r w:rsidR="00C77F98">
          <w:rPr>
            <w:rFonts w:asciiTheme="minorHAnsi" w:eastAsiaTheme="minorEastAsia" w:hAnsiTheme="minorHAnsi" w:cstheme="minorBidi"/>
            <w:noProof/>
            <w:sz w:val="22"/>
          </w:rPr>
          <w:tab/>
        </w:r>
        <w:r w:rsidR="00C77F98" w:rsidRPr="00CE6F97">
          <w:rPr>
            <w:rStyle w:val="Hipercze"/>
            <w:noProof/>
          </w:rPr>
          <w:t>Rurociągi ciśnieniowe</w:t>
        </w:r>
        <w:r w:rsidR="00C77F98">
          <w:rPr>
            <w:noProof/>
            <w:webHidden/>
          </w:rPr>
          <w:tab/>
        </w:r>
        <w:r w:rsidR="00C77F98">
          <w:rPr>
            <w:noProof/>
            <w:webHidden/>
          </w:rPr>
          <w:fldChar w:fldCharType="begin"/>
        </w:r>
        <w:r w:rsidR="00C77F98">
          <w:rPr>
            <w:noProof/>
            <w:webHidden/>
          </w:rPr>
          <w:instrText xml:space="preserve"> PAGEREF _Toc89885775 \h </w:instrText>
        </w:r>
        <w:r w:rsidR="00C77F98">
          <w:rPr>
            <w:noProof/>
            <w:webHidden/>
          </w:rPr>
        </w:r>
        <w:r w:rsidR="00C77F98">
          <w:rPr>
            <w:noProof/>
            <w:webHidden/>
          </w:rPr>
          <w:fldChar w:fldCharType="separate"/>
        </w:r>
        <w:r w:rsidR="00640B2A">
          <w:rPr>
            <w:noProof/>
            <w:webHidden/>
          </w:rPr>
          <w:t>100</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6" w:history="1">
        <w:r w:rsidR="00C77F98" w:rsidRPr="00CE6F97">
          <w:rPr>
            <w:rStyle w:val="Hipercze"/>
            <w:noProof/>
          </w:rPr>
          <w:t>4.18.4.</w:t>
        </w:r>
        <w:r w:rsidR="00C77F98">
          <w:rPr>
            <w:rFonts w:asciiTheme="minorHAnsi" w:eastAsiaTheme="minorEastAsia" w:hAnsiTheme="minorHAnsi" w:cstheme="minorBidi"/>
            <w:noProof/>
            <w:sz w:val="22"/>
          </w:rPr>
          <w:tab/>
        </w:r>
        <w:r w:rsidR="00C77F98" w:rsidRPr="00CE6F97">
          <w:rPr>
            <w:rStyle w:val="Hipercze"/>
            <w:noProof/>
          </w:rPr>
          <w:t>Próby hydrauliczne i dezynfekcja</w:t>
        </w:r>
        <w:r w:rsidR="00C77F98">
          <w:rPr>
            <w:noProof/>
            <w:webHidden/>
          </w:rPr>
          <w:tab/>
        </w:r>
        <w:r w:rsidR="00C77F98">
          <w:rPr>
            <w:noProof/>
            <w:webHidden/>
          </w:rPr>
          <w:fldChar w:fldCharType="begin"/>
        </w:r>
        <w:r w:rsidR="00C77F98">
          <w:rPr>
            <w:noProof/>
            <w:webHidden/>
          </w:rPr>
          <w:instrText xml:space="preserve"> PAGEREF _Toc89885776 \h </w:instrText>
        </w:r>
        <w:r w:rsidR="00C77F98">
          <w:rPr>
            <w:noProof/>
            <w:webHidden/>
          </w:rPr>
        </w:r>
        <w:r w:rsidR="00C77F98">
          <w:rPr>
            <w:noProof/>
            <w:webHidden/>
          </w:rPr>
          <w:fldChar w:fldCharType="separate"/>
        </w:r>
        <w:r w:rsidR="00640B2A">
          <w:rPr>
            <w:noProof/>
            <w:webHidden/>
          </w:rPr>
          <w:t>101</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7" w:history="1">
        <w:r w:rsidR="00C77F98" w:rsidRPr="00CE6F97">
          <w:rPr>
            <w:rStyle w:val="Hipercze"/>
            <w:noProof/>
          </w:rPr>
          <w:t>4.18.5.</w:t>
        </w:r>
        <w:r w:rsidR="00C77F98">
          <w:rPr>
            <w:rFonts w:asciiTheme="minorHAnsi" w:eastAsiaTheme="minorEastAsia" w:hAnsiTheme="minorHAnsi" w:cstheme="minorBidi"/>
            <w:noProof/>
            <w:sz w:val="22"/>
          </w:rPr>
          <w:tab/>
        </w:r>
        <w:r w:rsidR="00C77F98" w:rsidRPr="00CE6F97">
          <w:rPr>
            <w:rStyle w:val="Hipercze"/>
            <w:noProof/>
          </w:rPr>
          <w:t>Roboty ziemne i montaż sieci</w:t>
        </w:r>
        <w:r w:rsidR="00C77F98">
          <w:rPr>
            <w:noProof/>
            <w:webHidden/>
          </w:rPr>
          <w:tab/>
        </w:r>
        <w:r w:rsidR="00C77F98">
          <w:rPr>
            <w:noProof/>
            <w:webHidden/>
          </w:rPr>
          <w:fldChar w:fldCharType="begin"/>
        </w:r>
        <w:r w:rsidR="00C77F98">
          <w:rPr>
            <w:noProof/>
            <w:webHidden/>
          </w:rPr>
          <w:instrText xml:space="preserve"> PAGEREF _Toc89885777 \h </w:instrText>
        </w:r>
        <w:r w:rsidR="00C77F98">
          <w:rPr>
            <w:noProof/>
            <w:webHidden/>
          </w:rPr>
        </w:r>
        <w:r w:rsidR="00C77F98">
          <w:rPr>
            <w:noProof/>
            <w:webHidden/>
          </w:rPr>
          <w:fldChar w:fldCharType="separate"/>
        </w:r>
        <w:r w:rsidR="00640B2A">
          <w:rPr>
            <w:noProof/>
            <w:webHidden/>
          </w:rPr>
          <w:t>101</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78" w:history="1">
        <w:r w:rsidR="00C77F98" w:rsidRPr="00CE6F97">
          <w:rPr>
            <w:rStyle w:val="Hipercze"/>
            <w:noProof/>
          </w:rPr>
          <w:t>4.19.</w:t>
        </w:r>
        <w:r w:rsidR="00C77F98">
          <w:rPr>
            <w:rFonts w:asciiTheme="minorHAnsi" w:eastAsiaTheme="minorEastAsia" w:hAnsiTheme="minorHAnsi" w:cstheme="minorBidi"/>
            <w:noProof/>
            <w:sz w:val="22"/>
          </w:rPr>
          <w:tab/>
        </w:r>
        <w:r w:rsidR="00C77F98" w:rsidRPr="00CE6F97">
          <w:rPr>
            <w:rStyle w:val="Hipercze"/>
            <w:noProof/>
          </w:rPr>
          <w:t>Wewnętrzne instalacje sanitarne</w:t>
        </w:r>
        <w:r w:rsidR="00C77F98">
          <w:rPr>
            <w:noProof/>
            <w:webHidden/>
          </w:rPr>
          <w:tab/>
        </w:r>
        <w:r w:rsidR="00C77F98">
          <w:rPr>
            <w:noProof/>
            <w:webHidden/>
          </w:rPr>
          <w:fldChar w:fldCharType="begin"/>
        </w:r>
        <w:r w:rsidR="00C77F98">
          <w:rPr>
            <w:noProof/>
            <w:webHidden/>
          </w:rPr>
          <w:instrText xml:space="preserve"> PAGEREF _Toc89885778 \h </w:instrText>
        </w:r>
        <w:r w:rsidR="00C77F98">
          <w:rPr>
            <w:noProof/>
            <w:webHidden/>
          </w:rPr>
        </w:r>
        <w:r w:rsidR="00C77F98">
          <w:rPr>
            <w:noProof/>
            <w:webHidden/>
          </w:rPr>
          <w:fldChar w:fldCharType="separate"/>
        </w:r>
        <w:r w:rsidR="00640B2A">
          <w:rPr>
            <w:noProof/>
            <w:webHidden/>
          </w:rPr>
          <w:t>102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79" w:history="1">
        <w:r w:rsidR="00C77F98" w:rsidRPr="00CE6F97">
          <w:rPr>
            <w:rStyle w:val="Hipercze"/>
            <w:noProof/>
          </w:rPr>
          <w:t>4.19.1.</w:t>
        </w:r>
        <w:r w:rsidR="00C77F98">
          <w:rPr>
            <w:rFonts w:asciiTheme="minorHAnsi" w:eastAsiaTheme="minorEastAsia" w:hAnsiTheme="minorHAnsi" w:cstheme="minorBidi"/>
            <w:noProof/>
            <w:sz w:val="22"/>
          </w:rPr>
          <w:tab/>
        </w:r>
        <w:r w:rsidR="00C77F98" w:rsidRPr="00CE6F97">
          <w:rPr>
            <w:rStyle w:val="Hipercze"/>
            <w:noProof/>
          </w:rPr>
          <w:t>Ogrzewanie</w:t>
        </w:r>
        <w:r w:rsidR="00C77F98">
          <w:rPr>
            <w:noProof/>
            <w:webHidden/>
          </w:rPr>
          <w:tab/>
        </w:r>
        <w:r w:rsidR="00C77F98">
          <w:rPr>
            <w:noProof/>
            <w:webHidden/>
          </w:rPr>
          <w:fldChar w:fldCharType="begin"/>
        </w:r>
        <w:r w:rsidR="00C77F98">
          <w:rPr>
            <w:noProof/>
            <w:webHidden/>
          </w:rPr>
          <w:instrText xml:space="preserve"> PAGEREF _Toc89885779 \h </w:instrText>
        </w:r>
        <w:r w:rsidR="00C77F98">
          <w:rPr>
            <w:noProof/>
            <w:webHidden/>
          </w:rPr>
        </w:r>
        <w:r w:rsidR="00C77F98">
          <w:rPr>
            <w:noProof/>
            <w:webHidden/>
          </w:rPr>
          <w:fldChar w:fldCharType="separate"/>
        </w:r>
        <w:r w:rsidR="00640B2A">
          <w:rPr>
            <w:noProof/>
            <w:webHidden/>
          </w:rPr>
          <w:t>102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0" w:history="1">
        <w:r w:rsidR="00C77F98" w:rsidRPr="00CE6F97">
          <w:rPr>
            <w:rStyle w:val="Hipercze"/>
            <w:rFonts w:cs="Arial"/>
            <w:noProof/>
          </w:rPr>
          <w:t>4.19.2.</w:t>
        </w:r>
        <w:r w:rsidR="00C77F98">
          <w:rPr>
            <w:rFonts w:asciiTheme="minorHAnsi" w:eastAsiaTheme="minorEastAsia" w:hAnsiTheme="minorHAnsi" w:cstheme="minorBidi"/>
            <w:noProof/>
            <w:sz w:val="22"/>
          </w:rPr>
          <w:tab/>
        </w:r>
        <w:r w:rsidR="00C77F98" w:rsidRPr="00CE6F97">
          <w:rPr>
            <w:rStyle w:val="Hipercze"/>
            <w:noProof/>
          </w:rPr>
          <w:t>Instalacja wodociągowa i kanalizacyjna</w:t>
        </w:r>
        <w:r w:rsidR="00C77F98">
          <w:rPr>
            <w:noProof/>
            <w:webHidden/>
          </w:rPr>
          <w:tab/>
        </w:r>
        <w:r w:rsidR="00C77F98">
          <w:rPr>
            <w:noProof/>
            <w:webHidden/>
          </w:rPr>
          <w:fldChar w:fldCharType="begin"/>
        </w:r>
        <w:r w:rsidR="00C77F98">
          <w:rPr>
            <w:noProof/>
            <w:webHidden/>
          </w:rPr>
          <w:instrText xml:space="preserve"> PAGEREF _Toc89885780 \h </w:instrText>
        </w:r>
        <w:r w:rsidR="00C77F98">
          <w:rPr>
            <w:noProof/>
            <w:webHidden/>
          </w:rPr>
        </w:r>
        <w:r w:rsidR="00C77F98">
          <w:rPr>
            <w:noProof/>
            <w:webHidden/>
          </w:rPr>
          <w:fldChar w:fldCharType="separate"/>
        </w:r>
        <w:r w:rsidR="00640B2A">
          <w:rPr>
            <w:noProof/>
            <w:webHidden/>
          </w:rPr>
          <w:t>102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1" w:history="1">
        <w:r w:rsidR="00C77F98" w:rsidRPr="00CE6F97">
          <w:rPr>
            <w:rStyle w:val="Hipercze"/>
            <w:noProof/>
          </w:rPr>
          <w:t>4.19.3.</w:t>
        </w:r>
        <w:r w:rsidR="00C77F98">
          <w:rPr>
            <w:rFonts w:asciiTheme="minorHAnsi" w:eastAsiaTheme="minorEastAsia" w:hAnsiTheme="minorHAnsi" w:cstheme="minorBidi"/>
            <w:noProof/>
            <w:sz w:val="22"/>
          </w:rPr>
          <w:tab/>
        </w:r>
        <w:r w:rsidR="00C77F98" w:rsidRPr="00CE6F97">
          <w:rPr>
            <w:rStyle w:val="Hipercze"/>
            <w:noProof/>
          </w:rPr>
          <w:t>Instalacja wentylacyjna</w:t>
        </w:r>
        <w:r w:rsidR="00C77F98">
          <w:rPr>
            <w:noProof/>
            <w:webHidden/>
          </w:rPr>
          <w:tab/>
        </w:r>
        <w:r w:rsidR="00C77F98">
          <w:rPr>
            <w:noProof/>
            <w:webHidden/>
          </w:rPr>
          <w:fldChar w:fldCharType="begin"/>
        </w:r>
        <w:r w:rsidR="00C77F98">
          <w:rPr>
            <w:noProof/>
            <w:webHidden/>
          </w:rPr>
          <w:instrText xml:space="preserve"> PAGEREF _Toc89885781 \h </w:instrText>
        </w:r>
        <w:r w:rsidR="00C77F98">
          <w:rPr>
            <w:noProof/>
            <w:webHidden/>
          </w:rPr>
        </w:r>
        <w:r w:rsidR="00C77F98">
          <w:rPr>
            <w:noProof/>
            <w:webHidden/>
          </w:rPr>
          <w:fldChar w:fldCharType="separate"/>
        </w:r>
        <w:r w:rsidR="00640B2A">
          <w:rPr>
            <w:noProof/>
            <w:webHidden/>
          </w:rPr>
          <w:t>104</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82" w:history="1">
        <w:r w:rsidR="00C77F98" w:rsidRPr="00CE6F97">
          <w:rPr>
            <w:rStyle w:val="Hipercze"/>
            <w:noProof/>
          </w:rPr>
          <w:t>4.20.</w:t>
        </w:r>
        <w:r w:rsidR="00C77F98">
          <w:rPr>
            <w:rFonts w:asciiTheme="minorHAnsi" w:eastAsiaTheme="minorEastAsia" w:hAnsiTheme="minorHAnsi" w:cstheme="minorBidi"/>
            <w:noProof/>
            <w:sz w:val="22"/>
          </w:rPr>
          <w:tab/>
        </w:r>
        <w:r w:rsidR="00C77F98" w:rsidRPr="00CE6F97">
          <w:rPr>
            <w:rStyle w:val="Hipercze"/>
            <w:noProof/>
          </w:rPr>
          <w:t>Układ sterowania i automatyki</w:t>
        </w:r>
        <w:r w:rsidR="00C77F98">
          <w:rPr>
            <w:noProof/>
            <w:webHidden/>
          </w:rPr>
          <w:tab/>
        </w:r>
        <w:r w:rsidR="00C77F98">
          <w:rPr>
            <w:noProof/>
            <w:webHidden/>
          </w:rPr>
          <w:fldChar w:fldCharType="begin"/>
        </w:r>
        <w:r w:rsidR="00C77F98">
          <w:rPr>
            <w:noProof/>
            <w:webHidden/>
          </w:rPr>
          <w:instrText xml:space="preserve"> PAGEREF _Toc89885782 \h </w:instrText>
        </w:r>
        <w:r w:rsidR="00C77F98">
          <w:rPr>
            <w:noProof/>
            <w:webHidden/>
          </w:rPr>
        </w:r>
        <w:r w:rsidR="00C77F98">
          <w:rPr>
            <w:noProof/>
            <w:webHidden/>
          </w:rPr>
          <w:fldChar w:fldCharType="separate"/>
        </w:r>
        <w:r w:rsidR="00640B2A">
          <w:rPr>
            <w:noProof/>
            <w:webHidden/>
          </w:rPr>
          <w:t>105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3" w:history="1">
        <w:r w:rsidR="00C77F98" w:rsidRPr="00CE6F97">
          <w:rPr>
            <w:rStyle w:val="Hipercze"/>
            <w:noProof/>
          </w:rPr>
          <w:t>4.20.1.</w:t>
        </w:r>
        <w:r w:rsidR="00C77F98">
          <w:rPr>
            <w:rFonts w:asciiTheme="minorHAnsi" w:eastAsiaTheme="minorEastAsia" w:hAnsiTheme="minorHAnsi" w:cstheme="minorBidi"/>
            <w:noProof/>
            <w:sz w:val="22"/>
          </w:rPr>
          <w:tab/>
        </w:r>
        <w:r w:rsidR="00C77F98" w:rsidRPr="00CE6F97">
          <w:rPr>
            <w:rStyle w:val="Hipercze"/>
            <w:noProof/>
          </w:rPr>
          <w:t>Rozdzielnia technologiczna</w:t>
        </w:r>
        <w:r w:rsidR="00C77F98">
          <w:rPr>
            <w:noProof/>
            <w:webHidden/>
          </w:rPr>
          <w:tab/>
        </w:r>
        <w:r w:rsidR="00C77F98">
          <w:rPr>
            <w:noProof/>
            <w:webHidden/>
          </w:rPr>
          <w:fldChar w:fldCharType="begin"/>
        </w:r>
        <w:r w:rsidR="00C77F98">
          <w:rPr>
            <w:noProof/>
            <w:webHidden/>
          </w:rPr>
          <w:instrText xml:space="preserve"> PAGEREF _Toc89885783 \h </w:instrText>
        </w:r>
        <w:r w:rsidR="00C77F98">
          <w:rPr>
            <w:noProof/>
            <w:webHidden/>
          </w:rPr>
        </w:r>
        <w:r w:rsidR="00C77F98">
          <w:rPr>
            <w:noProof/>
            <w:webHidden/>
          </w:rPr>
          <w:fldChar w:fldCharType="separate"/>
        </w:r>
        <w:r w:rsidR="00640B2A">
          <w:rPr>
            <w:noProof/>
            <w:webHidden/>
          </w:rPr>
          <w:t>105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4" w:history="1">
        <w:r w:rsidR="00C77F98" w:rsidRPr="00CE6F97">
          <w:rPr>
            <w:rStyle w:val="Hipercze"/>
            <w:rFonts w:cs="Arial"/>
            <w:noProof/>
          </w:rPr>
          <w:t>4.20.2.</w:t>
        </w:r>
        <w:r w:rsidR="00C77F98">
          <w:rPr>
            <w:rFonts w:asciiTheme="minorHAnsi" w:eastAsiaTheme="minorEastAsia" w:hAnsiTheme="minorHAnsi" w:cstheme="minorBidi"/>
            <w:noProof/>
            <w:sz w:val="22"/>
          </w:rPr>
          <w:tab/>
        </w:r>
        <w:r w:rsidR="00C77F98" w:rsidRPr="00CE6F97">
          <w:rPr>
            <w:rStyle w:val="Hipercze"/>
            <w:noProof/>
          </w:rPr>
          <w:t>Sterownik mikroprocesorowy</w:t>
        </w:r>
        <w:r w:rsidR="00C77F98">
          <w:rPr>
            <w:noProof/>
            <w:webHidden/>
          </w:rPr>
          <w:tab/>
        </w:r>
        <w:r w:rsidR="00C77F98">
          <w:rPr>
            <w:noProof/>
            <w:webHidden/>
          </w:rPr>
          <w:fldChar w:fldCharType="begin"/>
        </w:r>
        <w:r w:rsidR="00C77F98">
          <w:rPr>
            <w:noProof/>
            <w:webHidden/>
          </w:rPr>
          <w:instrText xml:space="preserve"> PAGEREF _Toc89885784 \h </w:instrText>
        </w:r>
        <w:r w:rsidR="00C77F98">
          <w:rPr>
            <w:noProof/>
            <w:webHidden/>
          </w:rPr>
        </w:r>
        <w:r w:rsidR="00C77F98">
          <w:rPr>
            <w:noProof/>
            <w:webHidden/>
          </w:rPr>
          <w:fldChar w:fldCharType="separate"/>
        </w:r>
        <w:r w:rsidR="00640B2A">
          <w:rPr>
            <w:noProof/>
            <w:webHidden/>
          </w:rPr>
          <w:t>105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85" w:history="1">
        <w:r w:rsidR="00C77F98" w:rsidRPr="00CE6F97">
          <w:rPr>
            <w:rStyle w:val="Hipercze"/>
            <w:noProof/>
          </w:rPr>
          <w:t>4.21.</w:t>
        </w:r>
        <w:r w:rsidR="00C77F98">
          <w:rPr>
            <w:rFonts w:asciiTheme="minorHAnsi" w:eastAsiaTheme="minorEastAsia" w:hAnsiTheme="minorHAnsi" w:cstheme="minorBidi"/>
            <w:noProof/>
            <w:sz w:val="22"/>
          </w:rPr>
          <w:tab/>
        </w:r>
        <w:r w:rsidR="00C77F98" w:rsidRPr="00CE6F97">
          <w:rPr>
            <w:rStyle w:val="Hipercze"/>
            <w:noProof/>
          </w:rPr>
          <w:t>Sterowanie  pracą stacji</w:t>
        </w:r>
        <w:r w:rsidR="00C77F98">
          <w:rPr>
            <w:noProof/>
            <w:webHidden/>
          </w:rPr>
          <w:tab/>
        </w:r>
        <w:r w:rsidR="00C77F98">
          <w:rPr>
            <w:noProof/>
            <w:webHidden/>
          </w:rPr>
          <w:fldChar w:fldCharType="begin"/>
        </w:r>
        <w:r w:rsidR="00C77F98">
          <w:rPr>
            <w:noProof/>
            <w:webHidden/>
          </w:rPr>
          <w:instrText xml:space="preserve"> PAGEREF _Toc89885785 \h </w:instrText>
        </w:r>
        <w:r w:rsidR="00C77F98">
          <w:rPr>
            <w:noProof/>
            <w:webHidden/>
          </w:rPr>
        </w:r>
        <w:r w:rsidR="00C77F98">
          <w:rPr>
            <w:noProof/>
            <w:webHidden/>
          </w:rPr>
          <w:fldChar w:fldCharType="separate"/>
        </w:r>
        <w:r w:rsidR="00640B2A">
          <w:rPr>
            <w:noProof/>
            <w:webHidden/>
          </w:rPr>
          <w:t>106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6" w:history="1">
        <w:r w:rsidR="00C77F98" w:rsidRPr="00CE6F97">
          <w:rPr>
            <w:rStyle w:val="Hipercze"/>
            <w:noProof/>
          </w:rPr>
          <w:t>4.21.1.</w:t>
        </w:r>
        <w:r w:rsidR="00C77F98">
          <w:rPr>
            <w:rFonts w:asciiTheme="minorHAnsi" w:eastAsiaTheme="minorEastAsia" w:hAnsiTheme="minorHAnsi" w:cstheme="minorBidi"/>
            <w:noProof/>
            <w:sz w:val="22"/>
          </w:rPr>
          <w:tab/>
        </w:r>
        <w:r w:rsidR="00C77F98" w:rsidRPr="00CE6F97">
          <w:rPr>
            <w:rStyle w:val="Hipercze"/>
            <w:noProof/>
          </w:rPr>
          <w:t>Praca stacji w trybie uzdatniania wody</w:t>
        </w:r>
        <w:r w:rsidR="00C77F98">
          <w:rPr>
            <w:noProof/>
            <w:webHidden/>
          </w:rPr>
          <w:tab/>
        </w:r>
        <w:r w:rsidR="00C77F98">
          <w:rPr>
            <w:noProof/>
            <w:webHidden/>
          </w:rPr>
          <w:fldChar w:fldCharType="begin"/>
        </w:r>
        <w:r w:rsidR="00C77F98">
          <w:rPr>
            <w:noProof/>
            <w:webHidden/>
          </w:rPr>
          <w:instrText xml:space="preserve"> PAGEREF _Toc89885786 \h </w:instrText>
        </w:r>
        <w:r w:rsidR="00C77F98">
          <w:rPr>
            <w:noProof/>
            <w:webHidden/>
          </w:rPr>
        </w:r>
        <w:r w:rsidR="00C77F98">
          <w:rPr>
            <w:noProof/>
            <w:webHidden/>
          </w:rPr>
          <w:fldChar w:fldCharType="separate"/>
        </w:r>
        <w:r w:rsidR="00640B2A">
          <w:rPr>
            <w:noProof/>
            <w:webHidden/>
          </w:rPr>
          <w:t>107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87" w:history="1">
        <w:r w:rsidR="00C77F98" w:rsidRPr="00CE6F97">
          <w:rPr>
            <w:rStyle w:val="Hipercze"/>
            <w:noProof/>
          </w:rPr>
          <w:t>4.21.2.</w:t>
        </w:r>
        <w:r w:rsidR="00C77F98">
          <w:rPr>
            <w:rFonts w:asciiTheme="minorHAnsi" w:eastAsiaTheme="minorEastAsia" w:hAnsiTheme="minorHAnsi" w:cstheme="minorBidi"/>
            <w:noProof/>
            <w:sz w:val="22"/>
          </w:rPr>
          <w:tab/>
        </w:r>
        <w:r w:rsidR="00C77F98" w:rsidRPr="00CE6F97">
          <w:rPr>
            <w:rStyle w:val="Hipercze"/>
            <w:noProof/>
          </w:rPr>
          <w:t>Praca w trybie płukania</w:t>
        </w:r>
        <w:r w:rsidR="00C77F98">
          <w:rPr>
            <w:noProof/>
            <w:webHidden/>
          </w:rPr>
          <w:tab/>
        </w:r>
        <w:r w:rsidR="00C77F98">
          <w:rPr>
            <w:noProof/>
            <w:webHidden/>
          </w:rPr>
          <w:fldChar w:fldCharType="begin"/>
        </w:r>
        <w:r w:rsidR="00C77F98">
          <w:rPr>
            <w:noProof/>
            <w:webHidden/>
          </w:rPr>
          <w:instrText xml:space="preserve"> PAGEREF _Toc89885787 \h </w:instrText>
        </w:r>
        <w:r w:rsidR="00C77F98">
          <w:rPr>
            <w:noProof/>
            <w:webHidden/>
          </w:rPr>
        </w:r>
        <w:r w:rsidR="00C77F98">
          <w:rPr>
            <w:noProof/>
            <w:webHidden/>
          </w:rPr>
          <w:fldChar w:fldCharType="separate"/>
        </w:r>
        <w:r w:rsidR="00640B2A">
          <w:rPr>
            <w:noProof/>
            <w:webHidden/>
          </w:rPr>
          <w:t>107</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88" w:history="1">
        <w:r w:rsidR="00C77F98" w:rsidRPr="00CE6F97">
          <w:rPr>
            <w:rStyle w:val="Hipercze"/>
            <w:noProof/>
          </w:rPr>
          <w:t>5.</w:t>
        </w:r>
        <w:r w:rsidR="00C77F98">
          <w:rPr>
            <w:rFonts w:asciiTheme="minorHAnsi" w:eastAsiaTheme="minorEastAsia" w:hAnsiTheme="minorHAnsi" w:cstheme="minorBidi"/>
            <w:noProof/>
            <w:sz w:val="22"/>
            <w:szCs w:val="22"/>
          </w:rPr>
          <w:tab/>
        </w:r>
        <w:r w:rsidR="00C77F98" w:rsidRPr="00CE6F97">
          <w:rPr>
            <w:rStyle w:val="Hipercze"/>
            <w:noProof/>
          </w:rPr>
          <w:t>Uwagi końcowe</w:t>
        </w:r>
        <w:r w:rsidR="00C77F98">
          <w:rPr>
            <w:noProof/>
            <w:webHidden/>
          </w:rPr>
          <w:tab/>
        </w:r>
        <w:r w:rsidR="00C77F98">
          <w:rPr>
            <w:noProof/>
            <w:webHidden/>
          </w:rPr>
          <w:fldChar w:fldCharType="begin"/>
        </w:r>
        <w:r w:rsidR="00C77F98">
          <w:rPr>
            <w:noProof/>
            <w:webHidden/>
          </w:rPr>
          <w:instrText xml:space="preserve"> PAGEREF _Toc89885788 \h </w:instrText>
        </w:r>
        <w:r w:rsidR="00C77F98">
          <w:rPr>
            <w:noProof/>
            <w:webHidden/>
          </w:rPr>
        </w:r>
        <w:r w:rsidR="00C77F98">
          <w:rPr>
            <w:noProof/>
            <w:webHidden/>
          </w:rPr>
          <w:fldChar w:fldCharType="separate"/>
        </w:r>
        <w:r w:rsidR="00640B2A">
          <w:rPr>
            <w:noProof/>
            <w:webHidden/>
          </w:rPr>
          <w:t>107</w:t>
        </w:r>
        <w:r w:rsidR="00C77F98">
          <w:rPr>
            <w:noProof/>
            <w:webHidden/>
          </w:rPr>
          <w:fldChar w:fldCharType="end"/>
        </w:r>
      </w:hyperlink>
    </w:p>
    <w:p w:rsidR="00C77F98" w:rsidRDefault="003B629E">
      <w:pPr>
        <w:pStyle w:val="Spistreci2"/>
        <w:rPr>
          <w:rStyle w:val="Hipercze"/>
        </w:rPr>
      </w:pPr>
      <w:hyperlink w:anchor="_Toc89885789" w:history="1">
        <w:r w:rsidR="00C77F98" w:rsidRPr="00CE6F97">
          <w:rPr>
            <w:rStyle w:val="Hipercze"/>
            <w:iCs/>
          </w:rPr>
          <w:t>IV.II.</w:t>
        </w:r>
        <w:r w:rsidR="00C77F98">
          <w:rPr>
            <w:rFonts w:asciiTheme="minorHAnsi" w:eastAsiaTheme="minorEastAsia" w:hAnsiTheme="minorHAnsi" w:cstheme="minorBidi"/>
            <w:b w:val="0"/>
            <w:sz w:val="22"/>
            <w:szCs w:val="22"/>
          </w:rPr>
          <w:tab/>
        </w:r>
        <w:r w:rsidR="00C77F98" w:rsidRPr="00CE6F97">
          <w:rPr>
            <w:rStyle w:val="Hipercze"/>
          </w:rPr>
          <w:t>PROJEKT TECHNICZNY – BRANŻA TECHNOLOGIA I INSTALACJE SANITARNE – CZĘŚĆ RYSUNKOWA</w:t>
        </w:r>
        <w:r w:rsidR="00C77F98">
          <w:rPr>
            <w:webHidden/>
          </w:rPr>
          <w:tab/>
        </w:r>
        <w:r w:rsidR="00C77F98">
          <w:rPr>
            <w:webHidden/>
          </w:rPr>
          <w:fldChar w:fldCharType="begin"/>
        </w:r>
        <w:r w:rsidR="00C77F98">
          <w:rPr>
            <w:webHidden/>
          </w:rPr>
          <w:instrText xml:space="preserve"> PAGEREF _Toc89885789 \h </w:instrText>
        </w:r>
        <w:r w:rsidR="00C77F98">
          <w:rPr>
            <w:webHidden/>
          </w:rPr>
        </w:r>
        <w:r w:rsidR="00C77F98">
          <w:rPr>
            <w:webHidden/>
          </w:rPr>
          <w:fldChar w:fldCharType="separate"/>
        </w:r>
        <w:r w:rsidR="00640B2A">
          <w:rPr>
            <w:webHidden/>
          </w:rPr>
          <w:t>108</w:t>
        </w:r>
        <w:r w:rsidR="00C77F98">
          <w:rPr>
            <w:webHidden/>
          </w:rPr>
          <w:fldChar w:fldCharType="end"/>
        </w:r>
      </w:hyperlink>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T1_Schemat technologiczny</w:t>
      </w:r>
      <w:r w:rsidRPr="00491367">
        <w:rPr>
          <w:rFonts w:eastAsia="Times New Roman" w:cs="Arial"/>
          <w:bCs/>
          <w:iCs/>
          <w:szCs w:val="24"/>
        </w:rPr>
        <w:tab/>
      </w:r>
      <w:r>
        <w:rPr>
          <w:rFonts w:eastAsia="Times New Roman" w:cs="Arial"/>
          <w:bCs/>
          <w:iCs/>
          <w:szCs w:val="24"/>
        </w:rPr>
        <w:t>109</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T2.1_Budynek SUW – rzut przyziemia</w:t>
      </w:r>
      <w:r w:rsidRPr="00491367">
        <w:rPr>
          <w:rFonts w:eastAsia="Times New Roman" w:cs="Arial"/>
          <w:bCs/>
          <w:iCs/>
          <w:szCs w:val="24"/>
        </w:rPr>
        <w:tab/>
      </w:r>
      <w:r>
        <w:rPr>
          <w:rFonts w:eastAsia="Times New Roman" w:cs="Arial"/>
          <w:bCs/>
          <w:iCs/>
          <w:szCs w:val="24"/>
        </w:rPr>
        <w:t>110</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T2.2_Budynek SUW – przekrój A-A</w:t>
      </w:r>
      <w:r w:rsidRPr="00491367">
        <w:rPr>
          <w:rFonts w:eastAsia="Times New Roman" w:cs="Arial"/>
          <w:bCs/>
          <w:iCs/>
          <w:szCs w:val="24"/>
        </w:rPr>
        <w:tab/>
      </w:r>
      <w:r>
        <w:rPr>
          <w:rFonts w:eastAsia="Times New Roman" w:cs="Arial"/>
          <w:bCs/>
          <w:iCs/>
          <w:szCs w:val="24"/>
        </w:rPr>
        <w:t>111</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T3.1_Zbiornik retencyjny nr 1</w:t>
      </w:r>
      <w:r w:rsidRPr="00491367">
        <w:rPr>
          <w:rFonts w:eastAsia="Times New Roman" w:cs="Arial"/>
          <w:bCs/>
          <w:iCs/>
          <w:szCs w:val="24"/>
        </w:rPr>
        <w:tab/>
        <w:t>1</w:t>
      </w:r>
      <w:r>
        <w:rPr>
          <w:rFonts w:eastAsia="Times New Roman" w:cs="Arial"/>
          <w:bCs/>
          <w:iCs/>
          <w:szCs w:val="24"/>
        </w:rPr>
        <w:t>12</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T3.2_Zbiornik retencyjny nr 2</w:t>
      </w:r>
      <w:r w:rsidRPr="00491367">
        <w:rPr>
          <w:rFonts w:eastAsia="Times New Roman" w:cs="Arial"/>
          <w:bCs/>
          <w:iCs/>
          <w:szCs w:val="24"/>
        </w:rPr>
        <w:tab/>
        <w:t>1</w:t>
      </w:r>
      <w:r>
        <w:rPr>
          <w:rFonts w:eastAsia="Times New Roman" w:cs="Arial"/>
          <w:bCs/>
          <w:iCs/>
          <w:szCs w:val="24"/>
        </w:rPr>
        <w:t>13</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T4_Obudowa studni</w:t>
      </w:r>
      <w:r w:rsidRPr="00491367">
        <w:rPr>
          <w:rFonts w:eastAsia="Times New Roman" w:cs="Arial"/>
          <w:bCs/>
          <w:iCs/>
          <w:szCs w:val="24"/>
        </w:rPr>
        <w:tab/>
        <w:t>1</w:t>
      </w:r>
      <w:r>
        <w:rPr>
          <w:rFonts w:eastAsia="Times New Roman" w:cs="Arial"/>
          <w:bCs/>
          <w:iCs/>
          <w:szCs w:val="24"/>
        </w:rPr>
        <w:t>14</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T5_Neutralizator ścieków</w:t>
      </w:r>
      <w:r w:rsidRPr="00491367">
        <w:rPr>
          <w:rFonts w:eastAsia="Times New Roman" w:cs="Arial"/>
          <w:bCs/>
          <w:iCs/>
          <w:szCs w:val="24"/>
        </w:rPr>
        <w:tab/>
        <w:t>1</w:t>
      </w:r>
      <w:r>
        <w:rPr>
          <w:rFonts w:eastAsia="Times New Roman" w:cs="Arial"/>
          <w:bCs/>
          <w:iCs/>
          <w:szCs w:val="24"/>
        </w:rPr>
        <w:t>15</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T6.1_Profil W1-W3</w:t>
      </w:r>
      <w:r w:rsidRPr="00491367">
        <w:rPr>
          <w:rFonts w:eastAsia="Times New Roman" w:cs="Arial"/>
          <w:bCs/>
          <w:iCs/>
          <w:szCs w:val="24"/>
        </w:rPr>
        <w:tab/>
        <w:t>1</w:t>
      </w:r>
      <w:r>
        <w:rPr>
          <w:rFonts w:eastAsia="Times New Roman" w:cs="Arial"/>
          <w:bCs/>
          <w:iCs/>
          <w:szCs w:val="24"/>
        </w:rPr>
        <w:t>16</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T6.2_ Profil W4-W9</w:t>
      </w:r>
      <w:r w:rsidRPr="00491367">
        <w:rPr>
          <w:rFonts w:eastAsia="Times New Roman" w:cs="Arial"/>
          <w:bCs/>
          <w:iCs/>
          <w:szCs w:val="24"/>
        </w:rPr>
        <w:tab/>
        <w:t>1</w:t>
      </w:r>
      <w:r>
        <w:rPr>
          <w:rFonts w:eastAsia="Times New Roman" w:cs="Arial"/>
          <w:bCs/>
          <w:iCs/>
          <w:szCs w:val="24"/>
        </w:rPr>
        <w:t>17</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T6.3_ Profil W10-W15, W16-W12</w:t>
      </w:r>
      <w:r w:rsidRPr="00491367">
        <w:rPr>
          <w:rFonts w:eastAsia="Times New Roman" w:cs="Arial"/>
          <w:bCs/>
          <w:iCs/>
          <w:szCs w:val="24"/>
        </w:rPr>
        <w:tab/>
        <w:t>1</w:t>
      </w:r>
      <w:r>
        <w:rPr>
          <w:rFonts w:eastAsia="Times New Roman" w:cs="Arial"/>
          <w:bCs/>
          <w:iCs/>
          <w:szCs w:val="24"/>
        </w:rPr>
        <w:t>18</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T6.4_ Profil W17-W19</w:t>
      </w:r>
      <w:r w:rsidRPr="00491367">
        <w:rPr>
          <w:rFonts w:eastAsia="Times New Roman" w:cs="Arial"/>
          <w:bCs/>
          <w:iCs/>
          <w:szCs w:val="24"/>
        </w:rPr>
        <w:tab/>
        <w:t>1</w:t>
      </w:r>
      <w:r>
        <w:rPr>
          <w:rFonts w:eastAsia="Times New Roman" w:cs="Arial"/>
          <w:bCs/>
          <w:iCs/>
          <w:szCs w:val="24"/>
        </w:rPr>
        <w:t>19</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T6.5_ Profil S1-S4</w:t>
      </w:r>
      <w:r w:rsidRPr="00491367">
        <w:rPr>
          <w:rFonts w:eastAsia="Times New Roman" w:cs="Arial"/>
          <w:bCs/>
          <w:iCs/>
          <w:szCs w:val="24"/>
        </w:rPr>
        <w:tab/>
        <w:t>1</w:t>
      </w:r>
      <w:r>
        <w:rPr>
          <w:rFonts w:eastAsia="Times New Roman" w:cs="Arial"/>
          <w:bCs/>
          <w:iCs/>
          <w:szCs w:val="24"/>
        </w:rPr>
        <w:t>20</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T6.6_ Profil S5-S9</w:t>
      </w:r>
      <w:r w:rsidRPr="00491367">
        <w:rPr>
          <w:rFonts w:eastAsia="Times New Roman" w:cs="Arial"/>
          <w:bCs/>
          <w:iCs/>
          <w:szCs w:val="24"/>
        </w:rPr>
        <w:tab/>
        <w:t>1</w:t>
      </w:r>
      <w:r>
        <w:rPr>
          <w:rFonts w:eastAsia="Times New Roman" w:cs="Arial"/>
          <w:bCs/>
          <w:iCs/>
          <w:szCs w:val="24"/>
        </w:rPr>
        <w:t>21</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T6.7_ Profil S10-S11</w:t>
      </w:r>
      <w:r w:rsidRPr="00491367">
        <w:rPr>
          <w:rFonts w:eastAsia="Times New Roman" w:cs="Arial"/>
          <w:bCs/>
          <w:iCs/>
          <w:szCs w:val="24"/>
        </w:rPr>
        <w:tab/>
        <w:t>1</w:t>
      </w:r>
      <w:r>
        <w:rPr>
          <w:rFonts w:eastAsia="Times New Roman" w:cs="Arial"/>
          <w:bCs/>
          <w:iCs/>
          <w:szCs w:val="24"/>
        </w:rPr>
        <w:t>22</w:t>
      </w:r>
    </w:p>
    <w:p w:rsidR="00C77F98" w:rsidRPr="00491367" w:rsidRDefault="00C77F98" w:rsidP="00C77F98">
      <w:pPr>
        <w:tabs>
          <w:tab w:val="right" w:leader="dot" w:pos="9639"/>
        </w:tabs>
        <w:spacing w:after="0"/>
        <w:contextualSpacing w:val="0"/>
        <w:rPr>
          <w:rFonts w:eastAsia="Times New Roman" w:cs="Arial"/>
          <w:bCs/>
          <w:iCs/>
          <w:szCs w:val="24"/>
        </w:rPr>
      </w:pPr>
      <w:r w:rsidRPr="00491367">
        <w:rPr>
          <w:rFonts w:eastAsia="Times New Roman" w:cs="Arial"/>
          <w:bCs/>
          <w:iCs/>
          <w:szCs w:val="24"/>
        </w:rPr>
        <w:t>T6.8_ Profil S12-S14</w:t>
      </w:r>
      <w:r w:rsidRPr="00491367">
        <w:rPr>
          <w:rFonts w:eastAsia="Times New Roman" w:cs="Arial"/>
          <w:bCs/>
          <w:iCs/>
          <w:szCs w:val="24"/>
        </w:rPr>
        <w:tab/>
        <w:t>1</w:t>
      </w:r>
      <w:r>
        <w:rPr>
          <w:rFonts w:eastAsia="Times New Roman" w:cs="Arial"/>
          <w:bCs/>
          <w:iCs/>
          <w:szCs w:val="24"/>
        </w:rPr>
        <w:t>23</w:t>
      </w:r>
    </w:p>
    <w:p w:rsidR="00C77F98" w:rsidRDefault="003B629E">
      <w:pPr>
        <w:pStyle w:val="Spistreci1"/>
        <w:rPr>
          <w:rFonts w:asciiTheme="minorHAnsi" w:eastAsiaTheme="minorEastAsia" w:hAnsiTheme="minorHAnsi" w:cstheme="minorBidi"/>
          <w:b w:val="0"/>
          <w:snapToGrid/>
          <w:szCs w:val="22"/>
        </w:rPr>
      </w:pPr>
      <w:hyperlink w:anchor="_Toc89885790" w:history="1">
        <w:r w:rsidR="00C77F98" w:rsidRPr="00CE6F97">
          <w:rPr>
            <w:rStyle w:val="Hipercze"/>
          </w:rPr>
          <w:t>V.</w:t>
        </w:r>
        <w:r w:rsidR="00C77F98">
          <w:rPr>
            <w:rFonts w:asciiTheme="minorHAnsi" w:eastAsiaTheme="minorEastAsia" w:hAnsiTheme="minorHAnsi" w:cstheme="minorBidi"/>
            <w:b w:val="0"/>
            <w:snapToGrid/>
            <w:szCs w:val="22"/>
          </w:rPr>
          <w:tab/>
        </w:r>
        <w:r w:rsidR="00C77F98" w:rsidRPr="00CE6F97">
          <w:rPr>
            <w:rStyle w:val="Hipercze"/>
          </w:rPr>
          <w:t>PROJEKT TECHNICZNY – BRANŻA ELEKTRYKA I AKPiA</w:t>
        </w:r>
        <w:r w:rsidR="00C77F98">
          <w:rPr>
            <w:webHidden/>
          </w:rPr>
          <w:tab/>
        </w:r>
        <w:r w:rsidR="00C77F98">
          <w:rPr>
            <w:webHidden/>
          </w:rPr>
          <w:fldChar w:fldCharType="begin"/>
        </w:r>
        <w:r w:rsidR="00C77F98">
          <w:rPr>
            <w:webHidden/>
          </w:rPr>
          <w:instrText xml:space="preserve"> PAGEREF _Toc89885790 \h </w:instrText>
        </w:r>
        <w:r w:rsidR="00C77F98">
          <w:rPr>
            <w:webHidden/>
          </w:rPr>
        </w:r>
        <w:r w:rsidR="00C77F98">
          <w:rPr>
            <w:webHidden/>
          </w:rPr>
          <w:fldChar w:fldCharType="separate"/>
        </w:r>
        <w:r w:rsidR="00640B2A">
          <w:rPr>
            <w:webHidden/>
          </w:rPr>
          <w:t>124</w:t>
        </w:r>
        <w:r w:rsidR="00C77F98">
          <w:rPr>
            <w:webHidden/>
          </w:rPr>
          <w:fldChar w:fldCharType="end"/>
        </w:r>
      </w:hyperlink>
    </w:p>
    <w:p w:rsidR="00C77F98" w:rsidRDefault="003B629E">
      <w:pPr>
        <w:pStyle w:val="Spistreci2"/>
        <w:rPr>
          <w:rFonts w:asciiTheme="minorHAnsi" w:eastAsiaTheme="minorEastAsia" w:hAnsiTheme="minorHAnsi" w:cstheme="minorBidi"/>
          <w:b w:val="0"/>
          <w:sz w:val="22"/>
          <w:szCs w:val="22"/>
        </w:rPr>
      </w:pPr>
      <w:hyperlink w:anchor="_Toc89885791" w:history="1">
        <w:r w:rsidR="00C77F98" w:rsidRPr="00CE6F97">
          <w:rPr>
            <w:rStyle w:val="Hipercze"/>
            <w:iCs/>
          </w:rPr>
          <w:t>V.I.</w:t>
        </w:r>
        <w:r w:rsidR="00C77F98">
          <w:rPr>
            <w:rFonts w:asciiTheme="minorHAnsi" w:eastAsiaTheme="minorEastAsia" w:hAnsiTheme="minorHAnsi" w:cstheme="minorBidi"/>
            <w:b w:val="0"/>
            <w:sz w:val="22"/>
            <w:szCs w:val="22"/>
          </w:rPr>
          <w:tab/>
        </w:r>
        <w:r w:rsidR="00C77F98" w:rsidRPr="00CE6F97">
          <w:rPr>
            <w:rStyle w:val="Hipercze"/>
          </w:rPr>
          <w:t>PROJEKT TECHNICZNY – BRANŻA ELEKTRYKA I AKPiA – CZĘŚĆ OPISOWA</w:t>
        </w:r>
        <w:r w:rsidR="00C77F98">
          <w:rPr>
            <w:webHidden/>
          </w:rPr>
          <w:tab/>
        </w:r>
        <w:r w:rsidR="00C77F98">
          <w:rPr>
            <w:webHidden/>
          </w:rPr>
          <w:fldChar w:fldCharType="begin"/>
        </w:r>
        <w:r w:rsidR="00C77F98">
          <w:rPr>
            <w:webHidden/>
          </w:rPr>
          <w:instrText xml:space="preserve"> PAGEREF _Toc89885791 \h </w:instrText>
        </w:r>
        <w:r w:rsidR="00C77F98">
          <w:rPr>
            <w:webHidden/>
          </w:rPr>
        </w:r>
        <w:r w:rsidR="00C77F98">
          <w:rPr>
            <w:webHidden/>
          </w:rPr>
          <w:fldChar w:fldCharType="separate"/>
        </w:r>
        <w:r w:rsidR="00640B2A">
          <w:rPr>
            <w:webHidden/>
          </w:rPr>
          <w:t>124</w:t>
        </w:r>
        <w:r w:rsidR="00C77F98">
          <w:rPr>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92" w:history="1">
        <w:r w:rsidR="00C77F98" w:rsidRPr="00CE6F97">
          <w:rPr>
            <w:rStyle w:val="Hipercze"/>
            <w:noProof/>
          </w:rPr>
          <w:t>1.</w:t>
        </w:r>
        <w:r w:rsidR="00C77F98">
          <w:rPr>
            <w:rFonts w:asciiTheme="minorHAnsi" w:eastAsiaTheme="minorEastAsia" w:hAnsiTheme="minorHAnsi" w:cstheme="minorBidi"/>
            <w:noProof/>
            <w:sz w:val="22"/>
            <w:szCs w:val="22"/>
          </w:rPr>
          <w:tab/>
        </w:r>
        <w:r w:rsidR="00C77F98" w:rsidRPr="00CE6F97">
          <w:rPr>
            <w:rStyle w:val="Hipercze"/>
            <w:noProof/>
          </w:rPr>
          <w:t>Podstawa opracowania</w:t>
        </w:r>
        <w:r w:rsidR="00C77F98">
          <w:rPr>
            <w:noProof/>
            <w:webHidden/>
          </w:rPr>
          <w:tab/>
        </w:r>
        <w:r w:rsidR="00C77F98">
          <w:rPr>
            <w:noProof/>
            <w:webHidden/>
          </w:rPr>
          <w:fldChar w:fldCharType="begin"/>
        </w:r>
        <w:r w:rsidR="00C77F98">
          <w:rPr>
            <w:noProof/>
            <w:webHidden/>
          </w:rPr>
          <w:instrText xml:space="preserve"> PAGEREF _Toc89885792 \h </w:instrText>
        </w:r>
        <w:r w:rsidR="00C77F98">
          <w:rPr>
            <w:noProof/>
            <w:webHidden/>
          </w:rPr>
        </w:r>
        <w:r w:rsidR="00C77F98">
          <w:rPr>
            <w:noProof/>
            <w:webHidden/>
          </w:rPr>
          <w:fldChar w:fldCharType="separate"/>
        </w:r>
        <w:r w:rsidR="00640B2A">
          <w:rPr>
            <w:noProof/>
            <w:webHidden/>
          </w:rPr>
          <w:t>124</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93" w:history="1">
        <w:r w:rsidR="00C77F98" w:rsidRPr="00CE6F97">
          <w:rPr>
            <w:rStyle w:val="Hipercze"/>
            <w:noProof/>
          </w:rPr>
          <w:t>2.</w:t>
        </w:r>
        <w:r w:rsidR="00C77F98">
          <w:rPr>
            <w:rFonts w:asciiTheme="minorHAnsi" w:eastAsiaTheme="minorEastAsia" w:hAnsiTheme="minorHAnsi" w:cstheme="minorBidi"/>
            <w:noProof/>
            <w:sz w:val="22"/>
            <w:szCs w:val="22"/>
          </w:rPr>
          <w:tab/>
        </w:r>
        <w:r w:rsidR="00C77F98" w:rsidRPr="00CE6F97">
          <w:rPr>
            <w:rStyle w:val="Hipercze"/>
            <w:noProof/>
          </w:rPr>
          <w:t>Przedmiot inwestycji i zakres całego zamierzenia budowlanego</w:t>
        </w:r>
        <w:r w:rsidR="00C77F98">
          <w:rPr>
            <w:noProof/>
            <w:webHidden/>
          </w:rPr>
          <w:tab/>
        </w:r>
        <w:r w:rsidR="00C77F98">
          <w:rPr>
            <w:noProof/>
            <w:webHidden/>
          </w:rPr>
          <w:fldChar w:fldCharType="begin"/>
        </w:r>
        <w:r w:rsidR="00C77F98">
          <w:rPr>
            <w:noProof/>
            <w:webHidden/>
          </w:rPr>
          <w:instrText xml:space="preserve"> PAGEREF _Toc89885793 \h </w:instrText>
        </w:r>
        <w:r w:rsidR="00C77F98">
          <w:rPr>
            <w:noProof/>
            <w:webHidden/>
          </w:rPr>
        </w:r>
        <w:r w:rsidR="00C77F98">
          <w:rPr>
            <w:noProof/>
            <w:webHidden/>
          </w:rPr>
          <w:fldChar w:fldCharType="separate"/>
        </w:r>
        <w:r w:rsidR="00640B2A">
          <w:rPr>
            <w:noProof/>
            <w:webHidden/>
          </w:rPr>
          <w:t>124</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94" w:history="1">
        <w:r w:rsidR="00C77F98" w:rsidRPr="00CE6F97">
          <w:rPr>
            <w:rStyle w:val="Hipercze"/>
            <w:noProof/>
          </w:rPr>
          <w:t>3.</w:t>
        </w:r>
        <w:r w:rsidR="00C77F98">
          <w:rPr>
            <w:rFonts w:asciiTheme="minorHAnsi" w:eastAsiaTheme="minorEastAsia" w:hAnsiTheme="minorHAnsi" w:cstheme="minorBidi"/>
            <w:noProof/>
            <w:sz w:val="22"/>
            <w:szCs w:val="22"/>
          </w:rPr>
          <w:tab/>
        </w:r>
        <w:r w:rsidR="00C77F98" w:rsidRPr="00CE6F97">
          <w:rPr>
            <w:rStyle w:val="Hipercze"/>
            <w:noProof/>
          </w:rPr>
          <w:t>Stan istniejący</w:t>
        </w:r>
        <w:r w:rsidR="00C77F98">
          <w:rPr>
            <w:noProof/>
            <w:webHidden/>
          </w:rPr>
          <w:tab/>
        </w:r>
        <w:r w:rsidR="00C77F98">
          <w:rPr>
            <w:noProof/>
            <w:webHidden/>
          </w:rPr>
          <w:fldChar w:fldCharType="begin"/>
        </w:r>
        <w:r w:rsidR="00C77F98">
          <w:rPr>
            <w:noProof/>
            <w:webHidden/>
          </w:rPr>
          <w:instrText xml:space="preserve"> PAGEREF _Toc89885794 \h </w:instrText>
        </w:r>
        <w:r w:rsidR="00C77F98">
          <w:rPr>
            <w:noProof/>
            <w:webHidden/>
          </w:rPr>
        </w:r>
        <w:r w:rsidR="00C77F98">
          <w:rPr>
            <w:noProof/>
            <w:webHidden/>
          </w:rPr>
          <w:fldChar w:fldCharType="separate"/>
        </w:r>
        <w:r w:rsidR="00640B2A">
          <w:rPr>
            <w:noProof/>
            <w:webHidden/>
          </w:rPr>
          <w:t>124</w:t>
        </w:r>
        <w:r w:rsidR="00C77F98">
          <w:rPr>
            <w:noProof/>
            <w:webHidden/>
          </w:rPr>
          <w:fldChar w:fldCharType="end"/>
        </w:r>
      </w:hyperlink>
    </w:p>
    <w:p w:rsidR="00C77F98" w:rsidRDefault="003B629E">
      <w:pPr>
        <w:pStyle w:val="Spistreci3"/>
        <w:rPr>
          <w:rFonts w:asciiTheme="minorHAnsi" w:eastAsiaTheme="minorEastAsia" w:hAnsiTheme="minorHAnsi" w:cstheme="minorBidi"/>
          <w:noProof/>
          <w:sz w:val="22"/>
          <w:szCs w:val="22"/>
        </w:rPr>
      </w:pPr>
      <w:hyperlink w:anchor="_Toc89885795" w:history="1">
        <w:r w:rsidR="00C77F98" w:rsidRPr="00CE6F97">
          <w:rPr>
            <w:rStyle w:val="Hipercze"/>
            <w:noProof/>
          </w:rPr>
          <w:t>4.</w:t>
        </w:r>
        <w:r w:rsidR="00C77F98">
          <w:rPr>
            <w:rFonts w:asciiTheme="minorHAnsi" w:eastAsiaTheme="minorEastAsia" w:hAnsiTheme="minorHAnsi" w:cstheme="minorBidi"/>
            <w:noProof/>
            <w:sz w:val="22"/>
            <w:szCs w:val="22"/>
          </w:rPr>
          <w:tab/>
        </w:r>
        <w:r w:rsidR="00C77F98" w:rsidRPr="00CE6F97">
          <w:rPr>
            <w:rStyle w:val="Hipercze"/>
            <w:noProof/>
          </w:rPr>
          <w:t>Stan projektowany</w:t>
        </w:r>
        <w:r w:rsidR="00C77F98">
          <w:rPr>
            <w:noProof/>
            <w:webHidden/>
          </w:rPr>
          <w:tab/>
        </w:r>
        <w:r w:rsidR="00C77F98">
          <w:rPr>
            <w:noProof/>
            <w:webHidden/>
          </w:rPr>
          <w:fldChar w:fldCharType="begin"/>
        </w:r>
        <w:r w:rsidR="00C77F98">
          <w:rPr>
            <w:noProof/>
            <w:webHidden/>
          </w:rPr>
          <w:instrText xml:space="preserve"> PAGEREF _Toc89885795 \h </w:instrText>
        </w:r>
        <w:r w:rsidR="00C77F98">
          <w:rPr>
            <w:noProof/>
            <w:webHidden/>
          </w:rPr>
        </w:r>
        <w:r w:rsidR="00C77F98">
          <w:rPr>
            <w:noProof/>
            <w:webHidden/>
          </w:rPr>
          <w:fldChar w:fldCharType="separate"/>
        </w:r>
        <w:r w:rsidR="00640B2A">
          <w:rPr>
            <w:noProof/>
            <w:webHidden/>
          </w:rPr>
          <w:t>125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96" w:history="1">
        <w:r w:rsidR="00C77F98" w:rsidRPr="00CE6F97">
          <w:rPr>
            <w:rStyle w:val="Hipercze"/>
            <w:noProof/>
          </w:rPr>
          <w:t>4.1.</w:t>
        </w:r>
        <w:r w:rsidR="00C77F98">
          <w:rPr>
            <w:rFonts w:asciiTheme="minorHAnsi" w:eastAsiaTheme="minorEastAsia" w:hAnsiTheme="minorHAnsi" w:cstheme="minorBidi"/>
            <w:noProof/>
            <w:sz w:val="22"/>
          </w:rPr>
          <w:tab/>
        </w:r>
        <w:r w:rsidR="00C77F98" w:rsidRPr="00CE6F97">
          <w:rPr>
            <w:rStyle w:val="Hipercze"/>
            <w:noProof/>
          </w:rPr>
          <w:t>Zasilanie elektryczne obiektu</w:t>
        </w:r>
        <w:r w:rsidR="00C77F98">
          <w:rPr>
            <w:noProof/>
            <w:webHidden/>
          </w:rPr>
          <w:tab/>
        </w:r>
        <w:r w:rsidR="00C77F98">
          <w:rPr>
            <w:noProof/>
            <w:webHidden/>
          </w:rPr>
          <w:fldChar w:fldCharType="begin"/>
        </w:r>
        <w:r w:rsidR="00C77F98">
          <w:rPr>
            <w:noProof/>
            <w:webHidden/>
          </w:rPr>
          <w:instrText xml:space="preserve"> PAGEREF _Toc89885796 \h </w:instrText>
        </w:r>
        <w:r w:rsidR="00C77F98">
          <w:rPr>
            <w:noProof/>
            <w:webHidden/>
          </w:rPr>
        </w:r>
        <w:r w:rsidR="00C77F98">
          <w:rPr>
            <w:noProof/>
            <w:webHidden/>
          </w:rPr>
          <w:fldChar w:fldCharType="separate"/>
        </w:r>
        <w:r w:rsidR="00640B2A">
          <w:rPr>
            <w:noProof/>
            <w:webHidden/>
          </w:rPr>
          <w:t>125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97" w:history="1">
        <w:r w:rsidR="00C77F98" w:rsidRPr="00CE6F97">
          <w:rPr>
            <w:rStyle w:val="Hipercze"/>
            <w:noProof/>
          </w:rPr>
          <w:t>4.1.1.</w:t>
        </w:r>
        <w:r w:rsidR="00C77F98">
          <w:rPr>
            <w:rFonts w:asciiTheme="minorHAnsi" w:eastAsiaTheme="minorEastAsia" w:hAnsiTheme="minorHAnsi" w:cstheme="minorBidi"/>
            <w:noProof/>
            <w:sz w:val="22"/>
          </w:rPr>
          <w:tab/>
        </w:r>
        <w:r w:rsidR="00C77F98" w:rsidRPr="00CE6F97">
          <w:rPr>
            <w:rStyle w:val="Hipercze"/>
            <w:noProof/>
          </w:rPr>
          <w:t>Zasilanie awaryjne SUW</w:t>
        </w:r>
        <w:r w:rsidR="00C77F98">
          <w:rPr>
            <w:noProof/>
            <w:webHidden/>
          </w:rPr>
          <w:tab/>
        </w:r>
        <w:r w:rsidR="00C77F98">
          <w:rPr>
            <w:noProof/>
            <w:webHidden/>
          </w:rPr>
          <w:fldChar w:fldCharType="begin"/>
        </w:r>
        <w:r w:rsidR="00C77F98">
          <w:rPr>
            <w:noProof/>
            <w:webHidden/>
          </w:rPr>
          <w:instrText xml:space="preserve"> PAGEREF _Toc89885797 \h </w:instrText>
        </w:r>
        <w:r w:rsidR="00C77F98">
          <w:rPr>
            <w:noProof/>
            <w:webHidden/>
          </w:rPr>
        </w:r>
        <w:r w:rsidR="00C77F98">
          <w:rPr>
            <w:noProof/>
            <w:webHidden/>
          </w:rPr>
          <w:fldChar w:fldCharType="separate"/>
        </w:r>
        <w:r w:rsidR="00640B2A">
          <w:rPr>
            <w:noProof/>
            <w:webHidden/>
          </w:rPr>
          <w:t>125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798" w:history="1">
        <w:r w:rsidR="00C77F98" w:rsidRPr="00CE6F97">
          <w:rPr>
            <w:rStyle w:val="Hipercze"/>
            <w:noProof/>
          </w:rPr>
          <w:t>4.1.2.</w:t>
        </w:r>
        <w:r w:rsidR="00C77F98">
          <w:rPr>
            <w:rFonts w:asciiTheme="minorHAnsi" w:eastAsiaTheme="minorEastAsia" w:hAnsiTheme="minorHAnsi" w:cstheme="minorBidi"/>
            <w:noProof/>
            <w:sz w:val="22"/>
          </w:rPr>
          <w:tab/>
        </w:r>
        <w:r w:rsidR="00C77F98" w:rsidRPr="00CE6F97">
          <w:rPr>
            <w:rStyle w:val="Hipercze"/>
            <w:noProof/>
          </w:rPr>
          <w:t>Kablowe linie zasilające oraz sterowniczo – sygnalizacyjne</w:t>
        </w:r>
        <w:r w:rsidR="00C77F98">
          <w:rPr>
            <w:noProof/>
            <w:webHidden/>
          </w:rPr>
          <w:tab/>
        </w:r>
        <w:r w:rsidR="00C77F98">
          <w:rPr>
            <w:noProof/>
            <w:webHidden/>
          </w:rPr>
          <w:fldChar w:fldCharType="begin"/>
        </w:r>
        <w:r w:rsidR="00C77F98">
          <w:rPr>
            <w:noProof/>
            <w:webHidden/>
          </w:rPr>
          <w:instrText xml:space="preserve"> PAGEREF _Toc89885798 \h </w:instrText>
        </w:r>
        <w:r w:rsidR="00C77F98">
          <w:rPr>
            <w:noProof/>
            <w:webHidden/>
          </w:rPr>
        </w:r>
        <w:r w:rsidR="00C77F98">
          <w:rPr>
            <w:noProof/>
            <w:webHidden/>
          </w:rPr>
          <w:fldChar w:fldCharType="separate"/>
        </w:r>
        <w:r w:rsidR="00640B2A">
          <w:rPr>
            <w:noProof/>
            <w:webHidden/>
          </w:rPr>
          <w:t>125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799" w:history="1">
        <w:r w:rsidR="00C77F98" w:rsidRPr="00CE6F97">
          <w:rPr>
            <w:rStyle w:val="Hipercze"/>
            <w:noProof/>
          </w:rPr>
          <w:t>4.2.</w:t>
        </w:r>
        <w:r w:rsidR="00C77F98">
          <w:rPr>
            <w:rFonts w:asciiTheme="minorHAnsi" w:eastAsiaTheme="minorEastAsia" w:hAnsiTheme="minorHAnsi" w:cstheme="minorBidi"/>
            <w:noProof/>
            <w:sz w:val="22"/>
          </w:rPr>
          <w:tab/>
        </w:r>
        <w:r w:rsidR="00C77F98" w:rsidRPr="00CE6F97">
          <w:rPr>
            <w:rStyle w:val="Hipercze"/>
            <w:noProof/>
          </w:rPr>
          <w:t>Instalacje</w:t>
        </w:r>
        <w:r w:rsidR="00C77F98">
          <w:rPr>
            <w:noProof/>
            <w:webHidden/>
          </w:rPr>
          <w:tab/>
        </w:r>
        <w:r w:rsidR="00C77F98">
          <w:rPr>
            <w:noProof/>
            <w:webHidden/>
          </w:rPr>
          <w:fldChar w:fldCharType="begin"/>
        </w:r>
        <w:r w:rsidR="00C77F98">
          <w:rPr>
            <w:noProof/>
            <w:webHidden/>
          </w:rPr>
          <w:instrText xml:space="preserve"> PAGEREF _Toc89885799 \h </w:instrText>
        </w:r>
        <w:r w:rsidR="00C77F98">
          <w:rPr>
            <w:noProof/>
            <w:webHidden/>
          </w:rPr>
        </w:r>
        <w:r w:rsidR="00C77F98">
          <w:rPr>
            <w:noProof/>
            <w:webHidden/>
          </w:rPr>
          <w:fldChar w:fldCharType="separate"/>
        </w:r>
        <w:r w:rsidR="00640B2A">
          <w:rPr>
            <w:noProof/>
            <w:webHidden/>
          </w:rPr>
          <w:t>126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0" w:history="1">
        <w:r w:rsidR="00C77F98" w:rsidRPr="00CE6F97">
          <w:rPr>
            <w:rStyle w:val="Hipercze"/>
            <w:noProof/>
          </w:rPr>
          <w:t>4.2.1.</w:t>
        </w:r>
        <w:r w:rsidR="00C77F98">
          <w:rPr>
            <w:rFonts w:asciiTheme="minorHAnsi" w:eastAsiaTheme="minorEastAsia" w:hAnsiTheme="minorHAnsi" w:cstheme="minorBidi"/>
            <w:noProof/>
            <w:sz w:val="22"/>
          </w:rPr>
          <w:tab/>
        </w:r>
        <w:r w:rsidR="00C77F98" w:rsidRPr="00CE6F97">
          <w:rPr>
            <w:rStyle w:val="Hipercze"/>
            <w:noProof/>
          </w:rPr>
          <w:t>Rozdzielnice i wewnętrzna linia zasilająca</w:t>
        </w:r>
        <w:r w:rsidR="00C77F98">
          <w:rPr>
            <w:noProof/>
            <w:webHidden/>
          </w:rPr>
          <w:tab/>
        </w:r>
        <w:r w:rsidR="00C77F98">
          <w:rPr>
            <w:noProof/>
            <w:webHidden/>
          </w:rPr>
          <w:fldChar w:fldCharType="begin"/>
        </w:r>
        <w:r w:rsidR="00C77F98">
          <w:rPr>
            <w:noProof/>
            <w:webHidden/>
          </w:rPr>
          <w:instrText xml:space="preserve"> PAGEREF _Toc89885800 \h </w:instrText>
        </w:r>
        <w:r w:rsidR="00C77F98">
          <w:rPr>
            <w:noProof/>
            <w:webHidden/>
          </w:rPr>
        </w:r>
        <w:r w:rsidR="00C77F98">
          <w:rPr>
            <w:noProof/>
            <w:webHidden/>
          </w:rPr>
          <w:fldChar w:fldCharType="separate"/>
        </w:r>
        <w:r w:rsidR="00640B2A">
          <w:rPr>
            <w:noProof/>
            <w:webHidden/>
          </w:rPr>
          <w:t>126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1" w:history="1">
        <w:r w:rsidR="00C77F98" w:rsidRPr="00CE6F97">
          <w:rPr>
            <w:rStyle w:val="Hipercze"/>
            <w:noProof/>
          </w:rPr>
          <w:t>4.2.2.</w:t>
        </w:r>
        <w:r w:rsidR="00C77F98">
          <w:rPr>
            <w:rFonts w:asciiTheme="minorHAnsi" w:eastAsiaTheme="minorEastAsia" w:hAnsiTheme="minorHAnsi" w:cstheme="minorBidi"/>
            <w:noProof/>
            <w:sz w:val="22"/>
          </w:rPr>
          <w:tab/>
        </w:r>
        <w:r w:rsidR="00C77F98" w:rsidRPr="00CE6F97">
          <w:rPr>
            <w:rStyle w:val="Hipercze"/>
            <w:noProof/>
          </w:rPr>
          <w:t>Instalacje elektryczne</w:t>
        </w:r>
        <w:r w:rsidR="00C77F98">
          <w:rPr>
            <w:noProof/>
            <w:webHidden/>
          </w:rPr>
          <w:tab/>
        </w:r>
        <w:r w:rsidR="00C77F98">
          <w:rPr>
            <w:noProof/>
            <w:webHidden/>
          </w:rPr>
          <w:fldChar w:fldCharType="begin"/>
        </w:r>
        <w:r w:rsidR="00C77F98">
          <w:rPr>
            <w:noProof/>
            <w:webHidden/>
          </w:rPr>
          <w:instrText xml:space="preserve"> PAGEREF _Toc89885801 \h </w:instrText>
        </w:r>
        <w:r w:rsidR="00C77F98">
          <w:rPr>
            <w:noProof/>
            <w:webHidden/>
          </w:rPr>
        </w:r>
        <w:r w:rsidR="00C77F98">
          <w:rPr>
            <w:noProof/>
            <w:webHidden/>
          </w:rPr>
          <w:fldChar w:fldCharType="separate"/>
        </w:r>
        <w:r w:rsidR="00640B2A">
          <w:rPr>
            <w:noProof/>
            <w:webHidden/>
          </w:rPr>
          <w:t>126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2" w:history="1">
        <w:r w:rsidR="00C77F98" w:rsidRPr="00CE6F97">
          <w:rPr>
            <w:rStyle w:val="Hipercze"/>
            <w:noProof/>
          </w:rPr>
          <w:t>4.2.3.</w:t>
        </w:r>
        <w:r w:rsidR="00C77F98">
          <w:rPr>
            <w:rFonts w:asciiTheme="minorHAnsi" w:eastAsiaTheme="minorEastAsia" w:hAnsiTheme="minorHAnsi" w:cstheme="minorBidi"/>
            <w:noProof/>
            <w:sz w:val="22"/>
          </w:rPr>
          <w:tab/>
        </w:r>
        <w:r w:rsidR="00C77F98" w:rsidRPr="00CE6F97">
          <w:rPr>
            <w:rStyle w:val="Hipercze"/>
            <w:noProof/>
          </w:rPr>
          <w:t>Obwody odbiorcze</w:t>
        </w:r>
        <w:r w:rsidR="00C77F98">
          <w:rPr>
            <w:noProof/>
            <w:webHidden/>
          </w:rPr>
          <w:tab/>
        </w:r>
        <w:r w:rsidR="00C77F98">
          <w:rPr>
            <w:noProof/>
            <w:webHidden/>
          </w:rPr>
          <w:fldChar w:fldCharType="begin"/>
        </w:r>
        <w:r w:rsidR="00C77F98">
          <w:rPr>
            <w:noProof/>
            <w:webHidden/>
          </w:rPr>
          <w:instrText xml:space="preserve"> PAGEREF _Toc89885802 \h </w:instrText>
        </w:r>
        <w:r w:rsidR="00C77F98">
          <w:rPr>
            <w:noProof/>
            <w:webHidden/>
          </w:rPr>
        </w:r>
        <w:r w:rsidR="00C77F98">
          <w:rPr>
            <w:noProof/>
            <w:webHidden/>
          </w:rPr>
          <w:fldChar w:fldCharType="separate"/>
        </w:r>
        <w:r w:rsidR="00640B2A">
          <w:rPr>
            <w:noProof/>
            <w:webHidden/>
          </w:rPr>
          <w:t>126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3" w:history="1">
        <w:r w:rsidR="00C77F98" w:rsidRPr="00CE6F97">
          <w:rPr>
            <w:rStyle w:val="Hipercze"/>
            <w:noProof/>
          </w:rPr>
          <w:t>4.2.4.</w:t>
        </w:r>
        <w:r w:rsidR="00C77F98">
          <w:rPr>
            <w:rFonts w:asciiTheme="minorHAnsi" w:eastAsiaTheme="minorEastAsia" w:hAnsiTheme="minorHAnsi" w:cstheme="minorBidi"/>
            <w:noProof/>
            <w:sz w:val="22"/>
          </w:rPr>
          <w:tab/>
        </w:r>
        <w:r w:rsidR="00C77F98" w:rsidRPr="00CE6F97">
          <w:rPr>
            <w:rStyle w:val="Hipercze"/>
            <w:noProof/>
          </w:rPr>
          <w:t>Instalacja oświetlenia</w:t>
        </w:r>
        <w:r w:rsidR="00C77F98">
          <w:rPr>
            <w:noProof/>
            <w:webHidden/>
          </w:rPr>
          <w:tab/>
        </w:r>
        <w:r w:rsidR="00C77F98">
          <w:rPr>
            <w:noProof/>
            <w:webHidden/>
          </w:rPr>
          <w:fldChar w:fldCharType="begin"/>
        </w:r>
        <w:r w:rsidR="00C77F98">
          <w:rPr>
            <w:noProof/>
            <w:webHidden/>
          </w:rPr>
          <w:instrText xml:space="preserve"> PAGEREF _Toc89885803 \h </w:instrText>
        </w:r>
        <w:r w:rsidR="00C77F98">
          <w:rPr>
            <w:noProof/>
            <w:webHidden/>
          </w:rPr>
        </w:r>
        <w:r w:rsidR="00C77F98">
          <w:rPr>
            <w:noProof/>
            <w:webHidden/>
          </w:rPr>
          <w:fldChar w:fldCharType="separate"/>
        </w:r>
        <w:r w:rsidR="00640B2A">
          <w:rPr>
            <w:noProof/>
            <w:webHidden/>
          </w:rPr>
          <w:t>127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4" w:history="1">
        <w:r w:rsidR="00C77F98" w:rsidRPr="00CE6F97">
          <w:rPr>
            <w:rStyle w:val="Hipercze"/>
            <w:noProof/>
          </w:rPr>
          <w:t>4.2.5.</w:t>
        </w:r>
        <w:r w:rsidR="00C77F98">
          <w:rPr>
            <w:rFonts w:asciiTheme="minorHAnsi" w:eastAsiaTheme="minorEastAsia" w:hAnsiTheme="minorHAnsi" w:cstheme="minorBidi"/>
            <w:noProof/>
            <w:sz w:val="22"/>
          </w:rPr>
          <w:tab/>
        </w:r>
        <w:r w:rsidR="00C77F98" w:rsidRPr="00CE6F97">
          <w:rPr>
            <w:rStyle w:val="Hipercze"/>
            <w:noProof/>
          </w:rPr>
          <w:t>Instalacja odgromowa</w:t>
        </w:r>
        <w:r w:rsidR="00C77F98">
          <w:rPr>
            <w:noProof/>
            <w:webHidden/>
          </w:rPr>
          <w:tab/>
        </w:r>
        <w:r w:rsidR="00C77F98">
          <w:rPr>
            <w:noProof/>
            <w:webHidden/>
          </w:rPr>
          <w:fldChar w:fldCharType="begin"/>
        </w:r>
        <w:r w:rsidR="00C77F98">
          <w:rPr>
            <w:noProof/>
            <w:webHidden/>
          </w:rPr>
          <w:instrText xml:space="preserve"> PAGEREF _Toc89885804 \h </w:instrText>
        </w:r>
        <w:r w:rsidR="00C77F98">
          <w:rPr>
            <w:noProof/>
            <w:webHidden/>
          </w:rPr>
        </w:r>
        <w:r w:rsidR="00C77F98">
          <w:rPr>
            <w:noProof/>
            <w:webHidden/>
          </w:rPr>
          <w:fldChar w:fldCharType="separate"/>
        </w:r>
        <w:r w:rsidR="00640B2A">
          <w:rPr>
            <w:noProof/>
            <w:webHidden/>
          </w:rPr>
          <w:t>128</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5" w:history="1">
        <w:r w:rsidR="00C77F98" w:rsidRPr="00CE6F97">
          <w:rPr>
            <w:rStyle w:val="Hipercze"/>
            <w:noProof/>
          </w:rPr>
          <w:t>4.2.6.</w:t>
        </w:r>
        <w:r w:rsidR="00C77F98">
          <w:rPr>
            <w:rFonts w:asciiTheme="minorHAnsi" w:eastAsiaTheme="minorEastAsia" w:hAnsiTheme="minorHAnsi" w:cstheme="minorBidi"/>
            <w:noProof/>
            <w:sz w:val="22"/>
          </w:rPr>
          <w:tab/>
        </w:r>
        <w:r w:rsidR="00C77F98" w:rsidRPr="00CE6F97">
          <w:rPr>
            <w:rStyle w:val="Hipercze"/>
            <w:noProof/>
          </w:rPr>
          <w:t>Ochrona przeciwporażeniowa</w:t>
        </w:r>
        <w:r w:rsidR="00C77F98">
          <w:rPr>
            <w:noProof/>
            <w:webHidden/>
          </w:rPr>
          <w:tab/>
        </w:r>
        <w:r w:rsidR="00C77F98">
          <w:rPr>
            <w:noProof/>
            <w:webHidden/>
          </w:rPr>
          <w:fldChar w:fldCharType="begin"/>
        </w:r>
        <w:r w:rsidR="00C77F98">
          <w:rPr>
            <w:noProof/>
            <w:webHidden/>
          </w:rPr>
          <w:instrText xml:space="preserve"> PAGEREF _Toc89885805 \h </w:instrText>
        </w:r>
        <w:r w:rsidR="00C77F98">
          <w:rPr>
            <w:noProof/>
            <w:webHidden/>
          </w:rPr>
        </w:r>
        <w:r w:rsidR="00C77F98">
          <w:rPr>
            <w:noProof/>
            <w:webHidden/>
          </w:rPr>
          <w:fldChar w:fldCharType="separate"/>
        </w:r>
        <w:r w:rsidR="00640B2A">
          <w:rPr>
            <w:noProof/>
            <w:webHidden/>
          </w:rPr>
          <w:t>128</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6" w:history="1">
        <w:r w:rsidR="00C77F98" w:rsidRPr="00CE6F97">
          <w:rPr>
            <w:rStyle w:val="Hipercze"/>
            <w:noProof/>
          </w:rPr>
          <w:t>4.2.7.</w:t>
        </w:r>
        <w:r w:rsidR="00C77F98">
          <w:rPr>
            <w:rFonts w:asciiTheme="minorHAnsi" w:eastAsiaTheme="minorEastAsia" w:hAnsiTheme="minorHAnsi" w:cstheme="minorBidi"/>
            <w:noProof/>
            <w:sz w:val="22"/>
          </w:rPr>
          <w:tab/>
        </w:r>
        <w:r w:rsidR="00C77F98" w:rsidRPr="00CE6F97">
          <w:rPr>
            <w:rStyle w:val="Hipercze"/>
            <w:noProof/>
          </w:rPr>
          <w:t>Pożarowy wyłącznik prądu</w:t>
        </w:r>
        <w:r w:rsidR="00C77F98">
          <w:rPr>
            <w:noProof/>
            <w:webHidden/>
          </w:rPr>
          <w:tab/>
        </w:r>
        <w:r w:rsidR="00C77F98">
          <w:rPr>
            <w:noProof/>
            <w:webHidden/>
          </w:rPr>
          <w:fldChar w:fldCharType="begin"/>
        </w:r>
        <w:r w:rsidR="00C77F98">
          <w:rPr>
            <w:noProof/>
            <w:webHidden/>
          </w:rPr>
          <w:instrText xml:space="preserve"> PAGEREF _Toc89885806 \h </w:instrText>
        </w:r>
        <w:r w:rsidR="00C77F98">
          <w:rPr>
            <w:noProof/>
            <w:webHidden/>
          </w:rPr>
        </w:r>
        <w:r w:rsidR="00C77F98">
          <w:rPr>
            <w:noProof/>
            <w:webHidden/>
          </w:rPr>
          <w:fldChar w:fldCharType="separate"/>
        </w:r>
        <w:r w:rsidR="00640B2A">
          <w:rPr>
            <w:noProof/>
            <w:webHidden/>
          </w:rPr>
          <w:t>129</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07" w:history="1">
        <w:r w:rsidR="00C77F98" w:rsidRPr="00CE6F97">
          <w:rPr>
            <w:rStyle w:val="Hipercze"/>
            <w:noProof/>
          </w:rPr>
          <w:t>4.2.8.</w:t>
        </w:r>
        <w:r w:rsidR="00C77F98">
          <w:rPr>
            <w:rFonts w:asciiTheme="minorHAnsi" w:eastAsiaTheme="minorEastAsia" w:hAnsiTheme="minorHAnsi" w:cstheme="minorBidi"/>
            <w:noProof/>
            <w:sz w:val="22"/>
          </w:rPr>
          <w:tab/>
        </w:r>
        <w:r w:rsidR="00C77F98" w:rsidRPr="00CE6F97">
          <w:rPr>
            <w:rStyle w:val="Hipercze"/>
            <w:noProof/>
          </w:rPr>
          <w:t>Instalacje obwodów pomiaru i sygnalizacji</w:t>
        </w:r>
        <w:r w:rsidR="00C77F98">
          <w:rPr>
            <w:noProof/>
            <w:webHidden/>
          </w:rPr>
          <w:tab/>
        </w:r>
        <w:r w:rsidR="00C77F98">
          <w:rPr>
            <w:noProof/>
            <w:webHidden/>
          </w:rPr>
          <w:fldChar w:fldCharType="begin"/>
        </w:r>
        <w:r w:rsidR="00C77F98">
          <w:rPr>
            <w:noProof/>
            <w:webHidden/>
          </w:rPr>
          <w:instrText xml:space="preserve"> PAGEREF _Toc89885807 \h </w:instrText>
        </w:r>
        <w:r w:rsidR="00C77F98">
          <w:rPr>
            <w:noProof/>
            <w:webHidden/>
          </w:rPr>
        </w:r>
        <w:r w:rsidR="00C77F98">
          <w:rPr>
            <w:noProof/>
            <w:webHidden/>
          </w:rPr>
          <w:fldChar w:fldCharType="separate"/>
        </w:r>
        <w:r w:rsidR="00640B2A">
          <w:rPr>
            <w:noProof/>
            <w:webHidden/>
          </w:rPr>
          <w:t>129</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08" w:history="1">
        <w:r w:rsidR="00C77F98" w:rsidRPr="00CE6F97">
          <w:rPr>
            <w:rStyle w:val="Hipercze"/>
            <w:noProof/>
          </w:rPr>
          <w:t>4.3.</w:t>
        </w:r>
        <w:r w:rsidR="00C77F98">
          <w:rPr>
            <w:rFonts w:asciiTheme="minorHAnsi" w:eastAsiaTheme="minorEastAsia" w:hAnsiTheme="minorHAnsi" w:cstheme="minorBidi"/>
            <w:noProof/>
            <w:sz w:val="22"/>
          </w:rPr>
          <w:tab/>
        </w:r>
        <w:r w:rsidR="00C77F98" w:rsidRPr="00CE6F97">
          <w:rPr>
            <w:rStyle w:val="Hipercze"/>
            <w:noProof/>
          </w:rPr>
          <w:t>Bilans mocy</w:t>
        </w:r>
        <w:r w:rsidR="00C77F98">
          <w:rPr>
            <w:noProof/>
            <w:webHidden/>
          </w:rPr>
          <w:tab/>
        </w:r>
        <w:r w:rsidR="00C77F98">
          <w:rPr>
            <w:noProof/>
            <w:webHidden/>
          </w:rPr>
          <w:fldChar w:fldCharType="begin"/>
        </w:r>
        <w:r w:rsidR="00C77F98">
          <w:rPr>
            <w:noProof/>
            <w:webHidden/>
          </w:rPr>
          <w:instrText xml:space="preserve"> PAGEREF _Toc89885808 \h </w:instrText>
        </w:r>
        <w:r w:rsidR="00C77F98">
          <w:rPr>
            <w:noProof/>
            <w:webHidden/>
          </w:rPr>
        </w:r>
        <w:r w:rsidR="00C77F98">
          <w:rPr>
            <w:noProof/>
            <w:webHidden/>
          </w:rPr>
          <w:fldChar w:fldCharType="separate"/>
        </w:r>
        <w:r w:rsidR="00640B2A">
          <w:rPr>
            <w:noProof/>
            <w:webHidden/>
          </w:rPr>
          <w:t>130</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09" w:history="1">
        <w:r w:rsidR="00C77F98" w:rsidRPr="00CE6F97">
          <w:rPr>
            <w:rStyle w:val="Hipercze"/>
            <w:noProof/>
          </w:rPr>
          <w:t>4.4.</w:t>
        </w:r>
        <w:r w:rsidR="00C77F98">
          <w:rPr>
            <w:rFonts w:asciiTheme="minorHAnsi" w:eastAsiaTheme="minorEastAsia" w:hAnsiTheme="minorHAnsi" w:cstheme="minorBidi"/>
            <w:noProof/>
            <w:sz w:val="22"/>
          </w:rPr>
          <w:tab/>
        </w:r>
        <w:r w:rsidR="00C77F98" w:rsidRPr="00CE6F97">
          <w:rPr>
            <w:rStyle w:val="Hipercze"/>
            <w:noProof/>
          </w:rPr>
          <w:t>Aparatura kontrolno – pomiarowa i automatyka</w:t>
        </w:r>
        <w:r w:rsidR="00C77F98">
          <w:rPr>
            <w:noProof/>
            <w:webHidden/>
          </w:rPr>
          <w:tab/>
        </w:r>
        <w:r w:rsidR="00C77F98">
          <w:rPr>
            <w:noProof/>
            <w:webHidden/>
          </w:rPr>
          <w:fldChar w:fldCharType="begin"/>
        </w:r>
        <w:r w:rsidR="00C77F98">
          <w:rPr>
            <w:noProof/>
            <w:webHidden/>
          </w:rPr>
          <w:instrText xml:space="preserve"> PAGEREF _Toc89885809 \h </w:instrText>
        </w:r>
        <w:r w:rsidR="00C77F98">
          <w:rPr>
            <w:noProof/>
            <w:webHidden/>
          </w:rPr>
        </w:r>
        <w:r w:rsidR="00C77F98">
          <w:rPr>
            <w:noProof/>
            <w:webHidden/>
          </w:rPr>
          <w:fldChar w:fldCharType="separate"/>
        </w:r>
        <w:r w:rsidR="00640B2A">
          <w:rPr>
            <w:noProof/>
            <w:webHidden/>
          </w:rPr>
          <w:t>130</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0" w:history="1">
        <w:r w:rsidR="00C77F98" w:rsidRPr="00CE6F97">
          <w:rPr>
            <w:rStyle w:val="Hipercze"/>
            <w:noProof/>
          </w:rPr>
          <w:t>4.4.1.</w:t>
        </w:r>
        <w:r w:rsidR="00C77F98">
          <w:rPr>
            <w:rFonts w:asciiTheme="minorHAnsi" w:eastAsiaTheme="minorEastAsia" w:hAnsiTheme="minorHAnsi" w:cstheme="minorBidi"/>
            <w:noProof/>
            <w:sz w:val="22"/>
          </w:rPr>
          <w:tab/>
        </w:r>
        <w:r w:rsidR="00C77F98" w:rsidRPr="00CE6F97">
          <w:rPr>
            <w:rStyle w:val="Hipercze"/>
            <w:noProof/>
          </w:rPr>
          <w:t>Organizacja układu automatyki</w:t>
        </w:r>
        <w:r w:rsidR="00C77F98">
          <w:rPr>
            <w:noProof/>
            <w:webHidden/>
          </w:rPr>
          <w:tab/>
        </w:r>
        <w:r w:rsidR="00C77F98">
          <w:rPr>
            <w:noProof/>
            <w:webHidden/>
          </w:rPr>
          <w:fldChar w:fldCharType="begin"/>
        </w:r>
        <w:r w:rsidR="00C77F98">
          <w:rPr>
            <w:noProof/>
            <w:webHidden/>
          </w:rPr>
          <w:instrText xml:space="preserve"> PAGEREF _Toc89885810 \h </w:instrText>
        </w:r>
        <w:r w:rsidR="00C77F98">
          <w:rPr>
            <w:noProof/>
            <w:webHidden/>
          </w:rPr>
        </w:r>
        <w:r w:rsidR="00C77F98">
          <w:rPr>
            <w:noProof/>
            <w:webHidden/>
          </w:rPr>
          <w:fldChar w:fldCharType="separate"/>
        </w:r>
        <w:r w:rsidR="00640B2A">
          <w:rPr>
            <w:noProof/>
            <w:webHidden/>
          </w:rPr>
          <w:t>130</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11" w:history="1">
        <w:r w:rsidR="00C77F98" w:rsidRPr="00CE6F97">
          <w:rPr>
            <w:rStyle w:val="Hipercze"/>
            <w:noProof/>
          </w:rPr>
          <w:t>4.5.</w:t>
        </w:r>
        <w:r w:rsidR="00C77F98">
          <w:rPr>
            <w:rFonts w:asciiTheme="minorHAnsi" w:eastAsiaTheme="minorEastAsia" w:hAnsiTheme="minorHAnsi" w:cstheme="minorBidi"/>
            <w:noProof/>
            <w:sz w:val="22"/>
          </w:rPr>
          <w:tab/>
        </w:r>
        <w:r w:rsidR="00C77F98" w:rsidRPr="00CE6F97">
          <w:rPr>
            <w:rStyle w:val="Hipercze"/>
            <w:noProof/>
          </w:rPr>
          <w:t>Pomiary</w:t>
        </w:r>
        <w:r w:rsidR="00C77F98">
          <w:rPr>
            <w:noProof/>
            <w:webHidden/>
          </w:rPr>
          <w:tab/>
        </w:r>
        <w:r w:rsidR="00C77F98">
          <w:rPr>
            <w:noProof/>
            <w:webHidden/>
          </w:rPr>
          <w:fldChar w:fldCharType="begin"/>
        </w:r>
        <w:r w:rsidR="00C77F98">
          <w:rPr>
            <w:noProof/>
            <w:webHidden/>
          </w:rPr>
          <w:instrText xml:space="preserve"> PAGEREF _Toc89885811 \h </w:instrText>
        </w:r>
        <w:r w:rsidR="00C77F98">
          <w:rPr>
            <w:noProof/>
            <w:webHidden/>
          </w:rPr>
        </w:r>
        <w:r w:rsidR="00C77F98">
          <w:rPr>
            <w:noProof/>
            <w:webHidden/>
          </w:rPr>
          <w:fldChar w:fldCharType="separate"/>
        </w:r>
        <w:r w:rsidR="00640B2A">
          <w:rPr>
            <w:noProof/>
            <w:webHidden/>
          </w:rPr>
          <w:t>131</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12" w:history="1">
        <w:r w:rsidR="00C77F98" w:rsidRPr="00CE6F97">
          <w:rPr>
            <w:rStyle w:val="Hipercze"/>
            <w:noProof/>
          </w:rPr>
          <w:t>4.6.</w:t>
        </w:r>
        <w:r w:rsidR="00C77F98">
          <w:rPr>
            <w:rFonts w:asciiTheme="minorHAnsi" w:eastAsiaTheme="minorEastAsia" w:hAnsiTheme="minorHAnsi" w:cstheme="minorBidi"/>
            <w:noProof/>
            <w:sz w:val="22"/>
          </w:rPr>
          <w:tab/>
        </w:r>
        <w:r w:rsidR="00C77F98" w:rsidRPr="00CE6F97">
          <w:rPr>
            <w:rStyle w:val="Hipercze"/>
            <w:noProof/>
          </w:rPr>
          <w:t>Praca SUW</w:t>
        </w:r>
        <w:r w:rsidR="00C77F98">
          <w:rPr>
            <w:noProof/>
            <w:webHidden/>
          </w:rPr>
          <w:tab/>
        </w:r>
        <w:r w:rsidR="00C77F98">
          <w:rPr>
            <w:noProof/>
            <w:webHidden/>
          </w:rPr>
          <w:fldChar w:fldCharType="begin"/>
        </w:r>
        <w:r w:rsidR="00C77F98">
          <w:rPr>
            <w:noProof/>
            <w:webHidden/>
          </w:rPr>
          <w:instrText xml:space="preserve"> PAGEREF _Toc89885812 \h </w:instrText>
        </w:r>
        <w:r w:rsidR="00C77F98">
          <w:rPr>
            <w:noProof/>
            <w:webHidden/>
          </w:rPr>
        </w:r>
        <w:r w:rsidR="00C77F98">
          <w:rPr>
            <w:noProof/>
            <w:webHidden/>
          </w:rPr>
          <w:fldChar w:fldCharType="separate"/>
        </w:r>
        <w:r w:rsidR="00640B2A">
          <w:rPr>
            <w:noProof/>
            <w:webHidden/>
          </w:rPr>
          <w:t>131</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3" w:history="1">
        <w:r w:rsidR="00C77F98" w:rsidRPr="00CE6F97">
          <w:rPr>
            <w:rStyle w:val="Hipercze"/>
            <w:noProof/>
          </w:rPr>
          <w:t>4.6.1.</w:t>
        </w:r>
        <w:r w:rsidR="00C77F98">
          <w:rPr>
            <w:rFonts w:asciiTheme="minorHAnsi" w:eastAsiaTheme="minorEastAsia" w:hAnsiTheme="minorHAnsi" w:cstheme="minorBidi"/>
            <w:noProof/>
            <w:sz w:val="22"/>
          </w:rPr>
          <w:tab/>
        </w:r>
        <w:r w:rsidR="00C77F98" w:rsidRPr="00CE6F97">
          <w:rPr>
            <w:rStyle w:val="Hipercze"/>
            <w:noProof/>
          </w:rPr>
          <w:t>Praca stacji w trybie uzdatniania wody</w:t>
        </w:r>
        <w:r w:rsidR="00C77F98">
          <w:rPr>
            <w:noProof/>
            <w:webHidden/>
          </w:rPr>
          <w:tab/>
        </w:r>
        <w:r w:rsidR="00C77F98">
          <w:rPr>
            <w:noProof/>
            <w:webHidden/>
          </w:rPr>
          <w:fldChar w:fldCharType="begin"/>
        </w:r>
        <w:r w:rsidR="00C77F98">
          <w:rPr>
            <w:noProof/>
            <w:webHidden/>
          </w:rPr>
          <w:instrText xml:space="preserve"> PAGEREF _Toc89885813 \h </w:instrText>
        </w:r>
        <w:r w:rsidR="00C77F98">
          <w:rPr>
            <w:noProof/>
            <w:webHidden/>
          </w:rPr>
        </w:r>
        <w:r w:rsidR="00C77F98">
          <w:rPr>
            <w:noProof/>
            <w:webHidden/>
          </w:rPr>
          <w:fldChar w:fldCharType="separate"/>
        </w:r>
        <w:r w:rsidR="00640B2A">
          <w:rPr>
            <w:noProof/>
            <w:webHidden/>
          </w:rPr>
          <w:t>132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4" w:history="1">
        <w:r w:rsidR="00C77F98" w:rsidRPr="00CE6F97">
          <w:rPr>
            <w:rStyle w:val="Hipercze"/>
            <w:noProof/>
          </w:rPr>
          <w:t>4.6.2.</w:t>
        </w:r>
        <w:r w:rsidR="00C77F98">
          <w:rPr>
            <w:rFonts w:asciiTheme="minorHAnsi" w:eastAsiaTheme="minorEastAsia" w:hAnsiTheme="minorHAnsi" w:cstheme="minorBidi"/>
            <w:noProof/>
            <w:sz w:val="22"/>
          </w:rPr>
          <w:tab/>
        </w:r>
        <w:r w:rsidR="00C77F98" w:rsidRPr="00CE6F97">
          <w:rPr>
            <w:rStyle w:val="Hipercze"/>
            <w:noProof/>
          </w:rPr>
          <w:t>Praca w trybie płukania</w:t>
        </w:r>
        <w:r w:rsidR="00C77F98">
          <w:rPr>
            <w:noProof/>
            <w:webHidden/>
          </w:rPr>
          <w:tab/>
        </w:r>
        <w:r w:rsidR="00C77F98">
          <w:rPr>
            <w:noProof/>
            <w:webHidden/>
          </w:rPr>
          <w:fldChar w:fldCharType="begin"/>
        </w:r>
        <w:r w:rsidR="00C77F98">
          <w:rPr>
            <w:noProof/>
            <w:webHidden/>
          </w:rPr>
          <w:instrText xml:space="preserve"> PAGEREF _Toc89885814 \h </w:instrText>
        </w:r>
        <w:r w:rsidR="00C77F98">
          <w:rPr>
            <w:noProof/>
            <w:webHidden/>
          </w:rPr>
        </w:r>
        <w:r w:rsidR="00C77F98">
          <w:rPr>
            <w:noProof/>
            <w:webHidden/>
          </w:rPr>
          <w:fldChar w:fldCharType="separate"/>
        </w:r>
        <w:r w:rsidR="00640B2A">
          <w:rPr>
            <w:noProof/>
            <w:webHidden/>
          </w:rPr>
          <w:t>132</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5" w:history="1">
        <w:r w:rsidR="00C77F98" w:rsidRPr="00CE6F97">
          <w:rPr>
            <w:rStyle w:val="Hipercze"/>
            <w:noProof/>
          </w:rPr>
          <w:t>4.6.3.</w:t>
        </w:r>
        <w:r w:rsidR="00C77F98">
          <w:rPr>
            <w:rFonts w:asciiTheme="minorHAnsi" w:eastAsiaTheme="minorEastAsia" w:hAnsiTheme="minorHAnsi" w:cstheme="minorBidi"/>
            <w:noProof/>
            <w:sz w:val="22"/>
          </w:rPr>
          <w:tab/>
        </w:r>
        <w:r w:rsidR="00C77F98" w:rsidRPr="00CE6F97">
          <w:rPr>
            <w:rStyle w:val="Hipercze"/>
            <w:noProof/>
          </w:rPr>
          <w:t>Pomiary w procesie uzdatniania</w:t>
        </w:r>
        <w:r w:rsidR="00C77F98">
          <w:rPr>
            <w:noProof/>
            <w:webHidden/>
          </w:rPr>
          <w:tab/>
        </w:r>
        <w:r w:rsidR="00C77F98">
          <w:rPr>
            <w:noProof/>
            <w:webHidden/>
          </w:rPr>
          <w:fldChar w:fldCharType="begin"/>
        </w:r>
        <w:r w:rsidR="00C77F98">
          <w:rPr>
            <w:noProof/>
            <w:webHidden/>
          </w:rPr>
          <w:instrText xml:space="preserve"> PAGEREF _Toc89885815 \h </w:instrText>
        </w:r>
        <w:r w:rsidR="00C77F98">
          <w:rPr>
            <w:noProof/>
            <w:webHidden/>
          </w:rPr>
        </w:r>
        <w:r w:rsidR="00C77F98">
          <w:rPr>
            <w:noProof/>
            <w:webHidden/>
          </w:rPr>
          <w:fldChar w:fldCharType="separate"/>
        </w:r>
        <w:r w:rsidR="00640B2A">
          <w:rPr>
            <w:noProof/>
            <w:webHidden/>
          </w:rPr>
          <w:t>132</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16" w:history="1">
        <w:r w:rsidR="00C77F98" w:rsidRPr="00CE6F97">
          <w:rPr>
            <w:rStyle w:val="Hipercze"/>
            <w:noProof/>
          </w:rPr>
          <w:t>4.7.</w:t>
        </w:r>
        <w:r w:rsidR="00C77F98">
          <w:rPr>
            <w:rFonts w:asciiTheme="minorHAnsi" w:eastAsiaTheme="minorEastAsia" w:hAnsiTheme="minorHAnsi" w:cstheme="minorBidi"/>
            <w:noProof/>
            <w:sz w:val="22"/>
          </w:rPr>
          <w:tab/>
        </w:r>
        <w:r w:rsidR="00C77F98" w:rsidRPr="00CE6F97">
          <w:rPr>
            <w:rStyle w:val="Hipercze"/>
            <w:noProof/>
          </w:rPr>
          <w:t>Opis funkcjonalny systemu automatyki</w:t>
        </w:r>
        <w:r w:rsidR="00C77F98">
          <w:rPr>
            <w:noProof/>
            <w:webHidden/>
          </w:rPr>
          <w:tab/>
        </w:r>
        <w:r w:rsidR="00C77F98">
          <w:rPr>
            <w:noProof/>
            <w:webHidden/>
          </w:rPr>
          <w:fldChar w:fldCharType="begin"/>
        </w:r>
        <w:r w:rsidR="00C77F98">
          <w:rPr>
            <w:noProof/>
            <w:webHidden/>
          </w:rPr>
          <w:instrText xml:space="preserve"> PAGEREF _Toc89885816 \h </w:instrText>
        </w:r>
        <w:r w:rsidR="00C77F98">
          <w:rPr>
            <w:noProof/>
            <w:webHidden/>
          </w:rPr>
        </w:r>
        <w:r w:rsidR="00C77F98">
          <w:rPr>
            <w:noProof/>
            <w:webHidden/>
          </w:rPr>
          <w:fldChar w:fldCharType="separate"/>
        </w:r>
        <w:r w:rsidR="00640B2A">
          <w:rPr>
            <w:noProof/>
            <w:webHidden/>
          </w:rPr>
          <w:t>133</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17" w:history="1">
        <w:r w:rsidR="00C77F98" w:rsidRPr="00CE6F97">
          <w:rPr>
            <w:rStyle w:val="Hipercze"/>
            <w:noProof/>
          </w:rPr>
          <w:t>4.8.</w:t>
        </w:r>
        <w:r w:rsidR="00C77F98">
          <w:rPr>
            <w:rFonts w:asciiTheme="minorHAnsi" w:eastAsiaTheme="minorEastAsia" w:hAnsiTheme="minorHAnsi" w:cstheme="minorBidi"/>
            <w:noProof/>
            <w:sz w:val="22"/>
          </w:rPr>
          <w:tab/>
        </w:r>
        <w:r w:rsidR="00C77F98" w:rsidRPr="00CE6F97">
          <w:rPr>
            <w:rStyle w:val="Hipercze"/>
            <w:noProof/>
          </w:rPr>
          <w:t>Instalacja alarmowa</w:t>
        </w:r>
        <w:r w:rsidR="00C77F98">
          <w:rPr>
            <w:noProof/>
            <w:webHidden/>
          </w:rPr>
          <w:tab/>
        </w:r>
        <w:r w:rsidR="00C77F98">
          <w:rPr>
            <w:noProof/>
            <w:webHidden/>
          </w:rPr>
          <w:fldChar w:fldCharType="begin"/>
        </w:r>
        <w:r w:rsidR="00C77F98">
          <w:rPr>
            <w:noProof/>
            <w:webHidden/>
          </w:rPr>
          <w:instrText xml:space="preserve"> PAGEREF _Toc89885817 \h </w:instrText>
        </w:r>
        <w:r w:rsidR="00C77F98">
          <w:rPr>
            <w:noProof/>
            <w:webHidden/>
          </w:rPr>
        </w:r>
        <w:r w:rsidR="00C77F98">
          <w:rPr>
            <w:noProof/>
            <w:webHidden/>
          </w:rPr>
          <w:fldChar w:fldCharType="separate"/>
        </w:r>
        <w:r w:rsidR="00640B2A">
          <w:rPr>
            <w:noProof/>
            <w:webHidden/>
          </w:rPr>
          <w:t>134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8" w:history="1">
        <w:r w:rsidR="00C77F98" w:rsidRPr="00CE6F97">
          <w:rPr>
            <w:rStyle w:val="Hipercze"/>
            <w:noProof/>
          </w:rPr>
          <w:t>4.8.1.</w:t>
        </w:r>
        <w:r w:rsidR="00C77F98">
          <w:rPr>
            <w:rFonts w:asciiTheme="minorHAnsi" w:eastAsiaTheme="minorEastAsia" w:hAnsiTheme="minorHAnsi" w:cstheme="minorBidi"/>
            <w:noProof/>
            <w:sz w:val="22"/>
          </w:rPr>
          <w:tab/>
        </w:r>
        <w:r w:rsidR="00C77F98" w:rsidRPr="00CE6F97">
          <w:rPr>
            <w:rStyle w:val="Hipercze"/>
            <w:noProof/>
          </w:rPr>
          <w:t>Określenie kategorii zagrożeń, klasy sytemu i urządzeń</w:t>
        </w:r>
        <w:r w:rsidR="00C77F98">
          <w:rPr>
            <w:noProof/>
            <w:webHidden/>
          </w:rPr>
          <w:tab/>
        </w:r>
        <w:r w:rsidR="00C77F98">
          <w:rPr>
            <w:noProof/>
            <w:webHidden/>
          </w:rPr>
          <w:fldChar w:fldCharType="begin"/>
        </w:r>
        <w:r w:rsidR="00C77F98">
          <w:rPr>
            <w:noProof/>
            <w:webHidden/>
          </w:rPr>
          <w:instrText xml:space="preserve"> PAGEREF _Toc89885818 \h </w:instrText>
        </w:r>
        <w:r w:rsidR="00C77F98">
          <w:rPr>
            <w:noProof/>
            <w:webHidden/>
          </w:rPr>
        </w:r>
        <w:r w:rsidR="00C77F98">
          <w:rPr>
            <w:noProof/>
            <w:webHidden/>
          </w:rPr>
          <w:fldChar w:fldCharType="separate"/>
        </w:r>
        <w:r w:rsidR="00640B2A">
          <w:rPr>
            <w:noProof/>
            <w:webHidden/>
          </w:rPr>
          <w:t>134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19" w:history="1">
        <w:r w:rsidR="00C77F98" w:rsidRPr="00CE6F97">
          <w:rPr>
            <w:rStyle w:val="Hipercze"/>
            <w:noProof/>
          </w:rPr>
          <w:t>4.8.2.</w:t>
        </w:r>
        <w:r w:rsidR="00C77F98">
          <w:rPr>
            <w:rFonts w:asciiTheme="minorHAnsi" w:eastAsiaTheme="minorEastAsia" w:hAnsiTheme="minorHAnsi" w:cstheme="minorBidi"/>
            <w:noProof/>
            <w:sz w:val="22"/>
          </w:rPr>
          <w:tab/>
        </w:r>
        <w:r w:rsidR="00C77F98" w:rsidRPr="00CE6F97">
          <w:rPr>
            <w:rStyle w:val="Hipercze"/>
            <w:noProof/>
          </w:rPr>
          <w:t>Podział obiektu na strefy</w:t>
        </w:r>
        <w:r w:rsidR="00C77F98">
          <w:rPr>
            <w:noProof/>
            <w:webHidden/>
          </w:rPr>
          <w:tab/>
        </w:r>
        <w:r w:rsidR="00C77F98">
          <w:rPr>
            <w:noProof/>
            <w:webHidden/>
          </w:rPr>
          <w:fldChar w:fldCharType="begin"/>
        </w:r>
        <w:r w:rsidR="00C77F98">
          <w:rPr>
            <w:noProof/>
            <w:webHidden/>
          </w:rPr>
          <w:instrText xml:space="preserve"> PAGEREF _Toc89885819 \h </w:instrText>
        </w:r>
        <w:r w:rsidR="00C77F98">
          <w:rPr>
            <w:noProof/>
            <w:webHidden/>
          </w:rPr>
        </w:r>
        <w:r w:rsidR="00C77F98">
          <w:rPr>
            <w:noProof/>
            <w:webHidden/>
          </w:rPr>
          <w:fldChar w:fldCharType="separate"/>
        </w:r>
        <w:r w:rsidR="00640B2A">
          <w:rPr>
            <w:noProof/>
            <w:webHidden/>
          </w:rPr>
          <w:t>134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0" w:history="1">
        <w:r w:rsidR="00C77F98" w:rsidRPr="00CE6F97">
          <w:rPr>
            <w:rStyle w:val="Hipercze"/>
            <w:noProof/>
          </w:rPr>
          <w:t>4.8.3.</w:t>
        </w:r>
        <w:r w:rsidR="00C77F98">
          <w:rPr>
            <w:rFonts w:asciiTheme="minorHAnsi" w:eastAsiaTheme="minorEastAsia" w:hAnsiTheme="minorHAnsi" w:cstheme="minorBidi"/>
            <w:noProof/>
            <w:sz w:val="22"/>
          </w:rPr>
          <w:tab/>
        </w:r>
        <w:r w:rsidR="00C77F98" w:rsidRPr="00CE6F97">
          <w:rPr>
            <w:rStyle w:val="Hipercze"/>
            <w:noProof/>
          </w:rPr>
          <w:t>Zestawienie urządzeń</w:t>
        </w:r>
        <w:r w:rsidR="00C77F98">
          <w:rPr>
            <w:noProof/>
            <w:webHidden/>
          </w:rPr>
          <w:tab/>
        </w:r>
        <w:r w:rsidR="00C77F98">
          <w:rPr>
            <w:noProof/>
            <w:webHidden/>
          </w:rPr>
          <w:fldChar w:fldCharType="begin"/>
        </w:r>
        <w:r w:rsidR="00C77F98">
          <w:rPr>
            <w:noProof/>
            <w:webHidden/>
          </w:rPr>
          <w:instrText xml:space="preserve"> PAGEREF _Toc89885820 \h </w:instrText>
        </w:r>
        <w:r w:rsidR="00C77F98">
          <w:rPr>
            <w:noProof/>
            <w:webHidden/>
          </w:rPr>
        </w:r>
        <w:r w:rsidR="00C77F98">
          <w:rPr>
            <w:noProof/>
            <w:webHidden/>
          </w:rPr>
          <w:fldChar w:fldCharType="separate"/>
        </w:r>
        <w:r w:rsidR="00640B2A">
          <w:rPr>
            <w:noProof/>
            <w:webHidden/>
          </w:rPr>
          <w:t>134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1" w:history="1">
        <w:r w:rsidR="00C77F98" w:rsidRPr="00CE6F97">
          <w:rPr>
            <w:rStyle w:val="Hipercze"/>
            <w:noProof/>
          </w:rPr>
          <w:t>4.8.4.</w:t>
        </w:r>
        <w:r w:rsidR="00C77F98">
          <w:rPr>
            <w:rFonts w:asciiTheme="minorHAnsi" w:eastAsiaTheme="minorEastAsia" w:hAnsiTheme="minorHAnsi" w:cstheme="minorBidi"/>
            <w:noProof/>
            <w:sz w:val="22"/>
          </w:rPr>
          <w:tab/>
        </w:r>
        <w:r w:rsidR="00C77F98" w:rsidRPr="00CE6F97">
          <w:rPr>
            <w:rStyle w:val="Hipercze"/>
            <w:noProof/>
          </w:rPr>
          <w:t>Uwagi instalacyjne</w:t>
        </w:r>
        <w:r w:rsidR="00C77F98">
          <w:rPr>
            <w:noProof/>
            <w:webHidden/>
          </w:rPr>
          <w:tab/>
        </w:r>
        <w:r w:rsidR="00C77F98">
          <w:rPr>
            <w:noProof/>
            <w:webHidden/>
          </w:rPr>
          <w:fldChar w:fldCharType="begin"/>
        </w:r>
        <w:r w:rsidR="00C77F98">
          <w:rPr>
            <w:noProof/>
            <w:webHidden/>
          </w:rPr>
          <w:instrText xml:space="preserve"> PAGEREF _Toc89885821 \h </w:instrText>
        </w:r>
        <w:r w:rsidR="00C77F98">
          <w:rPr>
            <w:noProof/>
            <w:webHidden/>
          </w:rPr>
        </w:r>
        <w:r w:rsidR="00C77F98">
          <w:rPr>
            <w:noProof/>
            <w:webHidden/>
          </w:rPr>
          <w:fldChar w:fldCharType="separate"/>
        </w:r>
        <w:r w:rsidR="00640B2A">
          <w:rPr>
            <w:noProof/>
            <w:webHidden/>
          </w:rPr>
          <w:t>135</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22" w:history="1">
        <w:r w:rsidR="00C77F98" w:rsidRPr="00CE6F97">
          <w:rPr>
            <w:rStyle w:val="Hipercze"/>
            <w:noProof/>
          </w:rPr>
          <w:t>4.9.</w:t>
        </w:r>
        <w:r w:rsidR="00C77F98">
          <w:rPr>
            <w:rFonts w:asciiTheme="minorHAnsi" w:eastAsiaTheme="minorEastAsia" w:hAnsiTheme="minorHAnsi" w:cstheme="minorBidi"/>
            <w:noProof/>
            <w:sz w:val="22"/>
          </w:rPr>
          <w:tab/>
        </w:r>
        <w:r w:rsidR="00C77F98" w:rsidRPr="00CE6F97">
          <w:rPr>
            <w:rStyle w:val="Hipercze"/>
            <w:noProof/>
          </w:rPr>
          <w:t>System monitoringu wizyjnego CCTV.</w:t>
        </w:r>
        <w:r w:rsidR="00C77F98">
          <w:rPr>
            <w:noProof/>
            <w:webHidden/>
          </w:rPr>
          <w:tab/>
        </w:r>
        <w:r w:rsidR="00C77F98">
          <w:rPr>
            <w:noProof/>
            <w:webHidden/>
          </w:rPr>
          <w:fldChar w:fldCharType="begin"/>
        </w:r>
        <w:r w:rsidR="00C77F98">
          <w:rPr>
            <w:noProof/>
            <w:webHidden/>
          </w:rPr>
          <w:instrText xml:space="preserve"> PAGEREF _Toc89885822 \h </w:instrText>
        </w:r>
        <w:r w:rsidR="00C77F98">
          <w:rPr>
            <w:noProof/>
            <w:webHidden/>
          </w:rPr>
        </w:r>
        <w:r w:rsidR="00C77F98">
          <w:rPr>
            <w:noProof/>
            <w:webHidden/>
          </w:rPr>
          <w:fldChar w:fldCharType="separate"/>
        </w:r>
        <w:r w:rsidR="00640B2A">
          <w:rPr>
            <w:noProof/>
            <w:webHidden/>
          </w:rPr>
          <w:t>136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3" w:history="1">
        <w:r w:rsidR="00C77F98" w:rsidRPr="00CE6F97">
          <w:rPr>
            <w:rStyle w:val="Hipercze"/>
            <w:noProof/>
          </w:rPr>
          <w:t>4.9.1.</w:t>
        </w:r>
        <w:r w:rsidR="00C77F98">
          <w:rPr>
            <w:rFonts w:asciiTheme="minorHAnsi" w:eastAsiaTheme="minorEastAsia" w:hAnsiTheme="minorHAnsi" w:cstheme="minorBidi"/>
            <w:noProof/>
            <w:sz w:val="22"/>
          </w:rPr>
          <w:tab/>
        </w:r>
        <w:r w:rsidR="00C77F98" w:rsidRPr="00CE6F97">
          <w:rPr>
            <w:rStyle w:val="Hipercze"/>
            <w:noProof/>
          </w:rPr>
          <w:t>Założenia wejściowe.</w:t>
        </w:r>
        <w:r w:rsidR="00C77F98">
          <w:rPr>
            <w:noProof/>
            <w:webHidden/>
          </w:rPr>
          <w:tab/>
        </w:r>
        <w:r w:rsidR="00C77F98">
          <w:rPr>
            <w:noProof/>
            <w:webHidden/>
          </w:rPr>
          <w:fldChar w:fldCharType="begin"/>
        </w:r>
        <w:r w:rsidR="00C77F98">
          <w:rPr>
            <w:noProof/>
            <w:webHidden/>
          </w:rPr>
          <w:instrText xml:space="preserve"> PAGEREF _Toc89885823 \h </w:instrText>
        </w:r>
        <w:r w:rsidR="00C77F98">
          <w:rPr>
            <w:noProof/>
            <w:webHidden/>
          </w:rPr>
        </w:r>
        <w:r w:rsidR="00C77F98">
          <w:rPr>
            <w:noProof/>
            <w:webHidden/>
          </w:rPr>
          <w:fldChar w:fldCharType="separate"/>
        </w:r>
        <w:r w:rsidR="00640B2A">
          <w:rPr>
            <w:noProof/>
            <w:webHidden/>
          </w:rPr>
          <w:t>136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4" w:history="1">
        <w:r w:rsidR="00C77F98" w:rsidRPr="00CE6F97">
          <w:rPr>
            <w:rStyle w:val="Hipercze"/>
            <w:noProof/>
          </w:rPr>
          <w:t>4.9.2.</w:t>
        </w:r>
        <w:r w:rsidR="00C77F98">
          <w:rPr>
            <w:rFonts w:asciiTheme="minorHAnsi" w:eastAsiaTheme="minorEastAsia" w:hAnsiTheme="minorHAnsi" w:cstheme="minorBidi"/>
            <w:noProof/>
            <w:sz w:val="22"/>
          </w:rPr>
          <w:tab/>
        </w:r>
        <w:r w:rsidR="00C77F98" w:rsidRPr="00CE6F97">
          <w:rPr>
            <w:rStyle w:val="Hipercze"/>
            <w:noProof/>
          </w:rPr>
          <w:t>Informacje ogólne.</w:t>
        </w:r>
        <w:r w:rsidR="00C77F98">
          <w:rPr>
            <w:noProof/>
            <w:webHidden/>
          </w:rPr>
          <w:tab/>
        </w:r>
        <w:r w:rsidR="00C77F98">
          <w:rPr>
            <w:noProof/>
            <w:webHidden/>
          </w:rPr>
          <w:fldChar w:fldCharType="begin"/>
        </w:r>
        <w:r w:rsidR="00C77F98">
          <w:rPr>
            <w:noProof/>
            <w:webHidden/>
          </w:rPr>
          <w:instrText xml:space="preserve"> PAGEREF _Toc89885824 \h </w:instrText>
        </w:r>
        <w:r w:rsidR="00C77F98">
          <w:rPr>
            <w:noProof/>
            <w:webHidden/>
          </w:rPr>
        </w:r>
        <w:r w:rsidR="00C77F98">
          <w:rPr>
            <w:noProof/>
            <w:webHidden/>
          </w:rPr>
          <w:fldChar w:fldCharType="separate"/>
        </w:r>
        <w:r w:rsidR="00640B2A">
          <w:rPr>
            <w:noProof/>
            <w:webHidden/>
          </w:rPr>
          <w:t>136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5" w:history="1">
        <w:r w:rsidR="00C77F98" w:rsidRPr="00CE6F97">
          <w:rPr>
            <w:rStyle w:val="Hipercze"/>
            <w:noProof/>
          </w:rPr>
          <w:t>4.9.3.</w:t>
        </w:r>
        <w:r w:rsidR="00C77F98">
          <w:rPr>
            <w:rFonts w:asciiTheme="minorHAnsi" w:eastAsiaTheme="minorEastAsia" w:hAnsiTheme="minorHAnsi" w:cstheme="minorBidi"/>
            <w:noProof/>
            <w:sz w:val="22"/>
          </w:rPr>
          <w:tab/>
        </w:r>
        <w:r w:rsidR="00C77F98" w:rsidRPr="00CE6F97">
          <w:rPr>
            <w:rStyle w:val="Hipercze"/>
            <w:noProof/>
          </w:rPr>
          <w:t>Montaż elementów.</w:t>
        </w:r>
        <w:r w:rsidR="00C77F98">
          <w:rPr>
            <w:noProof/>
            <w:webHidden/>
          </w:rPr>
          <w:tab/>
        </w:r>
        <w:r w:rsidR="00C77F98">
          <w:rPr>
            <w:noProof/>
            <w:webHidden/>
          </w:rPr>
          <w:fldChar w:fldCharType="begin"/>
        </w:r>
        <w:r w:rsidR="00C77F98">
          <w:rPr>
            <w:noProof/>
            <w:webHidden/>
          </w:rPr>
          <w:instrText xml:space="preserve"> PAGEREF _Toc89885825 \h </w:instrText>
        </w:r>
        <w:r w:rsidR="00C77F98">
          <w:rPr>
            <w:noProof/>
            <w:webHidden/>
          </w:rPr>
        </w:r>
        <w:r w:rsidR="00C77F98">
          <w:rPr>
            <w:noProof/>
            <w:webHidden/>
          </w:rPr>
          <w:fldChar w:fldCharType="separate"/>
        </w:r>
        <w:r w:rsidR="00640B2A">
          <w:rPr>
            <w:noProof/>
            <w:webHidden/>
          </w:rPr>
          <w:t>136</w:t>
        </w:r>
        <w:r w:rsidR="00C77F98">
          <w:rPr>
            <w:noProof/>
            <w:webHidden/>
          </w:rPr>
          <w:fldChar w:fldCharType="end"/>
        </w:r>
      </w:hyperlink>
    </w:p>
    <w:p w:rsidR="00C77F98" w:rsidRDefault="003B629E">
      <w:pPr>
        <w:pStyle w:val="Spistreci4"/>
        <w:rPr>
          <w:rFonts w:asciiTheme="minorHAnsi" w:eastAsiaTheme="minorEastAsia" w:hAnsiTheme="minorHAnsi" w:cstheme="minorBidi"/>
          <w:noProof/>
          <w:sz w:val="22"/>
        </w:rPr>
      </w:pPr>
      <w:hyperlink w:anchor="_Toc89885826" w:history="1">
        <w:r w:rsidR="00C77F98" w:rsidRPr="00CE6F97">
          <w:rPr>
            <w:rStyle w:val="Hipercze"/>
            <w:noProof/>
          </w:rPr>
          <w:t>4.10.</w:t>
        </w:r>
        <w:r w:rsidR="00C77F98">
          <w:rPr>
            <w:rFonts w:asciiTheme="minorHAnsi" w:eastAsiaTheme="minorEastAsia" w:hAnsiTheme="minorHAnsi" w:cstheme="minorBidi"/>
            <w:noProof/>
            <w:sz w:val="22"/>
          </w:rPr>
          <w:tab/>
        </w:r>
        <w:r w:rsidR="00C77F98" w:rsidRPr="00CE6F97">
          <w:rPr>
            <w:rStyle w:val="Hipercze"/>
            <w:noProof/>
          </w:rPr>
          <w:t>Instalacja fotowoltaiczna</w:t>
        </w:r>
        <w:r w:rsidR="00C77F98">
          <w:rPr>
            <w:noProof/>
            <w:webHidden/>
          </w:rPr>
          <w:tab/>
        </w:r>
        <w:r w:rsidR="00C77F98">
          <w:rPr>
            <w:noProof/>
            <w:webHidden/>
          </w:rPr>
          <w:fldChar w:fldCharType="begin"/>
        </w:r>
        <w:r w:rsidR="00C77F98">
          <w:rPr>
            <w:noProof/>
            <w:webHidden/>
          </w:rPr>
          <w:instrText xml:space="preserve"> PAGEREF _Toc89885826 \h </w:instrText>
        </w:r>
        <w:r w:rsidR="00C77F98">
          <w:rPr>
            <w:noProof/>
            <w:webHidden/>
          </w:rPr>
        </w:r>
        <w:r w:rsidR="00C77F98">
          <w:rPr>
            <w:noProof/>
            <w:webHidden/>
          </w:rPr>
          <w:fldChar w:fldCharType="separate"/>
        </w:r>
        <w:r w:rsidR="00640B2A">
          <w:rPr>
            <w:noProof/>
            <w:webHidden/>
          </w:rPr>
          <w:t>137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7" w:history="1">
        <w:r w:rsidR="00C77F98" w:rsidRPr="00CE6F97">
          <w:rPr>
            <w:rStyle w:val="Hipercze"/>
            <w:noProof/>
          </w:rPr>
          <w:t>4.10.1.</w:t>
        </w:r>
        <w:r w:rsidR="00C77F98">
          <w:rPr>
            <w:rFonts w:asciiTheme="minorHAnsi" w:eastAsiaTheme="minorEastAsia" w:hAnsiTheme="minorHAnsi" w:cstheme="minorBidi"/>
            <w:noProof/>
            <w:sz w:val="22"/>
          </w:rPr>
          <w:tab/>
        </w:r>
        <w:r w:rsidR="00C77F98" w:rsidRPr="00CE6F97">
          <w:rPr>
            <w:rStyle w:val="Hipercze"/>
            <w:noProof/>
          </w:rPr>
          <w:t>Dane obiektu</w:t>
        </w:r>
        <w:r w:rsidR="00C77F98">
          <w:rPr>
            <w:noProof/>
            <w:webHidden/>
          </w:rPr>
          <w:tab/>
        </w:r>
        <w:r w:rsidR="00C77F98">
          <w:rPr>
            <w:noProof/>
            <w:webHidden/>
          </w:rPr>
          <w:fldChar w:fldCharType="begin"/>
        </w:r>
        <w:r w:rsidR="00C77F98">
          <w:rPr>
            <w:noProof/>
            <w:webHidden/>
          </w:rPr>
          <w:instrText xml:space="preserve"> PAGEREF _Toc89885827 \h </w:instrText>
        </w:r>
        <w:r w:rsidR="00C77F98">
          <w:rPr>
            <w:noProof/>
            <w:webHidden/>
          </w:rPr>
        </w:r>
        <w:r w:rsidR="00C77F98">
          <w:rPr>
            <w:noProof/>
            <w:webHidden/>
          </w:rPr>
          <w:fldChar w:fldCharType="separate"/>
        </w:r>
        <w:r w:rsidR="00640B2A">
          <w:rPr>
            <w:noProof/>
            <w:webHidden/>
          </w:rPr>
          <w:t>137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8" w:history="1">
        <w:r w:rsidR="00C77F98" w:rsidRPr="00CE6F97">
          <w:rPr>
            <w:rStyle w:val="Hipercze"/>
            <w:noProof/>
          </w:rPr>
          <w:t>4.10.2.</w:t>
        </w:r>
        <w:r w:rsidR="00C77F98">
          <w:rPr>
            <w:rFonts w:asciiTheme="minorHAnsi" w:eastAsiaTheme="minorEastAsia" w:hAnsiTheme="minorHAnsi" w:cstheme="minorBidi"/>
            <w:noProof/>
            <w:sz w:val="22"/>
          </w:rPr>
          <w:tab/>
        </w:r>
        <w:r w:rsidR="00C77F98" w:rsidRPr="00CE6F97">
          <w:rPr>
            <w:rStyle w:val="Hipercze"/>
            <w:noProof/>
          </w:rPr>
          <w:t>Opis rozwiązań projektowych</w:t>
        </w:r>
        <w:r w:rsidR="00C77F98">
          <w:rPr>
            <w:noProof/>
            <w:webHidden/>
          </w:rPr>
          <w:tab/>
        </w:r>
        <w:r w:rsidR="00C77F98">
          <w:rPr>
            <w:noProof/>
            <w:webHidden/>
          </w:rPr>
          <w:fldChar w:fldCharType="begin"/>
        </w:r>
        <w:r w:rsidR="00C77F98">
          <w:rPr>
            <w:noProof/>
            <w:webHidden/>
          </w:rPr>
          <w:instrText xml:space="preserve"> PAGEREF _Toc89885828 \h </w:instrText>
        </w:r>
        <w:r w:rsidR="00C77F98">
          <w:rPr>
            <w:noProof/>
            <w:webHidden/>
          </w:rPr>
        </w:r>
        <w:r w:rsidR="00C77F98">
          <w:rPr>
            <w:noProof/>
            <w:webHidden/>
          </w:rPr>
          <w:fldChar w:fldCharType="separate"/>
        </w:r>
        <w:r w:rsidR="00640B2A">
          <w:rPr>
            <w:noProof/>
            <w:webHidden/>
          </w:rPr>
          <w:t>137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29" w:history="1">
        <w:r w:rsidR="00C77F98" w:rsidRPr="00CE6F97">
          <w:rPr>
            <w:rStyle w:val="Hipercze"/>
            <w:noProof/>
          </w:rPr>
          <w:t>4.10.3.</w:t>
        </w:r>
        <w:r w:rsidR="00C77F98">
          <w:rPr>
            <w:rFonts w:asciiTheme="minorHAnsi" w:eastAsiaTheme="minorEastAsia" w:hAnsiTheme="minorHAnsi" w:cstheme="minorBidi"/>
            <w:noProof/>
            <w:sz w:val="22"/>
          </w:rPr>
          <w:tab/>
        </w:r>
        <w:r w:rsidR="00C77F98" w:rsidRPr="00CE6F97">
          <w:rPr>
            <w:rStyle w:val="Hipercze"/>
            <w:noProof/>
          </w:rPr>
          <w:t>Charakterystyka instalacji fotowoltaicznej</w:t>
        </w:r>
        <w:r w:rsidR="00C77F98">
          <w:rPr>
            <w:noProof/>
            <w:webHidden/>
          </w:rPr>
          <w:tab/>
        </w:r>
        <w:r w:rsidR="00C77F98">
          <w:rPr>
            <w:noProof/>
            <w:webHidden/>
          </w:rPr>
          <w:fldChar w:fldCharType="begin"/>
        </w:r>
        <w:r w:rsidR="00C77F98">
          <w:rPr>
            <w:noProof/>
            <w:webHidden/>
          </w:rPr>
          <w:instrText xml:space="preserve"> PAGEREF _Toc89885829 \h </w:instrText>
        </w:r>
        <w:r w:rsidR="00C77F98">
          <w:rPr>
            <w:noProof/>
            <w:webHidden/>
          </w:rPr>
        </w:r>
        <w:r w:rsidR="00C77F98">
          <w:rPr>
            <w:noProof/>
            <w:webHidden/>
          </w:rPr>
          <w:fldChar w:fldCharType="separate"/>
        </w:r>
        <w:r w:rsidR="00640B2A">
          <w:rPr>
            <w:noProof/>
            <w:webHidden/>
          </w:rPr>
          <w:t>137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0" w:history="1">
        <w:r w:rsidR="00C77F98" w:rsidRPr="00CE6F97">
          <w:rPr>
            <w:rStyle w:val="Hipercze"/>
            <w:noProof/>
          </w:rPr>
          <w:t>4.10.4.</w:t>
        </w:r>
        <w:r w:rsidR="00C77F98">
          <w:rPr>
            <w:rFonts w:asciiTheme="minorHAnsi" w:eastAsiaTheme="minorEastAsia" w:hAnsiTheme="minorHAnsi" w:cstheme="minorBidi"/>
            <w:noProof/>
            <w:sz w:val="22"/>
          </w:rPr>
          <w:tab/>
        </w:r>
        <w:r w:rsidR="00C77F98" w:rsidRPr="00CE6F97">
          <w:rPr>
            <w:rStyle w:val="Hipercze"/>
            <w:noProof/>
          </w:rPr>
          <w:t>Charakterystyka miejsca montażu instalacji fotowoltaicznej</w:t>
        </w:r>
        <w:r w:rsidR="00C77F98">
          <w:rPr>
            <w:noProof/>
            <w:webHidden/>
          </w:rPr>
          <w:tab/>
        </w:r>
        <w:r w:rsidR="00C77F98">
          <w:rPr>
            <w:noProof/>
            <w:webHidden/>
          </w:rPr>
          <w:fldChar w:fldCharType="begin"/>
        </w:r>
        <w:r w:rsidR="00C77F98">
          <w:rPr>
            <w:noProof/>
            <w:webHidden/>
          </w:rPr>
          <w:instrText xml:space="preserve"> PAGEREF _Toc89885830 \h </w:instrText>
        </w:r>
        <w:r w:rsidR="00C77F98">
          <w:rPr>
            <w:noProof/>
            <w:webHidden/>
          </w:rPr>
        </w:r>
        <w:r w:rsidR="00C77F98">
          <w:rPr>
            <w:noProof/>
            <w:webHidden/>
          </w:rPr>
          <w:fldChar w:fldCharType="separate"/>
        </w:r>
        <w:r w:rsidR="00640B2A">
          <w:rPr>
            <w:noProof/>
            <w:webHidden/>
          </w:rPr>
          <w:t>140</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1" w:history="1">
        <w:r w:rsidR="00C77F98" w:rsidRPr="00CE6F97">
          <w:rPr>
            <w:rStyle w:val="Hipercze"/>
            <w:noProof/>
          </w:rPr>
          <w:t>4.10.5.</w:t>
        </w:r>
        <w:r w:rsidR="00C77F98">
          <w:rPr>
            <w:rFonts w:asciiTheme="minorHAnsi" w:eastAsiaTheme="minorEastAsia" w:hAnsiTheme="minorHAnsi" w:cstheme="minorBidi"/>
            <w:noProof/>
            <w:sz w:val="22"/>
          </w:rPr>
          <w:tab/>
        </w:r>
        <w:r w:rsidR="00C77F98" w:rsidRPr="00CE6F97">
          <w:rPr>
            <w:rStyle w:val="Hipercze"/>
            <w:noProof/>
          </w:rPr>
          <w:t>Przykładowy widok konstrukcji</w:t>
        </w:r>
        <w:r w:rsidR="00C77F98">
          <w:rPr>
            <w:noProof/>
            <w:webHidden/>
          </w:rPr>
          <w:tab/>
        </w:r>
        <w:r w:rsidR="00C77F98">
          <w:rPr>
            <w:noProof/>
            <w:webHidden/>
          </w:rPr>
          <w:fldChar w:fldCharType="begin"/>
        </w:r>
        <w:r w:rsidR="00C77F98">
          <w:rPr>
            <w:noProof/>
            <w:webHidden/>
          </w:rPr>
          <w:instrText xml:space="preserve"> PAGEREF _Toc89885831 \h </w:instrText>
        </w:r>
        <w:r w:rsidR="00C77F98">
          <w:rPr>
            <w:noProof/>
            <w:webHidden/>
          </w:rPr>
        </w:r>
        <w:r w:rsidR="00C77F98">
          <w:rPr>
            <w:noProof/>
            <w:webHidden/>
          </w:rPr>
          <w:fldChar w:fldCharType="separate"/>
        </w:r>
        <w:r w:rsidR="00640B2A">
          <w:rPr>
            <w:noProof/>
            <w:webHidden/>
          </w:rPr>
          <w:t>143</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2" w:history="1">
        <w:r w:rsidR="00C77F98" w:rsidRPr="00CE6F97">
          <w:rPr>
            <w:rStyle w:val="Hipercze"/>
            <w:noProof/>
          </w:rPr>
          <w:t>4.10.6.</w:t>
        </w:r>
        <w:r w:rsidR="00C77F98">
          <w:rPr>
            <w:rFonts w:asciiTheme="minorHAnsi" w:eastAsiaTheme="minorEastAsia" w:hAnsiTheme="minorHAnsi" w:cstheme="minorBidi"/>
            <w:noProof/>
            <w:sz w:val="22"/>
          </w:rPr>
          <w:tab/>
        </w:r>
        <w:r w:rsidR="00C77F98" w:rsidRPr="00CE6F97">
          <w:rPr>
            <w:rStyle w:val="Hipercze"/>
            <w:noProof/>
          </w:rPr>
          <w:t>Ochrona przeciwprzepięciowa</w:t>
        </w:r>
        <w:r w:rsidR="00C77F98">
          <w:rPr>
            <w:noProof/>
            <w:webHidden/>
          </w:rPr>
          <w:tab/>
        </w:r>
        <w:r w:rsidR="00C77F98">
          <w:rPr>
            <w:noProof/>
            <w:webHidden/>
          </w:rPr>
          <w:fldChar w:fldCharType="begin"/>
        </w:r>
        <w:r w:rsidR="00C77F98">
          <w:rPr>
            <w:noProof/>
            <w:webHidden/>
          </w:rPr>
          <w:instrText xml:space="preserve"> PAGEREF _Toc89885832 \h </w:instrText>
        </w:r>
        <w:r w:rsidR="00C77F98">
          <w:rPr>
            <w:noProof/>
            <w:webHidden/>
          </w:rPr>
        </w:r>
        <w:r w:rsidR="00C77F98">
          <w:rPr>
            <w:noProof/>
            <w:webHidden/>
          </w:rPr>
          <w:fldChar w:fldCharType="separate"/>
        </w:r>
        <w:r w:rsidR="00640B2A">
          <w:rPr>
            <w:noProof/>
            <w:webHidden/>
          </w:rPr>
          <w:t>144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3" w:history="1">
        <w:r w:rsidR="00C77F98" w:rsidRPr="00CE6F97">
          <w:rPr>
            <w:rStyle w:val="Hipercze"/>
            <w:noProof/>
          </w:rPr>
          <w:t>4.10.7.</w:t>
        </w:r>
        <w:r w:rsidR="00C77F98">
          <w:rPr>
            <w:rFonts w:asciiTheme="minorHAnsi" w:eastAsiaTheme="minorEastAsia" w:hAnsiTheme="minorHAnsi" w:cstheme="minorBidi"/>
            <w:noProof/>
            <w:sz w:val="22"/>
          </w:rPr>
          <w:tab/>
        </w:r>
        <w:r w:rsidR="00C77F98" w:rsidRPr="00CE6F97">
          <w:rPr>
            <w:rStyle w:val="Hipercze"/>
            <w:noProof/>
          </w:rPr>
          <w:t>Instalacja połączeń wyrównawczych</w:t>
        </w:r>
        <w:r w:rsidR="00C77F98">
          <w:rPr>
            <w:noProof/>
            <w:webHidden/>
          </w:rPr>
          <w:tab/>
        </w:r>
        <w:r w:rsidR="00C77F98">
          <w:rPr>
            <w:noProof/>
            <w:webHidden/>
          </w:rPr>
          <w:fldChar w:fldCharType="begin"/>
        </w:r>
        <w:r w:rsidR="00C77F98">
          <w:rPr>
            <w:noProof/>
            <w:webHidden/>
          </w:rPr>
          <w:instrText xml:space="preserve"> PAGEREF _Toc89885833 \h </w:instrText>
        </w:r>
        <w:r w:rsidR="00C77F98">
          <w:rPr>
            <w:noProof/>
            <w:webHidden/>
          </w:rPr>
        </w:r>
        <w:r w:rsidR="00C77F98">
          <w:rPr>
            <w:noProof/>
            <w:webHidden/>
          </w:rPr>
          <w:fldChar w:fldCharType="separate"/>
        </w:r>
        <w:r w:rsidR="00640B2A">
          <w:rPr>
            <w:noProof/>
            <w:webHidden/>
          </w:rPr>
          <w:t>144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4" w:history="1">
        <w:r w:rsidR="00C77F98" w:rsidRPr="00CE6F97">
          <w:rPr>
            <w:rStyle w:val="Hipercze"/>
            <w:noProof/>
          </w:rPr>
          <w:t>4.10.8.</w:t>
        </w:r>
        <w:r w:rsidR="00C77F98">
          <w:rPr>
            <w:rFonts w:asciiTheme="minorHAnsi" w:eastAsiaTheme="minorEastAsia" w:hAnsiTheme="minorHAnsi" w:cstheme="minorBidi"/>
            <w:noProof/>
            <w:sz w:val="22"/>
          </w:rPr>
          <w:tab/>
        </w:r>
        <w:r w:rsidR="00C77F98" w:rsidRPr="00CE6F97">
          <w:rPr>
            <w:rStyle w:val="Hipercze"/>
            <w:noProof/>
          </w:rPr>
          <w:t>Pomiary</w:t>
        </w:r>
        <w:r w:rsidR="00C77F98">
          <w:rPr>
            <w:noProof/>
            <w:webHidden/>
          </w:rPr>
          <w:tab/>
        </w:r>
        <w:r w:rsidR="00C77F98">
          <w:rPr>
            <w:noProof/>
            <w:webHidden/>
          </w:rPr>
          <w:fldChar w:fldCharType="begin"/>
        </w:r>
        <w:r w:rsidR="00C77F98">
          <w:rPr>
            <w:noProof/>
            <w:webHidden/>
          </w:rPr>
          <w:instrText xml:space="preserve"> PAGEREF _Toc89885834 \h </w:instrText>
        </w:r>
        <w:r w:rsidR="00C77F98">
          <w:rPr>
            <w:noProof/>
            <w:webHidden/>
          </w:rPr>
        </w:r>
        <w:r w:rsidR="00C77F98">
          <w:rPr>
            <w:noProof/>
            <w:webHidden/>
          </w:rPr>
          <w:fldChar w:fldCharType="separate"/>
        </w:r>
        <w:r w:rsidR="00640B2A">
          <w:rPr>
            <w:noProof/>
            <w:webHidden/>
          </w:rPr>
          <w:t>144</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5" w:history="1">
        <w:r w:rsidR="00C77F98" w:rsidRPr="00CE6F97">
          <w:rPr>
            <w:rStyle w:val="Hipercze"/>
            <w:noProof/>
          </w:rPr>
          <w:t>4.10.9.</w:t>
        </w:r>
        <w:r w:rsidR="00C77F98">
          <w:rPr>
            <w:rFonts w:asciiTheme="minorHAnsi" w:eastAsiaTheme="minorEastAsia" w:hAnsiTheme="minorHAnsi" w:cstheme="minorBidi"/>
            <w:noProof/>
            <w:sz w:val="22"/>
          </w:rPr>
          <w:tab/>
        </w:r>
        <w:r w:rsidR="00C77F98" w:rsidRPr="00CE6F97">
          <w:rPr>
            <w:rStyle w:val="Hipercze"/>
            <w:noProof/>
          </w:rPr>
          <w:t>Charakterystyka zagrożenia pożarowego</w:t>
        </w:r>
        <w:r w:rsidR="00C77F98">
          <w:rPr>
            <w:noProof/>
            <w:webHidden/>
          </w:rPr>
          <w:tab/>
        </w:r>
        <w:r w:rsidR="00C77F98">
          <w:rPr>
            <w:noProof/>
            <w:webHidden/>
          </w:rPr>
          <w:fldChar w:fldCharType="begin"/>
        </w:r>
        <w:r w:rsidR="00C77F98">
          <w:rPr>
            <w:noProof/>
            <w:webHidden/>
          </w:rPr>
          <w:instrText xml:space="preserve"> PAGEREF _Toc89885835 \h </w:instrText>
        </w:r>
        <w:r w:rsidR="00C77F98">
          <w:rPr>
            <w:noProof/>
            <w:webHidden/>
          </w:rPr>
        </w:r>
        <w:r w:rsidR="00C77F98">
          <w:rPr>
            <w:noProof/>
            <w:webHidden/>
          </w:rPr>
          <w:fldChar w:fldCharType="separate"/>
        </w:r>
        <w:r w:rsidR="00640B2A">
          <w:rPr>
            <w:noProof/>
            <w:webHidden/>
          </w:rPr>
          <w:t>145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6" w:history="1">
        <w:r w:rsidR="00C77F98" w:rsidRPr="00CE6F97">
          <w:rPr>
            <w:rStyle w:val="Hipercze"/>
            <w:noProof/>
          </w:rPr>
          <w:t>4.10.10.</w:t>
        </w:r>
        <w:r w:rsidR="00C77F98">
          <w:rPr>
            <w:rFonts w:asciiTheme="minorHAnsi" w:eastAsiaTheme="minorEastAsia" w:hAnsiTheme="minorHAnsi" w:cstheme="minorBidi"/>
            <w:noProof/>
            <w:sz w:val="22"/>
          </w:rPr>
          <w:tab/>
        </w:r>
        <w:r w:rsidR="00C77F98" w:rsidRPr="00CE6F97">
          <w:rPr>
            <w:rStyle w:val="Hipercze"/>
            <w:noProof/>
          </w:rPr>
          <w:t>Przygotowanie obiektu do działań ratowniczo- gaśniczych</w:t>
        </w:r>
        <w:r w:rsidR="00C77F98">
          <w:rPr>
            <w:noProof/>
            <w:webHidden/>
          </w:rPr>
          <w:tab/>
        </w:r>
        <w:r w:rsidR="00C77F98">
          <w:rPr>
            <w:noProof/>
            <w:webHidden/>
          </w:rPr>
          <w:fldChar w:fldCharType="begin"/>
        </w:r>
        <w:r w:rsidR="00C77F98">
          <w:rPr>
            <w:noProof/>
            <w:webHidden/>
          </w:rPr>
          <w:instrText xml:space="preserve"> PAGEREF _Toc89885836 \h </w:instrText>
        </w:r>
        <w:r w:rsidR="00C77F98">
          <w:rPr>
            <w:noProof/>
            <w:webHidden/>
          </w:rPr>
        </w:r>
        <w:r w:rsidR="00C77F98">
          <w:rPr>
            <w:noProof/>
            <w:webHidden/>
          </w:rPr>
          <w:fldChar w:fldCharType="separate"/>
        </w:r>
        <w:r w:rsidR="00640B2A">
          <w:rPr>
            <w:noProof/>
            <w:webHidden/>
          </w:rPr>
          <w:t>145</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7" w:history="1">
        <w:r w:rsidR="00C77F98" w:rsidRPr="00CE6F97">
          <w:rPr>
            <w:rStyle w:val="Hipercze"/>
            <w:noProof/>
          </w:rPr>
          <w:t>4.10.11.</w:t>
        </w:r>
        <w:r w:rsidR="00C77F98">
          <w:rPr>
            <w:rFonts w:asciiTheme="minorHAnsi" w:eastAsiaTheme="minorEastAsia" w:hAnsiTheme="minorHAnsi" w:cstheme="minorBidi"/>
            <w:noProof/>
            <w:sz w:val="22"/>
          </w:rPr>
          <w:tab/>
        </w:r>
        <w:r w:rsidR="00C77F98" w:rsidRPr="00CE6F97">
          <w:rPr>
            <w:rStyle w:val="Hipercze"/>
            <w:noProof/>
          </w:rPr>
          <w:t>Symulacja uzysku energetycznego z instalacji fotowoltaicznej</w:t>
        </w:r>
        <w:r w:rsidR="00C77F98">
          <w:rPr>
            <w:noProof/>
            <w:webHidden/>
          </w:rPr>
          <w:tab/>
        </w:r>
        <w:r w:rsidR="00C77F98">
          <w:rPr>
            <w:noProof/>
            <w:webHidden/>
          </w:rPr>
          <w:fldChar w:fldCharType="begin"/>
        </w:r>
        <w:r w:rsidR="00C77F98">
          <w:rPr>
            <w:noProof/>
            <w:webHidden/>
          </w:rPr>
          <w:instrText xml:space="preserve"> PAGEREF _Toc89885837 \h </w:instrText>
        </w:r>
        <w:r w:rsidR="00C77F98">
          <w:rPr>
            <w:noProof/>
            <w:webHidden/>
          </w:rPr>
        </w:r>
        <w:r w:rsidR="00C77F98">
          <w:rPr>
            <w:noProof/>
            <w:webHidden/>
          </w:rPr>
          <w:fldChar w:fldCharType="separate"/>
        </w:r>
        <w:r w:rsidR="00640B2A">
          <w:rPr>
            <w:noProof/>
            <w:webHidden/>
          </w:rPr>
          <w:t>146</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8" w:history="1">
        <w:r w:rsidR="00C77F98" w:rsidRPr="00CE6F97">
          <w:rPr>
            <w:rStyle w:val="Hipercze"/>
            <w:noProof/>
          </w:rPr>
          <w:t>4.10.12.</w:t>
        </w:r>
        <w:r w:rsidR="00C77F98">
          <w:rPr>
            <w:rFonts w:asciiTheme="minorHAnsi" w:eastAsiaTheme="minorEastAsia" w:hAnsiTheme="minorHAnsi" w:cstheme="minorBidi"/>
            <w:noProof/>
            <w:sz w:val="22"/>
          </w:rPr>
          <w:tab/>
        </w:r>
        <w:r w:rsidR="00C77F98" w:rsidRPr="00CE6F97">
          <w:rPr>
            <w:rStyle w:val="Hipercze"/>
            <w:noProof/>
          </w:rPr>
          <w:t>Uwagi</w:t>
        </w:r>
        <w:r w:rsidR="00C77F98">
          <w:rPr>
            <w:noProof/>
            <w:webHidden/>
          </w:rPr>
          <w:tab/>
        </w:r>
        <w:r w:rsidR="00C77F98">
          <w:rPr>
            <w:noProof/>
            <w:webHidden/>
          </w:rPr>
          <w:fldChar w:fldCharType="begin"/>
        </w:r>
        <w:r w:rsidR="00C77F98">
          <w:rPr>
            <w:noProof/>
            <w:webHidden/>
          </w:rPr>
          <w:instrText xml:space="preserve"> PAGEREF _Toc89885838 \h </w:instrText>
        </w:r>
        <w:r w:rsidR="00C77F98">
          <w:rPr>
            <w:noProof/>
            <w:webHidden/>
          </w:rPr>
        </w:r>
        <w:r w:rsidR="00C77F98">
          <w:rPr>
            <w:noProof/>
            <w:webHidden/>
          </w:rPr>
          <w:fldChar w:fldCharType="separate"/>
        </w:r>
        <w:r w:rsidR="00640B2A">
          <w:rPr>
            <w:noProof/>
            <w:webHidden/>
          </w:rPr>
          <w:t>147</w:t>
        </w:r>
        <w:r w:rsidR="00C77F98">
          <w:rPr>
            <w:noProof/>
            <w:webHidden/>
          </w:rPr>
          <w:fldChar w:fldCharType="end"/>
        </w:r>
      </w:hyperlink>
    </w:p>
    <w:p w:rsidR="00C77F98" w:rsidRDefault="003B629E">
      <w:pPr>
        <w:pStyle w:val="Spistreci5"/>
        <w:rPr>
          <w:rFonts w:asciiTheme="minorHAnsi" w:eastAsiaTheme="minorEastAsia" w:hAnsiTheme="minorHAnsi" w:cstheme="minorBidi"/>
          <w:noProof/>
          <w:sz w:val="22"/>
        </w:rPr>
      </w:pPr>
      <w:hyperlink w:anchor="_Toc89885839" w:history="1">
        <w:r w:rsidR="00C77F98" w:rsidRPr="00CE6F97">
          <w:rPr>
            <w:rStyle w:val="Hipercze"/>
            <w:noProof/>
          </w:rPr>
          <w:t>4.10.13.</w:t>
        </w:r>
        <w:r w:rsidR="00C77F98">
          <w:rPr>
            <w:rFonts w:asciiTheme="minorHAnsi" w:eastAsiaTheme="minorEastAsia" w:hAnsiTheme="minorHAnsi" w:cstheme="minorBidi"/>
            <w:noProof/>
            <w:sz w:val="22"/>
          </w:rPr>
          <w:tab/>
        </w:r>
        <w:r w:rsidR="00C77F98" w:rsidRPr="00CE6F97">
          <w:rPr>
            <w:rStyle w:val="Hipercze"/>
            <w:noProof/>
          </w:rPr>
          <w:t>Obliczenia</w:t>
        </w:r>
        <w:r w:rsidR="00C77F98">
          <w:rPr>
            <w:noProof/>
            <w:webHidden/>
          </w:rPr>
          <w:tab/>
        </w:r>
        <w:r w:rsidR="00C77F98">
          <w:rPr>
            <w:noProof/>
            <w:webHidden/>
          </w:rPr>
          <w:fldChar w:fldCharType="begin"/>
        </w:r>
        <w:r w:rsidR="00C77F98">
          <w:rPr>
            <w:noProof/>
            <w:webHidden/>
          </w:rPr>
          <w:instrText xml:space="preserve"> PAGEREF _Toc89885839 \h </w:instrText>
        </w:r>
        <w:r w:rsidR="00C77F98">
          <w:rPr>
            <w:noProof/>
            <w:webHidden/>
          </w:rPr>
        </w:r>
        <w:r w:rsidR="00C77F98">
          <w:rPr>
            <w:noProof/>
            <w:webHidden/>
          </w:rPr>
          <w:fldChar w:fldCharType="separate"/>
        </w:r>
        <w:r w:rsidR="00640B2A">
          <w:rPr>
            <w:noProof/>
            <w:webHidden/>
          </w:rPr>
          <w:t>147</w:t>
        </w:r>
        <w:r w:rsidR="00C77F98">
          <w:rPr>
            <w:noProof/>
            <w:webHidden/>
          </w:rPr>
          <w:fldChar w:fldCharType="end"/>
        </w:r>
      </w:hyperlink>
    </w:p>
    <w:p w:rsidR="00C77F98" w:rsidRDefault="003B629E">
      <w:pPr>
        <w:pStyle w:val="Spistreci2"/>
        <w:rPr>
          <w:rFonts w:asciiTheme="minorHAnsi" w:eastAsiaTheme="minorEastAsia" w:hAnsiTheme="minorHAnsi" w:cstheme="minorBidi"/>
          <w:b w:val="0"/>
          <w:sz w:val="22"/>
          <w:szCs w:val="22"/>
        </w:rPr>
      </w:pPr>
      <w:hyperlink w:anchor="_Toc89885840" w:history="1">
        <w:r w:rsidR="00C77F98" w:rsidRPr="00CE6F97">
          <w:rPr>
            <w:rStyle w:val="Hipercze"/>
            <w:iCs/>
          </w:rPr>
          <w:t>V.II.</w:t>
        </w:r>
        <w:r w:rsidR="00C77F98">
          <w:rPr>
            <w:rFonts w:asciiTheme="minorHAnsi" w:eastAsiaTheme="minorEastAsia" w:hAnsiTheme="minorHAnsi" w:cstheme="minorBidi"/>
            <w:b w:val="0"/>
            <w:sz w:val="22"/>
            <w:szCs w:val="22"/>
          </w:rPr>
          <w:tab/>
        </w:r>
        <w:r w:rsidR="00C77F98" w:rsidRPr="00CE6F97">
          <w:rPr>
            <w:rStyle w:val="Hipercze"/>
          </w:rPr>
          <w:t>PROJEKT TECHNICZNY – BRANŻA   ELEKTRYKA I AKPiA – CZĘŚĆ RYSUNKOWA</w:t>
        </w:r>
        <w:r w:rsidR="00C77F98">
          <w:rPr>
            <w:webHidden/>
          </w:rPr>
          <w:tab/>
        </w:r>
        <w:r w:rsidR="00C77F98">
          <w:rPr>
            <w:webHidden/>
          </w:rPr>
          <w:tab/>
        </w:r>
        <w:r w:rsidR="00C77F98">
          <w:rPr>
            <w:webHidden/>
          </w:rPr>
          <w:fldChar w:fldCharType="begin"/>
        </w:r>
        <w:r w:rsidR="00C77F98">
          <w:rPr>
            <w:webHidden/>
          </w:rPr>
          <w:instrText xml:space="preserve"> PAGEREF _Toc89885840 \h </w:instrText>
        </w:r>
        <w:r w:rsidR="00C77F98">
          <w:rPr>
            <w:webHidden/>
          </w:rPr>
        </w:r>
        <w:r w:rsidR="00C77F98">
          <w:rPr>
            <w:webHidden/>
          </w:rPr>
          <w:fldChar w:fldCharType="separate"/>
        </w:r>
        <w:r w:rsidR="00640B2A">
          <w:rPr>
            <w:webHidden/>
          </w:rPr>
          <w:t>150</w:t>
        </w:r>
        <w:r w:rsidR="00C77F98">
          <w:rPr>
            <w:webHidden/>
          </w:rPr>
          <w:fldChar w:fldCharType="end"/>
        </w:r>
      </w:hyperlink>
    </w:p>
    <w:p w:rsidR="00C77F98" w:rsidRPr="00E940CA" w:rsidRDefault="004E1A61" w:rsidP="00C77F98">
      <w:pPr>
        <w:tabs>
          <w:tab w:val="right" w:leader="dot" w:pos="9639"/>
        </w:tabs>
        <w:spacing w:after="0"/>
        <w:contextualSpacing w:val="0"/>
        <w:rPr>
          <w:rFonts w:eastAsia="Times New Roman" w:cs="Arial"/>
          <w:bCs/>
          <w:iCs/>
          <w:szCs w:val="24"/>
        </w:rPr>
      </w:pPr>
      <w:r w:rsidRPr="006952AF">
        <w:rPr>
          <w:rFonts w:cs="Arial"/>
          <w:noProof/>
          <w:snapToGrid w:val="0"/>
          <w:szCs w:val="24"/>
          <w:lang w:eastAsia="pl-PL"/>
        </w:rPr>
        <w:fldChar w:fldCharType="end"/>
      </w:r>
      <w:r w:rsidR="00C77F98" w:rsidRPr="00E940CA">
        <w:rPr>
          <w:rFonts w:eastAsia="Times New Roman" w:cs="Arial"/>
          <w:bCs/>
          <w:iCs/>
          <w:szCs w:val="24"/>
        </w:rPr>
        <w:t xml:space="preserve">E1_Schemat technologiczny </w:t>
      </w:r>
      <w:r w:rsidR="00C77F98" w:rsidRPr="00E940CA">
        <w:rPr>
          <w:rFonts w:eastAsia="Times New Roman" w:cs="Arial"/>
          <w:bCs/>
          <w:iCs/>
          <w:szCs w:val="24"/>
        </w:rPr>
        <w:tab/>
        <w:t>1</w:t>
      </w:r>
      <w:r w:rsidR="00C77F98">
        <w:rPr>
          <w:rFonts w:eastAsia="Times New Roman" w:cs="Arial"/>
          <w:bCs/>
          <w:iCs/>
          <w:szCs w:val="24"/>
        </w:rPr>
        <w:t>51</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E2_Plan instalacji elektrycznych </w:t>
      </w:r>
      <w:r w:rsidRPr="00E940CA">
        <w:rPr>
          <w:rFonts w:eastAsia="Times New Roman" w:cs="Arial"/>
          <w:bCs/>
          <w:iCs/>
          <w:szCs w:val="24"/>
        </w:rPr>
        <w:tab/>
        <w:t>1</w:t>
      </w:r>
      <w:r>
        <w:rPr>
          <w:rFonts w:eastAsia="Times New Roman" w:cs="Arial"/>
          <w:bCs/>
          <w:iCs/>
          <w:szCs w:val="24"/>
        </w:rPr>
        <w:t>52</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E3_Instalacja alarmowa i CCTV </w:t>
      </w:r>
      <w:r w:rsidRPr="00E940CA">
        <w:rPr>
          <w:rFonts w:eastAsia="Times New Roman" w:cs="Arial"/>
          <w:bCs/>
          <w:iCs/>
          <w:szCs w:val="24"/>
        </w:rPr>
        <w:tab/>
        <w:t>1</w:t>
      </w:r>
      <w:r>
        <w:rPr>
          <w:rFonts w:eastAsia="Times New Roman" w:cs="Arial"/>
          <w:bCs/>
          <w:iCs/>
          <w:szCs w:val="24"/>
        </w:rPr>
        <w:t>53</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E4.1_Instalacja uziemień i odgromowa cz. 1 </w:t>
      </w:r>
      <w:r w:rsidRPr="00E940CA">
        <w:rPr>
          <w:rFonts w:eastAsia="Times New Roman" w:cs="Arial"/>
          <w:bCs/>
          <w:iCs/>
          <w:szCs w:val="24"/>
        </w:rPr>
        <w:tab/>
        <w:t>1</w:t>
      </w:r>
      <w:r>
        <w:rPr>
          <w:rFonts w:eastAsia="Times New Roman" w:cs="Arial"/>
          <w:bCs/>
          <w:iCs/>
          <w:szCs w:val="24"/>
        </w:rPr>
        <w:t>54</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E4.2_Instalacja uziemień i odgromowa cz. 2 </w:t>
      </w:r>
      <w:r w:rsidRPr="00E940CA">
        <w:rPr>
          <w:rFonts w:eastAsia="Times New Roman" w:cs="Arial"/>
          <w:bCs/>
          <w:iCs/>
          <w:szCs w:val="24"/>
        </w:rPr>
        <w:tab/>
        <w:t>1</w:t>
      </w:r>
      <w:r>
        <w:rPr>
          <w:rFonts w:eastAsia="Times New Roman" w:cs="Arial"/>
          <w:bCs/>
          <w:iCs/>
          <w:szCs w:val="24"/>
        </w:rPr>
        <w:t>55</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E5_Schemat ideowy rozdzielnicy RG </w:t>
      </w:r>
      <w:r w:rsidRPr="00E940CA">
        <w:rPr>
          <w:rFonts w:eastAsia="Times New Roman" w:cs="Arial"/>
          <w:bCs/>
          <w:iCs/>
          <w:szCs w:val="24"/>
        </w:rPr>
        <w:tab/>
        <w:t>1</w:t>
      </w:r>
      <w:r>
        <w:rPr>
          <w:rFonts w:eastAsia="Times New Roman" w:cs="Arial"/>
          <w:bCs/>
          <w:iCs/>
          <w:szCs w:val="24"/>
        </w:rPr>
        <w:t>56</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PV1_Rzut instalacji fotowoltaicznej</w:t>
      </w:r>
      <w:r w:rsidRPr="00E940CA">
        <w:rPr>
          <w:rFonts w:eastAsia="Times New Roman" w:cs="Arial"/>
          <w:bCs/>
          <w:iCs/>
          <w:szCs w:val="24"/>
        </w:rPr>
        <w:tab/>
        <w:t>1</w:t>
      </w:r>
      <w:r>
        <w:rPr>
          <w:rFonts w:eastAsia="Times New Roman" w:cs="Arial"/>
          <w:bCs/>
          <w:iCs/>
          <w:szCs w:val="24"/>
        </w:rPr>
        <w:t>57</w:t>
      </w:r>
    </w:p>
    <w:p w:rsidR="00C77F98" w:rsidRPr="00E940CA"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PV2_Schemat instalacji fotowoltaicznej</w:t>
      </w:r>
      <w:r w:rsidRPr="00E940CA">
        <w:rPr>
          <w:rFonts w:eastAsia="Times New Roman" w:cs="Arial"/>
          <w:bCs/>
          <w:iCs/>
          <w:szCs w:val="24"/>
        </w:rPr>
        <w:tab/>
        <w:t>1</w:t>
      </w:r>
      <w:r>
        <w:rPr>
          <w:rFonts w:eastAsia="Times New Roman" w:cs="Arial"/>
          <w:bCs/>
          <w:iCs/>
          <w:szCs w:val="24"/>
        </w:rPr>
        <w:t>58</w:t>
      </w:r>
    </w:p>
    <w:p w:rsidR="00C77F98"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PV3_Schemat złącza kablowego</w:t>
      </w:r>
      <w:r w:rsidRPr="00E940CA">
        <w:rPr>
          <w:rFonts w:eastAsia="Times New Roman" w:cs="Arial"/>
          <w:bCs/>
          <w:iCs/>
          <w:szCs w:val="24"/>
        </w:rPr>
        <w:tab/>
        <w:t>1</w:t>
      </w:r>
      <w:r>
        <w:rPr>
          <w:rFonts w:eastAsia="Times New Roman" w:cs="Arial"/>
          <w:bCs/>
          <w:iCs/>
          <w:szCs w:val="24"/>
        </w:rPr>
        <w:t>59</w:t>
      </w:r>
    </w:p>
    <w:p w:rsidR="00C77F98" w:rsidRDefault="00C77F98" w:rsidP="00C77F98">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Schemat </w:t>
      </w:r>
      <w:r>
        <w:rPr>
          <w:rFonts w:eastAsia="Times New Roman" w:cs="Arial"/>
          <w:bCs/>
          <w:iCs/>
          <w:szCs w:val="24"/>
        </w:rPr>
        <w:t>zasadniczy rozdzielnicy RG</w:t>
      </w:r>
      <w:r w:rsidRPr="00E940CA">
        <w:rPr>
          <w:rFonts w:eastAsia="Times New Roman" w:cs="Arial"/>
          <w:bCs/>
          <w:iCs/>
          <w:szCs w:val="24"/>
        </w:rPr>
        <w:tab/>
        <w:t>1</w:t>
      </w:r>
      <w:r>
        <w:rPr>
          <w:rFonts w:eastAsia="Times New Roman" w:cs="Arial"/>
          <w:bCs/>
          <w:iCs/>
          <w:szCs w:val="24"/>
        </w:rPr>
        <w:t>60</w:t>
      </w:r>
    </w:p>
    <w:p w:rsidR="00C77F98" w:rsidRPr="009F70CF" w:rsidRDefault="00C77F98" w:rsidP="00C77F98">
      <w:pPr>
        <w:tabs>
          <w:tab w:val="right" w:leader="dot" w:pos="9639"/>
        </w:tabs>
        <w:spacing w:after="0"/>
        <w:contextualSpacing w:val="0"/>
        <w:rPr>
          <w:rFonts w:eastAsia="Times New Roman" w:cs="Arial"/>
          <w:bCs/>
          <w:iCs/>
          <w:szCs w:val="24"/>
        </w:rPr>
      </w:pPr>
      <w:r w:rsidRPr="009F70CF">
        <w:rPr>
          <w:rFonts w:eastAsia="Times New Roman" w:cs="Arial"/>
          <w:bCs/>
          <w:iCs/>
          <w:szCs w:val="24"/>
        </w:rPr>
        <w:t>Schemat zasadniczy rozdzielnicy RT</w:t>
      </w:r>
      <w:r w:rsidRPr="009F70CF">
        <w:rPr>
          <w:rFonts w:eastAsia="Times New Roman" w:cs="Arial"/>
          <w:bCs/>
          <w:iCs/>
          <w:szCs w:val="24"/>
        </w:rPr>
        <w:tab/>
        <w:t>16</w:t>
      </w:r>
      <w:r>
        <w:rPr>
          <w:rFonts w:eastAsia="Times New Roman" w:cs="Arial"/>
          <w:bCs/>
          <w:iCs/>
          <w:szCs w:val="24"/>
        </w:rPr>
        <w:t>7</w:t>
      </w:r>
    </w:p>
    <w:p w:rsidR="006952AF" w:rsidRPr="00C77F98" w:rsidRDefault="00C77F98" w:rsidP="00C77F98">
      <w:pPr>
        <w:tabs>
          <w:tab w:val="right" w:leader="dot" w:pos="9639"/>
        </w:tabs>
        <w:spacing w:after="0"/>
        <w:contextualSpacing w:val="0"/>
        <w:rPr>
          <w:rFonts w:eastAsia="Times New Roman" w:cs="Arial"/>
          <w:bCs/>
          <w:iCs/>
          <w:szCs w:val="24"/>
        </w:rPr>
        <w:sectPr w:rsidR="006952AF" w:rsidRPr="00C77F98" w:rsidSect="005D2C80">
          <w:pgSz w:w="11907" w:h="16839" w:code="9"/>
          <w:pgMar w:top="1440" w:right="1080" w:bottom="1440" w:left="1080" w:header="397" w:footer="444" w:gutter="0"/>
          <w:cols w:space="708"/>
        </w:sectPr>
      </w:pPr>
      <w:r w:rsidRPr="009F70CF">
        <w:rPr>
          <w:rFonts w:eastAsia="Times New Roman" w:cs="Arial"/>
          <w:bCs/>
          <w:iCs/>
          <w:szCs w:val="24"/>
        </w:rPr>
        <w:t>Schemat zasadniczy rozdzielnicy RZH</w:t>
      </w:r>
      <w:r w:rsidRPr="009F70CF">
        <w:rPr>
          <w:rFonts w:eastAsia="Times New Roman" w:cs="Arial"/>
          <w:bCs/>
          <w:iCs/>
          <w:szCs w:val="24"/>
        </w:rPr>
        <w:tab/>
      </w:r>
      <w:r>
        <w:rPr>
          <w:rFonts w:eastAsia="Times New Roman" w:cs="Arial"/>
          <w:bCs/>
          <w:iCs/>
          <w:szCs w:val="24"/>
        </w:rPr>
        <w:t>202</w:t>
      </w:r>
    </w:p>
    <w:p w:rsidR="007055E5" w:rsidRDefault="007055E5">
      <w:pPr>
        <w:spacing w:line="259" w:lineRule="auto"/>
        <w:contextualSpacing w:val="0"/>
        <w:jc w:val="left"/>
        <w:rPr>
          <w:rFonts w:cstheme="majorHAnsi"/>
          <w:b/>
          <w:bCs/>
          <w:sz w:val="22"/>
        </w:rPr>
      </w:pPr>
    </w:p>
    <w:p w:rsidR="0059006F" w:rsidRDefault="008C2308" w:rsidP="00861CB8">
      <w:pPr>
        <w:pStyle w:val="PPN1"/>
      </w:pPr>
      <w:bookmarkStart w:id="1" w:name="_Toc89885670"/>
      <w:r>
        <w:t>OŚWIADCZENIE PROJEKTANTÓW</w:t>
      </w:r>
      <w:r w:rsidR="007055E5">
        <w:t xml:space="preserve"> I SPRAWDZAJĄCYCH</w:t>
      </w:r>
      <w:bookmarkEnd w:id="1"/>
    </w:p>
    <w:p w:rsidR="00217CA3" w:rsidRDefault="00217CA3" w:rsidP="008C2308">
      <w:pPr>
        <w:spacing w:line="360" w:lineRule="auto"/>
        <w:rPr>
          <w:szCs w:val="26"/>
        </w:rPr>
      </w:pPr>
    </w:p>
    <w:p w:rsidR="008C2308" w:rsidRDefault="008C2308" w:rsidP="007E00DA">
      <w:r>
        <w:t xml:space="preserve">Na podstawie </w:t>
      </w:r>
      <w:r w:rsidR="00F66341" w:rsidRPr="00417167">
        <w:rPr>
          <w:szCs w:val="26"/>
        </w:rPr>
        <w:t>art. 34 ust. 3d. pkt. 3</w:t>
      </w:r>
      <w:r>
        <w:t xml:space="preserve"> ustawy z dnia 7 lipca 1994 r. </w:t>
      </w:r>
      <w:r>
        <w:rPr>
          <w:i/>
          <w:iCs/>
        </w:rPr>
        <w:t>prawo budowlane</w:t>
      </w:r>
      <w:r w:rsidR="008747E9">
        <w:t xml:space="preserve"> (tekst jednolity Dz. </w:t>
      </w:r>
      <w:r>
        <w:t xml:space="preserve">U. 2020 r., poz. 1333 z </w:t>
      </w:r>
      <w:proofErr w:type="spellStart"/>
      <w:r>
        <w:t>późn</w:t>
      </w:r>
      <w:proofErr w:type="spellEnd"/>
      <w:r>
        <w:t xml:space="preserve">. zm.) </w:t>
      </w:r>
    </w:p>
    <w:p w:rsidR="007E00DA" w:rsidRDefault="007E00DA" w:rsidP="007E00DA"/>
    <w:p w:rsidR="007E00DA" w:rsidRPr="008C2308" w:rsidRDefault="007E00DA" w:rsidP="007E00DA">
      <w:pPr>
        <w:rPr>
          <w:rFonts w:ascii="Times New Roman" w:eastAsia="Times New Roman" w:hAnsi="Times New Roman"/>
        </w:rPr>
      </w:pPr>
    </w:p>
    <w:p w:rsidR="008C2308" w:rsidRDefault="008C2308" w:rsidP="008C2308">
      <w:pPr>
        <w:jc w:val="center"/>
        <w:rPr>
          <w:b/>
          <w:bCs/>
          <w:sz w:val="28"/>
          <w:szCs w:val="28"/>
        </w:rPr>
      </w:pPr>
      <w:r>
        <w:rPr>
          <w:b/>
          <w:bCs/>
          <w:sz w:val="28"/>
          <w:szCs w:val="28"/>
        </w:rPr>
        <w:t>OŚWIADCZAM</w:t>
      </w:r>
    </w:p>
    <w:p w:rsidR="008C2308" w:rsidRDefault="008C2308" w:rsidP="007E00DA">
      <w:pPr>
        <w:rPr>
          <w:sz w:val="26"/>
          <w:szCs w:val="26"/>
        </w:rPr>
      </w:pPr>
      <w:r>
        <w:t xml:space="preserve">że projekt </w:t>
      </w:r>
      <w:r w:rsidR="006C266A">
        <w:t>techniczny</w:t>
      </w:r>
      <w:r w:rsidR="00681DE8">
        <w:t xml:space="preserve"> dla zadania</w:t>
      </w:r>
      <w:r w:rsidR="007055E5">
        <w:t xml:space="preserve"> </w:t>
      </w:r>
      <w:r w:rsidRPr="008C2308">
        <w:rPr>
          <w:b/>
        </w:rPr>
        <w:t>„</w:t>
      </w:r>
      <w:r w:rsidR="007055E5">
        <w:rPr>
          <w:rFonts w:cstheme="majorHAnsi"/>
          <w:b/>
          <w:sz w:val="22"/>
        </w:rPr>
        <w:t>Budowa</w:t>
      </w:r>
      <w:r w:rsidR="006C266A">
        <w:rPr>
          <w:rFonts w:cstheme="majorHAnsi"/>
          <w:b/>
          <w:sz w:val="22"/>
        </w:rPr>
        <w:t xml:space="preserve"> Stacji Uzdatniania Wody w </w:t>
      </w:r>
      <w:r w:rsidRPr="008C2308">
        <w:rPr>
          <w:rFonts w:cstheme="majorHAnsi"/>
          <w:b/>
          <w:sz w:val="22"/>
        </w:rPr>
        <w:t>miejscowości Barczew</w:t>
      </w:r>
      <w:r w:rsidRPr="008C2308">
        <w:rPr>
          <w:b/>
        </w:rPr>
        <w:t>”</w:t>
      </w:r>
      <w:r w:rsidR="003B629E">
        <w:rPr>
          <w:b/>
        </w:rPr>
        <w:t xml:space="preserve"> </w:t>
      </w:r>
      <w:r>
        <w:t>został sporządzony zgodnie z</w:t>
      </w:r>
      <w:r w:rsidR="00B1582B">
        <w:t xml:space="preserve"> obowiązującymi przepisami oraz </w:t>
      </w:r>
      <w:r>
        <w:t>zasadami wiedzy technicznej</w:t>
      </w:r>
      <w:r>
        <w:rPr>
          <w:sz w:val="26"/>
          <w:szCs w:val="26"/>
        </w:rPr>
        <w:t xml:space="preserve">. </w:t>
      </w:r>
    </w:p>
    <w:p w:rsidR="00362203" w:rsidRDefault="00362203" w:rsidP="008C2308">
      <w:pPr>
        <w:spacing w:line="360" w:lineRule="auto"/>
        <w:rPr>
          <w:sz w:val="26"/>
          <w:szCs w:val="26"/>
        </w:rPr>
      </w:pPr>
    </w:p>
    <w:tbl>
      <w:tblPr>
        <w:tblW w:w="10080" w:type="dxa"/>
        <w:tblCellMar>
          <w:left w:w="70" w:type="dxa"/>
          <w:right w:w="70" w:type="dxa"/>
        </w:tblCellMar>
        <w:tblLook w:val="04A0" w:firstRow="1" w:lastRow="0" w:firstColumn="1" w:lastColumn="0" w:noHBand="0" w:noVBand="1"/>
      </w:tblPr>
      <w:tblGrid>
        <w:gridCol w:w="3460"/>
        <w:gridCol w:w="3000"/>
        <w:gridCol w:w="2100"/>
        <w:gridCol w:w="1520"/>
      </w:tblGrid>
      <w:tr w:rsidR="00E97C8C" w:rsidRPr="00E97C8C" w:rsidTr="00E97C8C">
        <w:trPr>
          <w:trHeight w:val="330"/>
        </w:trPr>
        <w:tc>
          <w:tcPr>
            <w:tcW w:w="34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Stanowisko</w:t>
            </w:r>
          </w:p>
        </w:tc>
        <w:tc>
          <w:tcPr>
            <w:tcW w:w="300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Imię i nazwisko</w:t>
            </w:r>
          </w:p>
        </w:tc>
        <w:tc>
          <w:tcPr>
            <w:tcW w:w="210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Uprawnienia</w:t>
            </w:r>
          </w:p>
        </w:tc>
        <w:tc>
          <w:tcPr>
            <w:tcW w:w="1520" w:type="dxa"/>
            <w:tcBorders>
              <w:top w:val="single" w:sz="4" w:space="0" w:color="auto"/>
              <w:left w:val="nil"/>
              <w:bottom w:val="single" w:sz="4" w:space="0" w:color="auto"/>
              <w:right w:val="single" w:sz="4" w:space="0" w:color="auto"/>
            </w:tcBorders>
            <w:shd w:val="clear" w:color="000000" w:fill="D9D9D9"/>
            <w:noWrap/>
            <w:vAlign w:val="center"/>
            <w:hideMark/>
          </w:tcPr>
          <w:p w:rsidR="00E97C8C" w:rsidRPr="00E97C8C" w:rsidRDefault="00E97C8C" w:rsidP="00E97C8C">
            <w:pPr>
              <w:spacing w:after="0" w:line="240" w:lineRule="auto"/>
              <w:jc w:val="center"/>
              <w:rPr>
                <w:rFonts w:eastAsia="Times New Roman" w:cs="Calibri"/>
                <w:b/>
                <w:bCs/>
                <w:color w:val="000000"/>
                <w:sz w:val="18"/>
                <w:szCs w:val="18"/>
                <w:lang w:eastAsia="pl-PL"/>
              </w:rPr>
            </w:pPr>
            <w:r w:rsidRPr="00E97C8C">
              <w:rPr>
                <w:rFonts w:eastAsia="Times New Roman" w:cs="Calibri"/>
                <w:b/>
                <w:bCs/>
                <w:color w:val="000000"/>
                <w:sz w:val="18"/>
                <w:szCs w:val="18"/>
                <w:lang w:eastAsia="pl-PL"/>
              </w:rPr>
              <w:t>Podpis</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architektonicznej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mgr inż. arch. Magdalena Gralińska</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54/WPOKK/</w:t>
            </w:r>
            <w:proofErr w:type="spellStart"/>
            <w:r w:rsidRPr="00E97C8C">
              <w:rPr>
                <w:rFonts w:eastAsia="Times New Roman" w:cs="Calibri"/>
                <w:color w:val="000000"/>
                <w:sz w:val="18"/>
                <w:szCs w:val="18"/>
                <w:lang w:eastAsia="pl-PL"/>
              </w:rPr>
              <w:t>UpB</w:t>
            </w:r>
            <w:proofErr w:type="spellEnd"/>
            <w:r w:rsidRPr="00E97C8C">
              <w:rPr>
                <w:rFonts w:eastAsia="Times New Roman" w:cs="Calibri"/>
                <w:color w:val="000000"/>
                <w:sz w:val="18"/>
                <w:szCs w:val="18"/>
                <w:lang w:eastAsia="pl-PL"/>
              </w:rPr>
              <w:t>/2011</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ARCHITEKTONICZNA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architektonicznej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dr inż. arch. Jadwiga </w:t>
            </w:r>
            <w:proofErr w:type="spellStart"/>
            <w:r w:rsidRPr="00E97C8C">
              <w:rPr>
                <w:rFonts w:eastAsia="Times New Roman" w:cs="Calibri"/>
                <w:color w:val="000000"/>
                <w:sz w:val="18"/>
                <w:szCs w:val="18"/>
                <w:lang w:eastAsia="pl-PL"/>
              </w:rPr>
              <w:t>Pieńczewska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WBPP.N 108/88/ZG</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ARCHITEKTONICZNA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konstrukcyjnej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Krzysztof Kowalski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WKP/0060/PWOK/06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KONSTR.-BUDOWL.</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konstrukcyjnej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inż. bud. Ryszard Kowalski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UAN-8386/85/86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KONSTR.-BUDOWL.</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technologicznej i instalacyjnej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Piotr Baraniak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WKP/0127/PWOS/14</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technologicznej i instalacyjnej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Remigiusz Zieliński </w:t>
            </w:r>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6"/>
                <w:szCs w:val="16"/>
                <w:lang w:eastAsia="pl-PL"/>
              </w:rPr>
            </w:pPr>
            <w:r w:rsidRPr="00E97C8C">
              <w:rPr>
                <w:rFonts w:eastAsia="Times New Roman" w:cs="Calibri"/>
                <w:color w:val="000000"/>
                <w:sz w:val="16"/>
                <w:szCs w:val="16"/>
                <w:lang w:eastAsia="pl-PL"/>
              </w:rPr>
              <w:t>WKP/0268/POOS/06</w:t>
            </w:r>
            <w:r w:rsidRPr="00E97C8C">
              <w:rPr>
                <w:rFonts w:eastAsia="Times New Roman" w:cs="Calibri"/>
                <w:color w:val="000000"/>
                <w:sz w:val="16"/>
                <w:szCs w:val="16"/>
                <w:lang w:eastAsia="pl-PL"/>
              </w:rPr>
              <w:b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Projektant</w:t>
            </w:r>
            <w:r w:rsidRPr="00E97C8C">
              <w:rPr>
                <w:rFonts w:eastAsia="Times New Roman" w:cs="Calibri"/>
                <w:color w:val="000000"/>
                <w:sz w:val="18"/>
                <w:szCs w:val="18"/>
                <w:lang w:eastAsia="pl-PL"/>
              </w:rPr>
              <w:br/>
              <w:t>branży elektrycznej i elektroenergetycznej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Tomasz </w:t>
            </w:r>
            <w:proofErr w:type="spellStart"/>
            <w:r w:rsidRPr="00E97C8C">
              <w:rPr>
                <w:rFonts w:eastAsia="Times New Roman" w:cs="Calibri"/>
                <w:color w:val="000000"/>
                <w:sz w:val="18"/>
                <w:szCs w:val="18"/>
                <w:lang w:eastAsia="pl-PL"/>
              </w:rPr>
              <w:t>Malecha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WKP/0287/PWOE/06</w:t>
            </w:r>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INSTALACYJNA</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r w:rsidR="00E97C8C" w:rsidRPr="00E97C8C" w:rsidTr="00E97C8C">
        <w:trPr>
          <w:trHeight w:val="600"/>
        </w:trPr>
        <w:tc>
          <w:tcPr>
            <w:tcW w:w="3460" w:type="dxa"/>
            <w:tcBorders>
              <w:top w:val="nil"/>
              <w:left w:val="single" w:sz="4" w:space="0" w:color="auto"/>
              <w:bottom w:val="single" w:sz="4" w:space="0" w:color="auto"/>
              <w:right w:val="single" w:sz="4" w:space="0" w:color="auto"/>
            </w:tcBorders>
            <w:shd w:val="clear" w:color="000000" w:fill="D9D9D9"/>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b/>
                <w:bCs/>
                <w:color w:val="000000"/>
                <w:sz w:val="18"/>
                <w:szCs w:val="18"/>
                <w:lang w:eastAsia="pl-PL"/>
              </w:rPr>
              <w:t xml:space="preserve">Sprawdzający </w:t>
            </w:r>
            <w:r w:rsidRPr="00E97C8C">
              <w:rPr>
                <w:rFonts w:eastAsia="Times New Roman" w:cs="Calibri"/>
                <w:color w:val="000000"/>
                <w:sz w:val="18"/>
                <w:szCs w:val="18"/>
                <w:lang w:eastAsia="pl-PL"/>
              </w:rPr>
              <w:br/>
              <w:t>branży elektrycznej i elektroenergetycznej</w:t>
            </w:r>
          </w:p>
        </w:tc>
        <w:tc>
          <w:tcPr>
            <w:tcW w:w="3000" w:type="dxa"/>
            <w:tcBorders>
              <w:top w:val="nil"/>
              <w:left w:val="nil"/>
              <w:bottom w:val="single" w:sz="4" w:space="0" w:color="auto"/>
              <w:right w:val="single" w:sz="4" w:space="0" w:color="auto"/>
            </w:tcBorders>
            <w:shd w:val="clear" w:color="auto" w:fill="auto"/>
            <w:noWrap/>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 xml:space="preserve">mgr inż. Eugeniusz </w:t>
            </w:r>
            <w:proofErr w:type="spellStart"/>
            <w:r w:rsidRPr="00E97C8C">
              <w:rPr>
                <w:rFonts w:eastAsia="Times New Roman" w:cs="Calibri"/>
                <w:color w:val="000000"/>
                <w:sz w:val="18"/>
                <w:szCs w:val="18"/>
                <w:lang w:eastAsia="pl-PL"/>
              </w:rPr>
              <w:t>Kóska</w:t>
            </w:r>
            <w:proofErr w:type="spellEnd"/>
          </w:p>
        </w:tc>
        <w:tc>
          <w:tcPr>
            <w:tcW w:w="2100" w:type="dxa"/>
            <w:tcBorders>
              <w:top w:val="nil"/>
              <w:left w:val="nil"/>
              <w:bottom w:val="single" w:sz="4" w:space="0" w:color="auto"/>
              <w:right w:val="single" w:sz="4" w:space="0" w:color="auto"/>
            </w:tcBorders>
            <w:shd w:val="clear" w:color="auto" w:fill="auto"/>
            <w:vAlign w:val="center"/>
            <w:hideMark/>
          </w:tcPr>
          <w:p w:rsidR="00E97C8C" w:rsidRPr="00E97C8C" w:rsidRDefault="00E97C8C" w:rsidP="00E97C8C">
            <w:pPr>
              <w:spacing w:after="0" w:line="240" w:lineRule="auto"/>
              <w:jc w:val="center"/>
              <w:rPr>
                <w:rFonts w:eastAsia="Times New Roman" w:cs="Calibri"/>
                <w:color w:val="000000"/>
                <w:sz w:val="18"/>
                <w:szCs w:val="18"/>
                <w:lang w:eastAsia="pl-PL"/>
              </w:rPr>
            </w:pPr>
            <w:r w:rsidRPr="00E97C8C">
              <w:rPr>
                <w:rFonts w:eastAsia="Times New Roman" w:cs="Calibri"/>
                <w:color w:val="000000"/>
                <w:sz w:val="18"/>
                <w:szCs w:val="18"/>
                <w:lang w:eastAsia="pl-PL"/>
              </w:rPr>
              <w:t>108/77/</w:t>
            </w:r>
            <w:proofErr w:type="spellStart"/>
            <w:r w:rsidRPr="00E97C8C">
              <w:rPr>
                <w:rFonts w:eastAsia="Times New Roman" w:cs="Calibri"/>
                <w:color w:val="000000"/>
                <w:sz w:val="18"/>
                <w:szCs w:val="18"/>
                <w:lang w:eastAsia="pl-PL"/>
              </w:rPr>
              <w:t>Pw</w:t>
            </w:r>
            <w:proofErr w:type="spellEnd"/>
            <w:r w:rsidRPr="00E97C8C">
              <w:rPr>
                <w:rFonts w:eastAsia="Times New Roman" w:cs="Calibri"/>
                <w:color w:val="000000"/>
                <w:sz w:val="18"/>
                <w:szCs w:val="18"/>
                <w:lang w:eastAsia="pl-PL"/>
              </w:rPr>
              <w:br/>
            </w:r>
            <w:r w:rsidRPr="00E97C8C">
              <w:rPr>
                <w:rFonts w:eastAsia="Times New Roman" w:cs="Calibri"/>
                <w:color w:val="000000"/>
                <w:sz w:val="16"/>
                <w:szCs w:val="16"/>
                <w:lang w:eastAsia="pl-PL"/>
              </w:rPr>
              <w:t>SPEC. INSTAL.-INŻYNIER.</w:t>
            </w:r>
          </w:p>
        </w:tc>
        <w:tc>
          <w:tcPr>
            <w:tcW w:w="1520" w:type="dxa"/>
            <w:tcBorders>
              <w:top w:val="nil"/>
              <w:left w:val="nil"/>
              <w:bottom w:val="single" w:sz="4" w:space="0" w:color="auto"/>
              <w:right w:val="single" w:sz="4" w:space="0" w:color="auto"/>
            </w:tcBorders>
            <w:shd w:val="clear" w:color="auto" w:fill="auto"/>
            <w:noWrap/>
            <w:vAlign w:val="bottom"/>
            <w:hideMark/>
          </w:tcPr>
          <w:p w:rsidR="00E97C8C" w:rsidRPr="00E97C8C" w:rsidRDefault="00E97C8C" w:rsidP="00E97C8C">
            <w:pPr>
              <w:spacing w:after="0" w:line="240" w:lineRule="auto"/>
              <w:jc w:val="left"/>
              <w:rPr>
                <w:rFonts w:eastAsia="Times New Roman" w:cs="Calibri"/>
                <w:color w:val="000000"/>
                <w:sz w:val="18"/>
                <w:szCs w:val="18"/>
                <w:lang w:eastAsia="pl-PL"/>
              </w:rPr>
            </w:pPr>
            <w:r w:rsidRPr="00E97C8C">
              <w:rPr>
                <w:rFonts w:eastAsia="Times New Roman" w:cs="Calibri"/>
                <w:color w:val="000000"/>
                <w:sz w:val="18"/>
                <w:szCs w:val="18"/>
                <w:lang w:eastAsia="pl-PL"/>
              </w:rPr>
              <w:t> </w:t>
            </w:r>
          </w:p>
        </w:tc>
      </w:tr>
    </w:tbl>
    <w:p w:rsidR="00947B9F" w:rsidRDefault="00947B9F" w:rsidP="008C2308">
      <w:r>
        <w:br w:type="page"/>
      </w:r>
    </w:p>
    <w:p w:rsidR="00947B9F" w:rsidRDefault="00E84B42" w:rsidP="00861CB8">
      <w:pPr>
        <w:pStyle w:val="PPN1"/>
      </w:pPr>
      <w:bookmarkStart w:id="2" w:name="_Toc89885671"/>
      <w:bookmarkStart w:id="3" w:name="_Hlk83986403"/>
      <w:r>
        <w:t>DECYZJE I ZAŚWIADCZENIA POROJEKTANTÓW</w:t>
      </w:r>
      <w:r w:rsidR="00F43A34">
        <w:t xml:space="preserve"> I SPRAWDZAJĄCYCH</w:t>
      </w:r>
      <w:bookmarkEnd w:id="2"/>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architektoniczna – projektant – decyzja o nadaniu </w:t>
      </w:r>
      <w:r w:rsidR="00F43A34" w:rsidRPr="007B7451">
        <w:rPr>
          <w:rFonts w:eastAsia="Times New Roman" w:cs="Arial"/>
          <w:bCs/>
          <w:iCs/>
          <w:sz w:val="20"/>
          <w:szCs w:val="24"/>
        </w:rPr>
        <w:t>uprawnień</w:t>
      </w:r>
      <w:r w:rsidR="0072612F" w:rsidRPr="007B7451">
        <w:rPr>
          <w:rFonts w:eastAsia="Times New Roman" w:cs="Arial"/>
          <w:bCs/>
          <w:iCs/>
          <w:sz w:val="20"/>
          <w:szCs w:val="24"/>
        </w:rPr>
        <w:tab/>
        <w:t>11</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architektoniczna – projektant – zaświadczenie o przynależności do WORIA</w:t>
      </w:r>
      <w:r w:rsidR="0072612F" w:rsidRPr="007B7451">
        <w:rPr>
          <w:rFonts w:eastAsia="Times New Roman" w:cs="Arial"/>
          <w:bCs/>
          <w:iCs/>
          <w:sz w:val="20"/>
          <w:szCs w:val="24"/>
        </w:rPr>
        <w:tab/>
        <w:t>13</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architektoniczna – sprawdzający – decyzja o nadaniu </w:t>
      </w:r>
      <w:r w:rsidR="00F43A34" w:rsidRPr="007B7451">
        <w:rPr>
          <w:rFonts w:eastAsia="Times New Roman" w:cs="Arial"/>
          <w:bCs/>
          <w:iCs/>
          <w:sz w:val="20"/>
          <w:szCs w:val="24"/>
        </w:rPr>
        <w:t>uprawnień</w:t>
      </w:r>
      <w:r w:rsidR="0072612F" w:rsidRPr="007B7451">
        <w:rPr>
          <w:rFonts w:eastAsia="Times New Roman" w:cs="Arial"/>
          <w:bCs/>
          <w:iCs/>
          <w:sz w:val="20"/>
          <w:szCs w:val="24"/>
        </w:rPr>
        <w:tab/>
        <w:t>14</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architektoniczna – sprawdzający – zaświadczenie o przynależności do WORIA</w:t>
      </w:r>
      <w:r w:rsidR="0072612F" w:rsidRPr="007B7451">
        <w:rPr>
          <w:rFonts w:eastAsia="Times New Roman" w:cs="Arial"/>
          <w:bCs/>
          <w:iCs/>
          <w:sz w:val="20"/>
          <w:szCs w:val="24"/>
        </w:rPr>
        <w:tab/>
        <w:t>15</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konstrukcyjna – projektant – decyzja o nadaniu </w:t>
      </w:r>
      <w:r w:rsidR="00F43A34" w:rsidRPr="007B7451">
        <w:rPr>
          <w:rFonts w:eastAsia="Times New Roman" w:cs="Arial"/>
          <w:bCs/>
          <w:iCs/>
          <w:sz w:val="20"/>
          <w:szCs w:val="24"/>
        </w:rPr>
        <w:t>uprawnień</w:t>
      </w:r>
      <w:r w:rsidR="00E1348E" w:rsidRPr="007B7451">
        <w:rPr>
          <w:rFonts w:eastAsia="Times New Roman" w:cs="Arial"/>
          <w:bCs/>
          <w:iCs/>
          <w:sz w:val="20"/>
          <w:szCs w:val="24"/>
        </w:rPr>
        <w:tab/>
        <w:t>1</w:t>
      </w:r>
      <w:r w:rsidR="0072612F" w:rsidRPr="007B7451">
        <w:rPr>
          <w:rFonts w:eastAsia="Times New Roman" w:cs="Arial"/>
          <w:bCs/>
          <w:iCs/>
          <w:sz w:val="20"/>
          <w:szCs w:val="24"/>
        </w:rPr>
        <w:t>6</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konstrukcyjna – projektant – zaświadczenie o przynależności do WOIIB</w:t>
      </w:r>
      <w:r w:rsidR="00FB3813" w:rsidRPr="007B7451">
        <w:rPr>
          <w:rFonts w:eastAsia="Times New Roman" w:cs="Arial"/>
          <w:bCs/>
          <w:iCs/>
          <w:sz w:val="20"/>
          <w:szCs w:val="24"/>
        </w:rPr>
        <w:tab/>
        <w:t>18</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konstrukcyjna – sprawdzający – decyzja o nadaniu </w:t>
      </w:r>
      <w:r w:rsidR="00F43A34" w:rsidRPr="007B7451">
        <w:rPr>
          <w:rFonts w:eastAsia="Times New Roman" w:cs="Arial"/>
          <w:bCs/>
          <w:iCs/>
          <w:sz w:val="20"/>
          <w:szCs w:val="24"/>
        </w:rPr>
        <w:t>uprawnień</w:t>
      </w:r>
      <w:r w:rsidR="0072612F" w:rsidRPr="007B7451">
        <w:rPr>
          <w:rFonts w:eastAsia="Times New Roman" w:cs="Arial"/>
          <w:bCs/>
          <w:iCs/>
          <w:sz w:val="20"/>
          <w:szCs w:val="24"/>
        </w:rPr>
        <w:tab/>
        <w:t>19</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konstrukcyjna – sprawdzający – zaświadczenie o przynależności do WOIIB</w:t>
      </w:r>
      <w:r w:rsidR="00FB3813" w:rsidRPr="007B7451">
        <w:rPr>
          <w:rFonts w:eastAsia="Times New Roman" w:cs="Arial"/>
          <w:bCs/>
          <w:iCs/>
          <w:sz w:val="20"/>
          <w:szCs w:val="24"/>
        </w:rPr>
        <w:tab/>
        <w:t>21</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technologiczna i instalacyjna – projektant – decyzja o nadaniu </w:t>
      </w:r>
      <w:r w:rsidR="00F43A34" w:rsidRPr="007B7451">
        <w:rPr>
          <w:rFonts w:eastAsia="Times New Roman" w:cs="Arial"/>
          <w:bCs/>
          <w:iCs/>
          <w:sz w:val="20"/>
          <w:szCs w:val="24"/>
        </w:rPr>
        <w:t>uprawnień</w:t>
      </w:r>
      <w:r w:rsidR="00FB3813" w:rsidRPr="007B7451">
        <w:rPr>
          <w:rFonts w:eastAsia="Times New Roman" w:cs="Arial"/>
          <w:bCs/>
          <w:iCs/>
          <w:sz w:val="20"/>
          <w:szCs w:val="24"/>
        </w:rPr>
        <w:tab/>
        <w:t>22</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technologiczna i instalacyjna – projektant – zaświadczenie o przynależności do WOIIB</w:t>
      </w:r>
      <w:r w:rsidR="00FB3813" w:rsidRPr="007B7451">
        <w:rPr>
          <w:rFonts w:eastAsia="Times New Roman" w:cs="Arial"/>
          <w:bCs/>
          <w:iCs/>
          <w:sz w:val="20"/>
          <w:szCs w:val="24"/>
        </w:rPr>
        <w:tab/>
        <w:t>24</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 xml:space="preserve">Branża technologiczna i instalacyjna – sprawdzający – decyzja o nadaniu </w:t>
      </w:r>
      <w:r w:rsidR="00F43A34" w:rsidRPr="007B7451">
        <w:rPr>
          <w:rFonts w:eastAsia="Times New Roman" w:cs="Arial"/>
          <w:bCs/>
          <w:iCs/>
          <w:sz w:val="20"/>
          <w:szCs w:val="24"/>
        </w:rPr>
        <w:t>uprawnień</w:t>
      </w:r>
      <w:r w:rsidR="007B7451" w:rsidRPr="007B7451">
        <w:rPr>
          <w:rFonts w:eastAsia="Times New Roman" w:cs="Arial"/>
          <w:bCs/>
          <w:iCs/>
          <w:sz w:val="20"/>
          <w:szCs w:val="24"/>
        </w:rPr>
        <w:tab/>
        <w:t>25</w:t>
      </w:r>
    </w:p>
    <w:p w:rsidR="00B633AE" w:rsidRPr="007B7451" w:rsidRDefault="00B633AE" w:rsidP="00B633AE">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technologiczna i instalacyjna – sprawdzający – zaświadczenie o przynależności do WOIIB</w:t>
      </w:r>
      <w:r w:rsidR="007B7451" w:rsidRPr="007B7451">
        <w:rPr>
          <w:rFonts w:eastAsia="Times New Roman" w:cs="Arial"/>
          <w:bCs/>
          <w:iCs/>
          <w:sz w:val="20"/>
          <w:szCs w:val="24"/>
        </w:rPr>
        <w:tab/>
        <w:t>27</w:t>
      </w:r>
    </w:p>
    <w:p w:rsidR="00F43A34" w:rsidRPr="007B7451" w:rsidRDefault="00F43A34" w:rsidP="00F43A34">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elektryczna i elektroenergetyczna – projektant – decyzja o nadaniu uprawnień</w:t>
      </w:r>
      <w:r w:rsidR="007B7451" w:rsidRPr="007B7451">
        <w:rPr>
          <w:rFonts w:eastAsia="Times New Roman" w:cs="Arial"/>
          <w:bCs/>
          <w:iCs/>
          <w:sz w:val="20"/>
          <w:szCs w:val="24"/>
        </w:rPr>
        <w:tab/>
        <w:t>28</w:t>
      </w:r>
    </w:p>
    <w:p w:rsidR="00F43A34" w:rsidRPr="007B7451" w:rsidRDefault="00F43A34" w:rsidP="00F43A34">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elektryczna i elektroenergetyczna – projektant – zaświadczenie o przynależności do WOIIB</w:t>
      </w:r>
      <w:r w:rsidR="007B7451" w:rsidRPr="007B7451">
        <w:rPr>
          <w:rFonts w:eastAsia="Times New Roman" w:cs="Arial"/>
          <w:bCs/>
          <w:iCs/>
          <w:sz w:val="20"/>
          <w:szCs w:val="24"/>
        </w:rPr>
        <w:tab/>
        <w:t>30</w:t>
      </w:r>
    </w:p>
    <w:p w:rsidR="00F43A34" w:rsidRPr="007B7451" w:rsidRDefault="00F43A34" w:rsidP="00F43A34">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elektryczna i elektroenergetyczna – sprawdzający – decyzja o nadaniu uprawnień</w:t>
      </w:r>
      <w:r w:rsidR="007B7451" w:rsidRPr="007B7451">
        <w:rPr>
          <w:rFonts w:eastAsia="Times New Roman" w:cs="Arial"/>
          <w:bCs/>
          <w:iCs/>
          <w:sz w:val="20"/>
          <w:szCs w:val="24"/>
        </w:rPr>
        <w:tab/>
        <w:t>31</w:t>
      </w:r>
    </w:p>
    <w:p w:rsidR="00F43A34" w:rsidRPr="007B7451" w:rsidRDefault="00F43A34" w:rsidP="00F43A34">
      <w:pPr>
        <w:tabs>
          <w:tab w:val="right" w:leader="dot" w:pos="9639"/>
        </w:tabs>
        <w:spacing w:after="0"/>
        <w:contextualSpacing w:val="0"/>
        <w:rPr>
          <w:rFonts w:eastAsia="Times New Roman" w:cs="Arial"/>
          <w:bCs/>
          <w:iCs/>
          <w:sz w:val="20"/>
          <w:szCs w:val="24"/>
        </w:rPr>
      </w:pPr>
      <w:r w:rsidRPr="007B7451">
        <w:rPr>
          <w:rFonts w:eastAsia="Times New Roman" w:cs="Arial"/>
          <w:bCs/>
          <w:iCs/>
          <w:sz w:val="20"/>
          <w:szCs w:val="24"/>
        </w:rPr>
        <w:t>Branża elektryczna i elektroenergetyczna – sprawdzający – zaświadczenie o przynależności do WOIIB</w:t>
      </w:r>
      <w:r w:rsidR="0072612F" w:rsidRPr="007B7451">
        <w:rPr>
          <w:rFonts w:eastAsia="Times New Roman" w:cs="Arial"/>
          <w:bCs/>
          <w:iCs/>
          <w:sz w:val="20"/>
          <w:szCs w:val="24"/>
        </w:rPr>
        <w:tab/>
        <w:t>33</w:t>
      </w:r>
    </w:p>
    <w:p w:rsidR="00B633AE" w:rsidRPr="00090C59" w:rsidRDefault="00B633AE" w:rsidP="00B633AE">
      <w:pPr>
        <w:tabs>
          <w:tab w:val="right" w:leader="dot" w:pos="9639"/>
        </w:tabs>
        <w:spacing w:after="0"/>
        <w:contextualSpacing w:val="0"/>
        <w:rPr>
          <w:rFonts w:eastAsia="Times New Roman" w:cs="Arial"/>
          <w:bCs/>
          <w:iCs/>
          <w:szCs w:val="24"/>
        </w:rPr>
      </w:pPr>
    </w:p>
    <w:p w:rsidR="00B633AE" w:rsidRDefault="00B633AE" w:rsidP="00861CB8">
      <w:pPr>
        <w:pStyle w:val="PPN1"/>
        <w:numPr>
          <w:ilvl w:val="0"/>
          <w:numId w:val="0"/>
        </w:numPr>
        <w:sectPr w:rsidR="00B633AE" w:rsidSect="005D2C80">
          <w:pgSz w:w="11907" w:h="16839" w:code="9"/>
          <w:pgMar w:top="1440" w:right="1080" w:bottom="1440" w:left="1080" w:header="397" w:footer="444" w:gutter="0"/>
          <w:cols w:space="708"/>
          <w:docGrid w:linePitch="326"/>
        </w:sectPr>
      </w:pPr>
    </w:p>
    <w:p w:rsidR="00947B9F" w:rsidRDefault="00947B9F" w:rsidP="00861CB8">
      <w:pPr>
        <w:pStyle w:val="PPN1"/>
      </w:pPr>
      <w:bookmarkStart w:id="4" w:name="_Toc89885672"/>
      <w:r>
        <w:t xml:space="preserve">PROJEKT </w:t>
      </w:r>
      <w:r w:rsidR="006C266A">
        <w:t>TECHNICZNY</w:t>
      </w:r>
      <w:r w:rsidR="006B0AF1">
        <w:t xml:space="preserve"> – BRANŻA ARCHITEKTURA I KONSTRUKCJA</w:t>
      </w:r>
      <w:bookmarkEnd w:id="4"/>
    </w:p>
    <w:p w:rsidR="00947B9F" w:rsidRDefault="00947B9F" w:rsidP="00B1582B">
      <w:pPr>
        <w:pStyle w:val="PPN2"/>
      </w:pPr>
      <w:bookmarkStart w:id="5" w:name="_Toc89885673"/>
      <w:r>
        <w:t xml:space="preserve">PROJEKT </w:t>
      </w:r>
      <w:r w:rsidR="00B1582B" w:rsidRPr="00B1582B">
        <w:t>TECHNICZNY</w:t>
      </w:r>
      <w:r w:rsidR="001A16DE">
        <w:t xml:space="preserve">– BRANŻA ARCHITEKTURA I KONSTRUKCJA </w:t>
      </w:r>
      <w:r>
        <w:t>– CZĘŚĆ OPISOWA</w:t>
      </w:r>
      <w:bookmarkEnd w:id="5"/>
    </w:p>
    <w:p w:rsidR="007055E5" w:rsidRDefault="007055E5" w:rsidP="007055E5">
      <w:pPr>
        <w:pStyle w:val="PPN3"/>
      </w:pPr>
      <w:bookmarkStart w:id="6" w:name="_Toc89878228"/>
      <w:bookmarkStart w:id="7" w:name="_Toc89885674"/>
      <w:r>
        <w:t>Podstawa opracowania</w:t>
      </w:r>
      <w:bookmarkEnd w:id="6"/>
      <w:bookmarkEnd w:id="7"/>
    </w:p>
    <w:p w:rsidR="007055E5" w:rsidRDefault="007055E5" w:rsidP="007055E5">
      <w:pPr>
        <w:pStyle w:val="PP"/>
      </w:pPr>
      <w:r>
        <w:t>Umowa i uzgodnienia z Inwestorem</w:t>
      </w:r>
    </w:p>
    <w:p w:rsidR="007055E5" w:rsidRDefault="007055E5" w:rsidP="007055E5">
      <w:pPr>
        <w:pStyle w:val="PP"/>
      </w:pPr>
      <w:r>
        <w:t>Obowiązujące  akty prawne</w:t>
      </w:r>
    </w:p>
    <w:p w:rsidR="007055E5" w:rsidRDefault="007055E5" w:rsidP="007055E5">
      <w:pPr>
        <w:pStyle w:val="PP"/>
      </w:pPr>
      <w:r>
        <w:t>Mapa do celów projektowych w skali 1:500</w:t>
      </w:r>
    </w:p>
    <w:p w:rsidR="007055E5" w:rsidRDefault="007055E5" w:rsidP="007055E5">
      <w:pPr>
        <w:pStyle w:val="PP"/>
      </w:pPr>
      <w:r>
        <w:t>Uzyskane warunki i uzgodnienia</w:t>
      </w:r>
    </w:p>
    <w:p w:rsidR="007055E5" w:rsidRDefault="007055E5" w:rsidP="007055E5">
      <w:pPr>
        <w:pStyle w:val="PP"/>
      </w:pPr>
      <w:r>
        <w:t>Wizje lokalne w terenie i pomiary inwentaryzacyjne</w:t>
      </w:r>
    </w:p>
    <w:p w:rsidR="007055E5" w:rsidRDefault="007055E5" w:rsidP="007055E5">
      <w:pPr>
        <w:pStyle w:val="PP"/>
      </w:pPr>
      <w:r>
        <w:t>Normy projektowania</w:t>
      </w:r>
    </w:p>
    <w:p w:rsidR="007055E5" w:rsidRDefault="007055E5" w:rsidP="007055E5">
      <w:pPr>
        <w:pStyle w:val="PPN3"/>
      </w:pPr>
      <w:bookmarkStart w:id="8" w:name="_Toc89878229"/>
      <w:bookmarkStart w:id="9" w:name="_Toc89885675"/>
      <w:r>
        <w:t>Przedmiot inwestycji i zakres całego zamierzenia budowlanego</w:t>
      </w:r>
      <w:bookmarkEnd w:id="8"/>
      <w:bookmarkEnd w:id="9"/>
    </w:p>
    <w:p w:rsidR="007055E5" w:rsidRDefault="007055E5" w:rsidP="007055E5">
      <w:pPr>
        <w:rPr>
          <w:rFonts w:cstheme="majorHAnsi"/>
          <w:bCs/>
          <w:sz w:val="22"/>
        </w:rPr>
      </w:pPr>
      <w:r>
        <w:t xml:space="preserve">Przedmiotem inwestycji jest </w:t>
      </w:r>
      <w:r>
        <w:rPr>
          <w:rFonts w:cstheme="majorHAnsi"/>
          <w:bCs/>
          <w:sz w:val="22"/>
        </w:rPr>
        <w:t>budowa Stacji Uzdatniania Wody w miejscowości Barczew.</w:t>
      </w:r>
    </w:p>
    <w:p w:rsidR="007055E5" w:rsidRDefault="007055E5" w:rsidP="007055E5">
      <w:r w:rsidRPr="00FA4FF3">
        <w:t>W zakres inwestycji</w:t>
      </w:r>
      <w:r>
        <w:t xml:space="preserve"> objętej  niniejszym projektem budowlanym </w:t>
      </w:r>
      <w:r w:rsidRPr="00FA4FF3">
        <w:t>wchodzi:</w:t>
      </w:r>
    </w:p>
    <w:p w:rsidR="007055E5" w:rsidRPr="0021177C" w:rsidRDefault="007055E5" w:rsidP="007055E5">
      <w:pPr>
        <w:pStyle w:val="PP"/>
      </w:pPr>
      <w:r w:rsidRPr="0021177C">
        <w:t>rozb</w:t>
      </w:r>
      <w:r>
        <w:t xml:space="preserve">iórka istniejącego budynku SUW </w:t>
      </w:r>
      <w:r w:rsidRPr="0021177C">
        <w:t>;</w:t>
      </w:r>
    </w:p>
    <w:p w:rsidR="007055E5" w:rsidRPr="0021177C" w:rsidRDefault="007055E5" w:rsidP="007055E5">
      <w:pPr>
        <w:pStyle w:val="PP"/>
      </w:pPr>
      <w:r>
        <w:t>budowa</w:t>
      </w:r>
      <w:r w:rsidRPr="0021177C">
        <w:t xml:space="preserve"> budynku SUW;</w:t>
      </w:r>
    </w:p>
    <w:p w:rsidR="007055E5" w:rsidRPr="0021177C" w:rsidRDefault="007055E5" w:rsidP="007055E5">
      <w:pPr>
        <w:pStyle w:val="PP"/>
      </w:pPr>
      <w:r w:rsidRPr="0021177C">
        <w:t>budowa naziemnej obudowy studni głębinowej;</w:t>
      </w:r>
    </w:p>
    <w:p w:rsidR="007055E5" w:rsidRPr="0021177C" w:rsidRDefault="007055E5" w:rsidP="007055E5">
      <w:pPr>
        <w:pStyle w:val="PP"/>
      </w:pPr>
      <w:r w:rsidRPr="0021177C">
        <w:t>budowa zbiorników retencyjnych wody uzdatnionej nr 1 V=100</w:t>
      </w:r>
      <w:r>
        <w:t xml:space="preserve"> </w:t>
      </w:r>
      <w:r w:rsidRPr="0021177C">
        <w:t>m</w:t>
      </w:r>
      <w:r w:rsidRPr="0021177C">
        <w:rPr>
          <w:vertAlign w:val="superscript"/>
        </w:rPr>
        <w:t>3</w:t>
      </w:r>
      <w:r w:rsidRPr="0021177C">
        <w:t xml:space="preserve"> i nr 2 V=100</w:t>
      </w:r>
      <w:r>
        <w:t xml:space="preserve"> </w:t>
      </w:r>
      <w:r w:rsidRPr="0021177C">
        <w:t>m</w:t>
      </w:r>
      <w:r w:rsidRPr="0021177C">
        <w:rPr>
          <w:vertAlign w:val="superscript"/>
        </w:rPr>
        <w:t>3</w:t>
      </w:r>
      <w:r w:rsidRPr="0021177C">
        <w:t>;</w:t>
      </w:r>
    </w:p>
    <w:p w:rsidR="007055E5" w:rsidRPr="0021177C" w:rsidRDefault="007055E5" w:rsidP="007055E5">
      <w:pPr>
        <w:pStyle w:val="PP"/>
      </w:pPr>
      <w:r w:rsidRPr="0021177C">
        <w:t>budowa neutralizatora ścieków;</w:t>
      </w:r>
    </w:p>
    <w:p w:rsidR="007055E5" w:rsidRPr="0021177C" w:rsidRDefault="007055E5" w:rsidP="007055E5">
      <w:pPr>
        <w:pStyle w:val="PP"/>
      </w:pPr>
      <w:r w:rsidRPr="0021177C">
        <w:t>budowa zbiornika bezodpływowego;</w:t>
      </w:r>
    </w:p>
    <w:p w:rsidR="007055E5" w:rsidRPr="0021177C" w:rsidRDefault="007055E5" w:rsidP="007055E5">
      <w:pPr>
        <w:pStyle w:val="PP"/>
      </w:pPr>
      <w:r w:rsidRPr="0021177C">
        <w:t xml:space="preserve">budowa i przebudowa sieci/ przyłączy </w:t>
      </w:r>
      <w:proofErr w:type="spellStart"/>
      <w:r w:rsidRPr="0021177C">
        <w:t>międzyobiektowych</w:t>
      </w:r>
      <w:proofErr w:type="spellEnd"/>
      <w:r w:rsidRPr="0021177C">
        <w:t>;</w:t>
      </w:r>
    </w:p>
    <w:p w:rsidR="007055E5" w:rsidRPr="0021177C" w:rsidRDefault="007055E5" w:rsidP="007055E5">
      <w:pPr>
        <w:pStyle w:val="PP"/>
      </w:pPr>
      <w:r w:rsidRPr="0021177C">
        <w:t>budowa instalacji oświetlenia terenu;</w:t>
      </w:r>
    </w:p>
    <w:p w:rsidR="007055E5" w:rsidRPr="0021177C" w:rsidRDefault="007055E5" w:rsidP="007055E5">
      <w:pPr>
        <w:pStyle w:val="PP"/>
      </w:pPr>
      <w:r w:rsidRPr="0021177C">
        <w:t xml:space="preserve">budowa instalacji elektrycznej i </w:t>
      </w:r>
      <w:proofErr w:type="spellStart"/>
      <w:r w:rsidRPr="0021177C">
        <w:t>AKPiA</w:t>
      </w:r>
      <w:proofErr w:type="spellEnd"/>
      <w:r w:rsidRPr="0021177C">
        <w:t>;</w:t>
      </w:r>
    </w:p>
    <w:p w:rsidR="007055E5" w:rsidRPr="0021177C" w:rsidRDefault="007055E5" w:rsidP="007055E5">
      <w:pPr>
        <w:pStyle w:val="PP"/>
      </w:pPr>
      <w:r w:rsidRPr="0021177C">
        <w:t xml:space="preserve">budowa instalacji fotowoltaicznej do 50 </w:t>
      </w:r>
      <w:proofErr w:type="spellStart"/>
      <w:r w:rsidRPr="0021177C">
        <w:t>kWp</w:t>
      </w:r>
      <w:proofErr w:type="spellEnd"/>
      <w:r w:rsidRPr="0021177C">
        <w:t>;</w:t>
      </w:r>
    </w:p>
    <w:p w:rsidR="007055E5" w:rsidRPr="0021177C" w:rsidRDefault="007055E5" w:rsidP="007055E5">
      <w:pPr>
        <w:pStyle w:val="PP"/>
      </w:pPr>
      <w:r w:rsidRPr="0021177C">
        <w:t>wykonanie utwardzenia terenu;</w:t>
      </w:r>
    </w:p>
    <w:p w:rsidR="007055E5" w:rsidRPr="0021177C" w:rsidRDefault="007055E5" w:rsidP="007055E5">
      <w:pPr>
        <w:pStyle w:val="PP"/>
      </w:pPr>
      <w:r w:rsidRPr="0021177C">
        <w:t>budowa ogrodzenia terenu.</w:t>
      </w:r>
    </w:p>
    <w:p w:rsidR="007055E5" w:rsidRDefault="007055E5" w:rsidP="007055E5">
      <w:pPr>
        <w:pStyle w:val="PPN3"/>
      </w:pPr>
      <w:bookmarkStart w:id="10" w:name="_Toc89878230"/>
      <w:bookmarkStart w:id="11" w:name="_Toc89885676"/>
      <w:r>
        <w:t>Stan istniejący</w:t>
      </w:r>
      <w:bookmarkEnd w:id="10"/>
      <w:bookmarkEnd w:id="11"/>
    </w:p>
    <w:p w:rsidR="007055E5" w:rsidRDefault="007055E5" w:rsidP="007055E5">
      <w:r w:rsidRPr="00BD66E4">
        <w:t xml:space="preserve">Działki nr </w:t>
      </w:r>
      <w:r>
        <w:t>642/7</w:t>
      </w:r>
      <w:r w:rsidRPr="00BD66E4">
        <w:t xml:space="preserve">, </w:t>
      </w:r>
      <w:r>
        <w:t>642/9</w:t>
      </w:r>
      <w:r w:rsidRPr="00BD66E4">
        <w:t xml:space="preserve">, </w:t>
      </w:r>
      <w:r>
        <w:t>642/5</w:t>
      </w:r>
      <w:r w:rsidRPr="00BD66E4">
        <w:t xml:space="preserve"> położone są w miejscowości </w:t>
      </w:r>
      <w:r>
        <w:t>Barczew</w:t>
      </w:r>
      <w:r w:rsidRPr="00BD66E4">
        <w:t xml:space="preserve">, gmina </w:t>
      </w:r>
      <w:r>
        <w:t>Brzeźnio</w:t>
      </w:r>
      <w:r w:rsidRPr="00BD66E4">
        <w:t>.</w:t>
      </w:r>
    </w:p>
    <w:p w:rsidR="007055E5" w:rsidRDefault="007055E5" w:rsidP="007055E5">
      <w:pPr>
        <w:pStyle w:val="PPN4"/>
      </w:pPr>
      <w:bookmarkStart w:id="12" w:name="_Toc89878231"/>
      <w:bookmarkStart w:id="13" w:name="_Toc89885677"/>
      <w:r>
        <w:t>Działka nr 642/7</w:t>
      </w:r>
      <w:bookmarkEnd w:id="12"/>
      <w:bookmarkEnd w:id="13"/>
    </w:p>
    <w:p w:rsidR="007055E5" w:rsidRDefault="007055E5" w:rsidP="007055E5">
      <w:r>
        <w:t xml:space="preserve">Działka nr  642/7 jest częściowo zabudowana. </w:t>
      </w:r>
    </w:p>
    <w:p w:rsidR="007055E5" w:rsidRDefault="007055E5" w:rsidP="007055E5">
      <w:r>
        <w:t>Istniejące zagospodarowanie terenu stanowią:</w:t>
      </w:r>
    </w:p>
    <w:p w:rsidR="007055E5" w:rsidRPr="0021177C" w:rsidRDefault="007055E5" w:rsidP="007055E5">
      <w:pPr>
        <w:pStyle w:val="PP"/>
      </w:pPr>
      <w:r w:rsidRPr="0021177C">
        <w:t>budynek użyteczności publicznej – szkoła,</w:t>
      </w:r>
    </w:p>
    <w:p w:rsidR="007055E5" w:rsidRPr="0021177C" w:rsidRDefault="007055E5" w:rsidP="007055E5">
      <w:pPr>
        <w:pStyle w:val="PP"/>
      </w:pPr>
      <w:r w:rsidRPr="0021177C">
        <w:t>budynek SUW,</w:t>
      </w:r>
    </w:p>
    <w:p w:rsidR="007055E5" w:rsidRPr="0021177C" w:rsidRDefault="007055E5" w:rsidP="007055E5">
      <w:pPr>
        <w:pStyle w:val="PP"/>
        <w:rPr>
          <w:rFonts w:eastAsia="Calibri"/>
        </w:rPr>
      </w:pPr>
      <w:r w:rsidRPr="0021177C">
        <w:t>sieci i przyłącza wodociągowe, kanalizacyjne, energetyczne, wraz z infrastrukturą towarzyszącą.</w:t>
      </w:r>
    </w:p>
    <w:p w:rsidR="007055E5" w:rsidRDefault="007055E5" w:rsidP="007055E5">
      <w:pPr>
        <w:rPr>
          <w:rStyle w:val="PROFITEKSTZnak"/>
        </w:rPr>
      </w:pPr>
      <w:r w:rsidRPr="0083323B">
        <w:rPr>
          <w:rStyle w:val="PROFITEKSTZnak"/>
        </w:rPr>
        <w:t xml:space="preserve">Działka </w:t>
      </w:r>
      <w:r>
        <w:rPr>
          <w:rStyle w:val="PROFITEKSTZnak"/>
        </w:rPr>
        <w:t xml:space="preserve"> nr 642/7</w:t>
      </w:r>
      <w:r w:rsidRPr="0083323B">
        <w:rPr>
          <w:rStyle w:val="PROFITEKSTZnak"/>
        </w:rPr>
        <w:t xml:space="preserve"> ogrodzona jest istniejącym płotem.  Na dzi</w:t>
      </w:r>
      <w:r>
        <w:rPr>
          <w:rStyle w:val="PROFITEKSTZnak"/>
        </w:rPr>
        <w:t>ałkę prowadzi istniejący zjazd.</w:t>
      </w:r>
    </w:p>
    <w:p w:rsidR="007055E5" w:rsidRDefault="007055E5" w:rsidP="007055E5">
      <w:pPr>
        <w:rPr>
          <w:rStyle w:val="PROFITEKSTZnak"/>
        </w:rPr>
      </w:pPr>
      <w:r>
        <w:rPr>
          <w:rStyle w:val="PROFITEKSTZnak"/>
        </w:rPr>
        <w:t xml:space="preserve">Teren istniejącej Stacji Uzdatniani Wody jest dodatkowo wyodrębniony z działki nr 642/7 poprzez istniejące ogrodzenie. </w:t>
      </w:r>
    </w:p>
    <w:p w:rsidR="007055E5" w:rsidRDefault="007055E5" w:rsidP="007055E5">
      <w:pPr>
        <w:pStyle w:val="PPN4"/>
      </w:pPr>
      <w:bookmarkStart w:id="14" w:name="_Toc89878232"/>
      <w:bookmarkStart w:id="15" w:name="_Toc89885678"/>
      <w:r>
        <w:t>Działka nr 642/9</w:t>
      </w:r>
      <w:bookmarkEnd w:id="14"/>
      <w:bookmarkEnd w:id="15"/>
    </w:p>
    <w:p w:rsidR="007055E5" w:rsidRDefault="007055E5" w:rsidP="007055E5">
      <w:pPr>
        <w:rPr>
          <w:rStyle w:val="PROFITEKSTZnak"/>
        </w:rPr>
      </w:pPr>
      <w:r>
        <w:t xml:space="preserve">Działka nr 642/9 jest niezabudowana. Teren działki jest nieogrodzony, do działki jest wyznaczony dojazd poprzez działkę  </w:t>
      </w:r>
      <w:r>
        <w:rPr>
          <w:rStyle w:val="PROFITEKSTZnak"/>
        </w:rPr>
        <w:t>642/7.</w:t>
      </w:r>
    </w:p>
    <w:p w:rsidR="007055E5" w:rsidRDefault="007055E5" w:rsidP="007055E5">
      <w:pPr>
        <w:pStyle w:val="PPN4"/>
      </w:pPr>
      <w:bookmarkStart w:id="16" w:name="_Toc89878233"/>
      <w:bookmarkStart w:id="17" w:name="_Toc89885679"/>
      <w:r>
        <w:t>Działka nr 642/5</w:t>
      </w:r>
      <w:bookmarkEnd w:id="16"/>
      <w:bookmarkEnd w:id="17"/>
    </w:p>
    <w:p w:rsidR="007055E5" w:rsidRDefault="007055E5" w:rsidP="007055E5">
      <w:pPr>
        <w:rPr>
          <w:rStyle w:val="PROFITEKSTZnak"/>
        </w:rPr>
      </w:pPr>
      <w:r>
        <w:t xml:space="preserve">Działka nr 642/5 jest niezabudowana. Teren działki jest nieogrodzony, do działki jest wyznaczony dojazd poprzez działkę  </w:t>
      </w:r>
      <w:r>
        <w:rPr>
          <w:rStyle w:val="PROFITEKSTZnak"/>
        </w:rPr>
        <w:t>642/7.</w:t>
      </w:r>
    </w:p>
    <w:p w:rsidR="007055E5" w:rsidRDefault="007055E5" w:rsidP="007055E5">
      <w:pPr>
        <w:pStyle w:val="PPN3"/>
      </w:pPr>
      <w:bookmarkStart w:id="18" w:name="_Toc89878234"/>
      <w:bookmarkStart w:id="19" w:name="_Toc89885680"/>
      <w:r>
        <w:t>Ekspertyza techniczna  istniejącego budynku SUW</w:t>
      </w:r>
      <w:bookmarkEnd w:id="18"/>
      <w:bookmarkEnd w:id="19"/>
    </w:p>
    <w:p w:rsidR="007055E5" w:rsidRPr="00A35A51" w:rsidRDefault="007055E5" w:rsidP="007055E5">
      <w:r w:rsidRPr="00A35A51">
        <w:t>Na podstawie dokonanych oględzin us</w:t>
      </w:r>
      <w:r>
        <w:t xml:space="preserve">talono, że istniejący budynek  </w:t>
      </w:r>
      <w:r w:rsidRPr="00A35A51">
        <w:t>wykonany jest w</w:t>
      </w:r>
      <w:r>
        <w:t xml:space="preserve"> technologii prefabrykowanej z </w:t>
      </w:r>
      <w:r w:rsidRPr="00A35A51">
        <w:t>elementów żelbetowych.</w:t>
      </w:r>
    </w:p>
    <w:p w:rsidR="007055E5" w:rsidRPr="00A35A51" w:rsidRDefault="007055E5" w:rsidP="007055E5">
      <w:pPr>
        <w:pStyle w:val="PP"/>
      </w:pPr>
      <w:r w:rsidRPr="00A35A51">
        <w:t>Ławy fundamentowe – na podstawie oględzin ustalono, że istniejące fundamenty</w:t>
      </w:r>
      <w:r>
        <w:t xml:space="preserve"> wykonano</w:t>
      </w:r>
      <w:r w:rsidRPr="00A35A51">
        <w:t xml:space="preserve"> jako betonowe prefabrykowane</w:t>
      </w:r>
      <w:r>
        <w:t xml:space="preserve"> – do rozbiórki</w:t>
      </w:r>
      <w:r w:rsidRPr="00A35A51">
        <w:t xml:space="preserve">. </w:t>
      </w:r>
    </w:p>
    <w:p w:rsidR="007055E5" w:rsidRPr="00A35A51" w:rsidRDefault="007055E5" w:rsidP="007055E5">
      <w:pPr>
        <w:pStyle w:val="PP"/>
      </w:pPr>
      <w:r w:rsidRPr="00A35A51">
        <w:t>Konstrukcja ścian – słupki i płyty żelbetowe w słabym stanie technicznym – do rozbiórki.</w:t>
      </w:r>
    </w:p>
    <w:p w:rsidR="007055E5" w:rsidRPr="00A35A51" w:rsidRDefault="007055E5" w:rsidP="007055E5">
      <w:pPr>
        <w:pStyle w:val="PP"/>
      </w:pPr>
      <w:r w:rsidRPr="00A35A51">
        <w:t>Pokrycie dachowe w złym stanie technicznym – do rozbiórki.</w:t>
      </w:r>
    </w:p>
    <w:p w:rsidR="007055E5" w:rsidRPr="00A35A51" w:rsidRDefault="007055E5" w:rsidP="007055E5">
      <w:pPr>
        <w:pStyle w:val="PP"/>
      </w:pPr>
      <w:r w:rsidRPr="00A35A51">
        <w:t>Stolarka okienna w złym stanie technicznym – do demonta</w:t>
      </w:r>
      <w:r>
        <w:t>ż</w:t>
      </w:r>
      <w:r w:rsidRPr="00A35A51">
        <w:t>u.</w:t>
      </w:r>
    </w:p>
    <w:p w:rsidR="007055E5" w:rsidRDefault="007055E5" w:rsidP="007055E5">
      <w:pPr>
        <w:pStyle w:val="PPN3"/>
      </w:pPr>
      <w:bookmarkStart w:id="20" w:name="_Toc89878235"/>
      <w:bookmarkStart w:id="21" w:name="_Toc89885681"/>
      <w:r>
        <w:t>Rozbiórka obiektów budowlanych</w:t>
      </w:r>
      <w:bookmarkEnd w:id="20"/>
      <w:bookmarkEnd w:id="21"/>
    </w:p>
    <w:p w:rsidR="007055E5" w:rsidRDefault="007055E5" w:rsidP="007055E5">
      <w:pPr>
        <w:pStyle w:val="PPN4"/>
      </w:pPr>
      <w:bookmarkStart w:id="22" w:name="_Toc89878236"/>
      <w:bookmarkStart w:id="23" w:name="_Toc89885682"/>
      <w:r>
        <w:t>Obiekty budowlane do rozbiórki</w:t>
      </w:r>
      <w:bookmarkEnd w:id="22"/>
      <w:bookmarkEnd w:id="23"/>
    </w:p>
    <w:p w:rsidR="007055E5" w:rsidRPr="00FD61C9" w:rsidRDefault="007055E5" w:rsidP="007055E5">
      <w:r w:rsidRPr="00FD61C9">
        <w:t xml:space="preserve">Planowana inwestycja powoduje konieczność rozbiórki części istniejących obiektów budowlanych. </w:t>
      </w:r>
    </w:p>
    <w:p w:rsidR="007055E5" w:rsidRPr="00FD61C9" w:rsidRDefault="007055E5" w:rsidP="007055E5">
      <w:r w:rsidRPr="00FD61C9">
        <w:t>Do rozbiórki przewidziano:</w:t>
      </w:r>
    </w:p>
    <w:p w:rsidR="007055E5" w:rsidRDefault="007055E5" w:rsidP="007055E5">
      <w:pPr>
        <w:pStyle w:val="PP"/>
      </w:pPr>
      <w:r>
        <w:t>istniejący budynek SUW.</w:t>
      </w:r>
    </w:p>
    <w:p w:rsidR="007055E5" w:rsidRDefault="007055E5" w:rsidP="007055E5">
      <w:r w:rsidRPr="00FD61C9">
        <w:t xml:space="preserve">Należy również zdemontować istniejące ogrodzenie terenu SUW oraz nieczynne sieci </w:t>
      </w:r>
      <w:r>
        <w:t>i </w:t>
      </w:r>
      <w:r w:rsidRPr="00FD61C9">
        <w:t xml:space="preserve">przyłącza </w:t>
      </w:r>
      <w:proofErr w:type="spellStart"/>
      <w:r w:rsidRPr="00FD61C9">
        <w:t>międzyobiektowe</w:t>
      </w:r>
      <w:proofErr w:type="spellEnd"/>
      <w:r w:rsidRPr="00FD61C9">
        <w:t>.</w:t>
      </w:r>
    </w:p>
    <w:p w:rsidR="007055E5" w:rsidRPr="007E60AE" w:rsidRDefault="007055E5" w:rsidP="007055E5">
      <w:pPr>
        <w:pStyle w:val="PPN4"/>
      </w:pPr>
      <w:bookmarkStart w:id="24" w:name="_Toc89878237"/>
      <w:bookmarkStart w:id="25" w:name="_Toc89885683"/>
      <w:r w:rsidRPr="007E60AE">
        <w:t xml:space="preserve">Sposób </w:t>
      </w:r>
      <w:r>
        <w:t>prowadzenia robót rozbiórkowych</w:t>
      </w:r>
      <w:bookmarkEnd w:id="24"/>
      <w:bookmarkEnd w:id="25"/>
    </w:p>
    <w:p w:rsidR="007055E5" w:rsidRPr="002940CC" w:rsidRDefault="007055E5" w:rsidP="007055E5">
      <w:r w:rsidRPr="002940CC">
        <w:t>Przed przystąpieniem do wykonania robót rozbiórkowych należy dokonać ogrodzenia miejsca rozbiórki i ustalić wejścia. Roboty rozbiórkowe należy prowadzić tak, aby stopniowo odciążyć elementy nośne konstrukcji. Ponadto usunięcie jednej części budowli lub jej elementu konstrukcyjnego nie może spowodować naruszenia stateczności sąsiedniego elementu konstrukcyjnego.</w:t>
      </w:r>
      <w:r>
        <w:t xml:space="preserve"> </w:t>
      </w:r>
      <w:r w:rsidRPr="002940CC">
        <w:t>Rozbiórki wykonywać narzędziami ręcznymi, takimi jak: oskardy, łomy, przebijaki, młotki, narzędzia ciesielskie oraz młotki mechaniczne.</w:t>
      </w:r>
      <w:r>
        <w:t xml:space="preserve"> </w:t>
      </w:r>
      <w:r w:rsidRPr="002940CC">
        <w:t>Roboty należy rozpocząć od</w:t>
      </w:r>
      <w:r>
        <w:t> </w:t>
      </w:r>
      <w:r w:rsidRPr="002940CC">
        <w:t xml:space="preserve">odłączenia zasilania w energie elektryczną obiektu i zdemontowania instalacji elektrycznej. Następnie zdjąć pokrycie dachowe i zdemontować konstrukcję dachu. Rozbiórkę ścian rozpocząć od zdemontowania stolarki okiennej i drzwiowej. Rozbiórkę </w:t>
      </w:r>
      <w:r>
        <w:t>ścian prowadzić równomiernie na </w:t>
      </w:r>
      <w:r w:rsidRPr="002940CC">
        <w:t xml:space="preserve">całej długości. Budynek rozebrać do fundamentów. </w:t>
      </w:r>
    </w:p>
    <w:p w:rsidR="007055E5" w:rsidRPr="002940CC" w:rsidRDefault="007055E5" w:rsidP="007055E5">
      <w:r w:rsidRPr="002940CC">
        <w:t>Pracownicy wykonujący roboty rozbiórkowe powinni być wyposażeni w środki ochrony osobistej, takie jak: kaski, okulary, maski przeciwpyłowe i rękawice.</w:t>
      </w:r>
      <w:r>
        <w:t xml:space="preserve"> </w:t>
      </w:r>
      <w:r w:rsidRPr="002940CC">
        <w:t>Po zakończeniu robót należy uprzątnąć teren na którym prowadzone były prace rozbiórkowe oraz jego otoczenie.</w:t>
      </w:r>
    </w:p>
    <w:p w:rsidR="007055E5" w:rsidRDefault="007055E5" w:rsidP="007055E5">
      <w:pPr>
        <w:pStyle w:val="PPN3"/>
      </w:pPr>
      <w:bookmarkStart w:id="26" w:name="_Toc89878238"/>
      <w:bookmarkStart w:id="27" w:name="_Toc89885684"/>
      <w:r>
        <w:t>Stan projektowany</w:t>
      </w:r>
      <w:bookmarkEnd w:id="26"/>
      <w:bookmarkEnd w:id="27"/>
    </w:p>
    <w:p w:rsidR="007055E5" w:rsidRDefault="007055E5" w:rsidP="007055E5">
      <w:pPr>
        <w:pStyle w:val="PPN4"/>
      </w:pPr>
      <w:bookmarkStart w:id="28" w:name="_Toc89878239"/>
      <w:bookmarkStart w:id="29" w:name="_Toc89885685"/>
      <w:r>
        <w:t>Rodzaj i kategoria obiektu budowlanego będącego przedmiotem zamierzenia budowlanego</w:t>
      </w:r>
      <w:bookmarkEnd w:id="28"/>
      <w:bookmarkEnd w:id="29"/>
    </w:p>
    <w:p w:rsidR="007055E5" w:rsidRDefault="007055E5" w:rsidP="007055E5">
      <w:r>
        <w:t>Projektowane obiekty budowlane zaliczamy do kategorii XXX – obiekty służące do korzystania z zasobów wodnych, jak:</w:t>
      </w:r>
    </w:p>
    <w:p w:rsidR="007055E5" w:rsidRDefault="007055E5" w:rsidP="007055E5">
      <w:pPr>
        <w:pStyle w:val="PP"/>
      </w:pPr>
      <w:r>
        <w:t>ujęcia wód morskich i śródlądowych,</w:t>
      </w:r>
    </w:p>
    <w:p w:rsidR="007055E5" w:rsidRDefault="007055E5" w:rsidP="007055E5">
      <w:pPr>
        <w:pStyle w:val="PP"/>
      </w:pPr>
      <w:r>
        <w:t>budowle zrzutów wód i ścieków,</w:t>
      </w:r>
    </w:p>
    <w:p w:rsidR="007055E5" w:rsidRDefault="007055E5" w:rsidP="007055E5">
      <w:pPr>
        <w:pStyle w:val="PP"/>
      </w:pPr>
      <w:r>
        <w:t>pompownie,</w:t>
      </w:r>
    </w:p>
    <w:p w:rsidR="007055E5" w:rsidRDefault="007055E5" w:rsidP="007055E5">
      <w:pPr>
        <w:pStyle w:val="PP"/>
      </w:pPr>
      <w:r>
        <w:t>stacje strefowe,</w:t>
      </w:r>
    </w:p>
    <w:p w:rsidR="007055E5" w:rsidRPr="005D2ED0" w:rsidRDefault="007055E5" w:rsidP="007055E5">
      <w:pPr>
        <w:pStyle w:val="PP"/>
        <w:rPr>
          <w:u w:val="single"/>
        </w:rPr>
      </w:pPr>
      <w:r w:rsidRPr="005D2ED0">
        <w:rPr>
          <w:u w:val="single"/>
        </w:rPr>
        <w:t>stacje uzdatniania wody,</w:t>
      </w:r>
    </w:p>
    <w:p w:rsidR="007055E5" w:rsidRDefault="007055E5" w:rsidP="007055E5">
      <w:pPr>
        <w:pStyle w:val="PP"/>
      </w:pPr>
      <w:r>
        <w:t>oczyszczalnie ścieków.</w:t>
      </w:r>
      <w:r>
        <w:br w:type="page"/>
      </w:r>
    </w:p>
    <w:p w:rsidR="007055E5" w:rsidRDefault="007055E5" w:rsidP="007055E5">
      <w:pPr>
        <w:pStyle w:val="PPN4"/>
      </w:pPr>
      <w:bookmarkStart w:id="30" w:name="_Toc89878240"/>
      <w:bookmarkStart w:id="31" w:name="_Toc89885686"/>
      <w:r>
        <w:t>Zamierzony sposób użytkowania oraz program użytkowy obiektu budowlanego</w:t>
      </w:r>
      <w:bookmarkEnd w:id="30"/>
      <w:bookmarkEnd w:id="31"/>
    </w:p>
    <w:p w:rsidR="007055E5" w:rsidRDefault="007055E5" w:rsidP="007055E5">
      <w:r>
        <w:t xml:space="preserve">Projektowana </w:t>
      </w:r>
      <w:r w:rsidRPr="00D5558E">
        <w:t>Stacja</w:t>
      </w:r>
      <w:r>
        <w:t xml:space="preserve"> Uzdatniania Wody </w:t>
      </w:r>
      <w:r w:rsidRPr="00D5558E">
        <w:t xml:space="preserve">będzie pracować jako obiekt bezobsługowy, obsługiwany wyłącznie przez pracowników wodociągów, którzy zgodnie z harmonogramem będą kontrolować odczyty wskaźników. </w:t>
      </w:r>
    </w:p>
    <w:p w:rsidR="007055E5" w:rsidRPr="00D5558E" w:rsidRDefault="007055E5" w:rsidP="007055E5">
      <w:r w:rsidRPr="00D5558E">
        <w:t xml:space="preserve">Na </w:t>
      </w:r>
      <w:r>
        <w:t>SUW</w:t>
      </w:r>
      <w:r w:rsidRPr="00D5558E">
        <w:t xml:space="preserve"> nie będz</w:t>
      </w:r>
      <w:r>
        <w:t>ie pracowników zatrudnionych na </w:t>
      </w:r>
      <w:r w:rsidRPr="00D5558E">
        <w:t>stałe,</w:t>
      </w:r>
      <w:r>
        <w:t xml:space="preserve"> w związku z czym, zgodnie z </w:t>
      </w:r>
      <w:r w:rsidRPr="00D5558E">
        <w:t>Rozporządzeniem Minist</w:t>
      </w:r>
      <w:r>
        <w:t>ra Pracy i Polityki Socjalnej z </w:t>
      </w:r>
      <w:r w:rsidRPr="00D5558E">
        <w:t xml:space="preserve">dnia26 września 1997 r. w sprawie ogólnych przepisów bezpieczeństwa i higieny pracy </w:t>
      </w:r>
      <w:r>
        <w:t>(Dz. U. 2003 nr 169 poz. 1650 z </w:t>
      </w:r>
      <w:r w:rsidRPr="00D5558E">
        <w:t>późniejszymi zmianami) §111.1 w budynku nie jest wymagane pomieszczenie socjalne.</w:t>
      </w:r>
    </w:p>
    <w:p w:rsidR="007055E5" w:rsidRDefault="007055E5" w:rsidP="007055E5">
      <w:r w:rsidRPr="00D5558E">
        <w:t>Na Stacj</w:t>
      </w:r>
      <w:r>
        <w:t>i Uzdatniania Wody</w:t>
      </w:r>
      <w:r w:rsidRPr="00D5558E">
        <w:t xml:space="preserve"> nie będą zatrudnione osoby niepełnosprawne.</w:t>
      </w:r>
    </w:p>
    <w:p w:rsidR="007055E5" w:rsidRDefault="007055E5" w:rsidP="007055E5">
      <w:pPr>
        <w:pStyle w:val="PPN4"/>
      </w:pPr>
      <w:bookmarkStart w:id="32" w:name="_Toc89878241"/>
      <w:bookmarkStart w:id="33" w:name="_Toc89885687"/>
      <w:r>
        <w:t>Charakterystyczne parametry projektowanych obiektów budowlanych</w:t>
      </w:r>
      <w:bookmarkEnd w:id="32"/>
      <w:bookmarkEnd w:id="33"/>
    </w:p>
    <w:p w:rsidR="007055E5" w:rsidRPr="00A516EB" w:rsidRDefault="007055E5" w:rsidP="007055E5">
      <w:pPr>
        <w:pStyle w:val="PPN5"/>
        <w:rPr>
          <w:lang w:eastAsia="pl-PL"/>
        </w:rPr>
      </w:pPr>
      <w:bookmarkStart w:id="34" w:name="_Toc82001270"/>
      <w:bookmarkStart w:id="35" w:name="_Toc89878242"/>
      <w:bookmarkStart w:id="36" w:name="_Toc89885688"/>
      <w:r w:rsidRPr="00A516EB">
        <w:rPr>
          <w:lang w:eastAsia="pl-PL"/>
        </w:rPr>
        <w:t>Budynek stacji uzdatniania wody SUW</w:t>
      </w:r>
      <w:bookmarkEnd w:id="34"/>
      <w:bookmarkEnd w:id="35"/>
      <w:bookmarkEnd w:id="36"/>
    </w:p>
    <w:p w:rsidR="007055E5" w:rsidRPr="00A516EB" w:rsidRDefault="007055E5" w:rsidP="007055E5">
      <w:r w:rsidRPr="00A516EB">
        <w:t>Projektowany budynek SUW:</w:t>
      </w:r>
    </w:p>
    <w:p w:rsidR="007055E5" w:rsidRPr="00A516EB" w:rsidRDefault="007055E5" w:rsidP="007055E5">
      <w:pPr>
        <w:pStyle w:val="PP"/>
      </w:pPr>
      <w:r w:rsidRPr="00A516EB">
        <w:t xml:space="preserve">parterowy, niepodpiwniczony; </w:t>
      </w:r>
    </w:p>
    <w:p w:rsidR="007055E5" w:rsidRPr="00A516EB" w:rsidRDefault="007055E5" w:rsidP="007055E5">
      <w:pPr>
        <w:pStyle w:val="PP"/>
      </w:pPr>
      <w:r w:rsidRPr="00A516EB">
        <w:t xml:space="preserve">bryła budynku zwarta; </w:t>
      </w:r>
    </w:p>
    <w:p w:rsidR="007055E5" w:rsidRPr="00A516EB" w:rsidRDefault="007055E5" w:rsidP="007055E5">
      <w:pPr>
        <w:pStyle w:val="PP"/>
      </w:pPr>
      <w:r w:rsidRPr="00A516EB">
        <w:t>dach budynku dwuspadowy.</w:t>
      </w:r>
    </w:p>
    <w:p w:rsidR="007055E5" w:rsidRPr="0022201F" w:rsidRDefault="007055E5" w:rsidP="007055E5">
      <w:pPr>
        <w:rPr>
          <w:b/>
        </w:rPr>
      </w:pPr>
      <w:bookmarkStart w:id="37" w:name="_Toc82001271"/>
      <w:r w:rsidRPr="0022201F">
        <w:rPr>
          <w:b/>
        </w:rPr>
        <w:t>Zestawienie wymiarów gabarytowych budynku SUW:</w:t>
      </w:r>
      <w:bookmarkEnd w:id="37"/>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7"/>
        <w:gridCol w:w="2506"/>
      </w:tblGrid>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Długość max.</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t>10</w:t>
            </w:r>
            <w:r w:rsidRPr="00A516EB">
              <w:t>,</w:t>
            </w:r>
            <w:r>
              <w:t>53</w:t>
            </w:r>
            <w:r w:rsidRPr="00A516EB">
              <w:t xml:space="preserve">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Szerokość max.</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t>8,76</w:t>
            </w:r>
            <w:r w:rsidRPr="00A516EB">
              <w:t xml:space="preserve">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Wysokość max.</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t>4,70</w:t>
            </w:r>
            <w:r w:rsidRPr="00A516EB">
              <w:t xml:space="preserve"> m</w:t>
            </w:r>
          </w:p>
        </w:tc>
      </w:tr>
    </w:tbl>
    <w:p w:rsidR="007055E5" w:rsidRPr="00A516EB" w:rsidRDefault="007055E5" w:rsidP="007055E5">
      <w:pPr>
        <w:suppressAutoHyphens/>
        <w:spacing w:after="0"/>
        <w:contextualSpacing w:val="0"/>
        <w:rPr>
          <w:rFonts w:eastAsia="Times New Roman" w:cs="Arial"/>
          <w:b/>
          <w:color w:val="FF0000"/>
          <w:szCs w:val="24"/>
          <w:lang w:eastAsia="ar-SA"/>
        </w:rPr>
      </w:pPr>
    </w:p>
    <w:p w:rsidR="007055E5" w:rsidRPr="0022201F" w:rsidRDefault="007055E5" w:rsidP="007055E5">
      <w:pPr>
        <w:rPr>
          <w:b/>
        </w:rPr>
      </w:pPr>
      <w:bookmarkStart w:id="38" w:name="_Toc82001272"/>
      <w:r w:rsidRPr="0022201F">
        <w:rPr>
          <w:b/>
        </w:rPr>
        <w:t>Zestawienie powierzchni budynku SUW:</w:t>
      </w:r>
      <w:bookmarkEnd w:id="38"/>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6"/>
        <w:gridCol w:w="2507"/>
      </w:tblGrid>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t>92</w:t>
            </w:r>
            <w:r w:rsidRPr="00A516EB">
              <w:t>,</w:t>
            </w:r>
            <w:r>
              <w:t>25</w:t>
            </w:r>
            <w:r w:rsidRPr="00A516EB">
              <w:t xml:space="preserve">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użytkowa</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t xml:space="preserve">89,20 </w:t>
            </w:r>
            <w:r w:rsidRPr="00A516EB">
              <w:t>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całkowita</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t>92</w:t>
            </w:r>
            <w:r w:rsidRPr="00A516EB">
              <w:t>,</w:t>
            </w:r>
            <w:r>
              <w:t>25</w:t>
            </w:r>
            <w:r w:rsidRPr="00A516EB">
              <w:t xml:space="preserve">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Kubatura brutto</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t>436,53</w:t>
            </w:r>
            <w:r w:rsidRPr="00A516EB">
              <w:t xml:space="preserve"> m</w:t>
            </w:r>
            <w:r w:rsidRPr="00A516EB">
              <w:rPr>
                <w:vertAlign w:val="superscript"/>
              </w:rPr>
              <w:t>3</w:t>
            </w:r>
          </w:p>
        </w:tc>
      </w:tr>
    </w:tbl>
    <w:p w:rsidR="007055E5" w:rsidRPr="00A516EB" w:rsidRDefault="007055E5" w:rsidP="007055E5">
      <w:pPr>
        <w:suppressAutoHyphens/>
        <w:spacing w:after="0"/>
        <w:ind w:left="454" w:hanging="454"/>
        <w:contextualSpacing w:val="0"/>
        <w:rPr>
          <w:rFonts w:eastAsia="Times New Roman" w:cs="Arial"/>
          <w:b/>
          <w:color w:val="FF0000"/>
          <w:szCs w:val="24"/>
          <w:lang w:eastAsia="ar-SA"/>
        </w:rPr>
      </w:pPr>
    </w:p>
    <w:p w:rsidR="007055E5" w:rsidRPr="0022201F" w:rsidRDefault="007055E5" w:rsidP="007055E5">
      <w:pPr>
        <w:rPr>
          <w:b/>
        </w:rPr>
      </w:pPr>
      <w:bookmarkStart w:id="39" w:name="_Toc82001273"/>
      <w:r w:rsidRPr="0022201F">
        <w:rPr>
          <w:b/>
        </w:rPr>
        <w:t>Zestawienie pomieszczeń budynku SUW:</w:t>
      </w:r>
      <w:bookmarkEnd w:id="39"/>
    </w:p>
    <w:tbl>
      <w:tblPr>
        <w:tblStyle w:val="Tabela-Siatka"/>
        <w:tblW w:w="0" w:type="auto"/>
        <w:jc w:val="center"/>
        <w:tblLook w:val="01E0" w:firstRow="1" w:lastRow="1" w:firstColumn="1" w:lastColumn="1" w:noHBand="0" w:noVBand="0"/>
      </w:tblPr>
      <w:tblGrid>
        <w:gridCol w:w="678"/>
        <w:gridCol w:w="4522"/>
        <w:gridCol w:w="1500"/>
      </w:tblGrid>
      <w:tr w:rsidR="007055E5" w:rsidRPr="00A516EB" w:rsidTr="005942CB">
        <w:trPr>
          <w:jc w:val="center"/>
        </w:trPr>
        <w:tc>
          <w:tcPr>
            <w:tcW w:w="678" w:type="dxa"/>
            <w:shd w:val="clear" w:color="auto" w:fill="E2EFD9" w:themeFill="accent6" w:themeFillTint="33"/>
          </w:tcPr>
          <w:p w:rsidR="007055E5" w:rsidRPr="00A516EB" w:rsidRDefault="007055E5" w:rsidP="005942CB">
            <w:pPr>
              <w:ind w:left="-400" w:firstLine="400"/>
              <w:contextualSpacing w:val="0"/>
              <w:rPr>
                <w:rFonts w:cs="Arial"/>
                <w:szCs w:val="24"/>
              </w:rPr>
            </w:pPr>
            <w:r w:rsidRPr="00A516EB">
              <w:rPr>
                <w:rFonts w:cs="Arial"/>
                <w:szCs w:val="24"/>
              </w:rPr>
              <w:t>1</w:t>
            </w:r>
          </w:p>
        </w:tc>
        <w:tc>
          <w:tcPr>
            <w:tcW w:w="4522" w:type="dxa"/>
            <w:shd w:val="clear" w:color="auto" w:fill="E2EFD9" w:themeFill="accent6" w:themeFillTint="33"/>
          </w:tcPr>
          <w:p w:rsidR="007055E5" w:rsidRPr="00A516EB" w:rsidRDefault="007055E5" w:rsidP="005942CB">
            <w:pPr>
              <w:ind w:left="-400" w:firstLine="400"/>
              <w:contextualSpacing w:val="0"/>
              <w:rPr>
                <w:rFonts w:cs="Arial"/>
                <w:szCs w:val="24"/>
              </w:rPr>
            </w:pPr>
            <w:r>
              <w:rPr>
                <w:rFonts w:cs="Arial"/>
                <w:szCs w:val="24"/>
              </w:rPr>
              <w:t>Hala technologiczna</w:t>
            </w:r>
          </w:p>
        </w:tc>
        <w:tc>
          <w:tcPr>
            <w:tcW w:w="1500" w:type="dxa"/>
          </w:tcPr>
          <w:p w:rsidR="007055E5" w:rsidRPr="00A516EB" w:rsidRDefault="007055E5" w:rsidP="005942CB">
            <w:pPr>
              <w:ind w:left="-400" w:firstLine="400"/>
              <w:contextualSpacing w:val="0"/>
              <w:jc w:val="center"/>
              <w:rPr>
                <w:rFonts w:cs="Arial"/>
                <w:szCs w:val="24"/>
              </w:rPr>
            </w:pPr>
            <w:r>
              <w:rPr>
                <w:rFonts w:cs="Arial"/>
                <w:szCs w:val="24"/>
              </w:rPr>
              <w:t>77,10</w:t>
            </w:r>
            <w:r w:rsidRPr="00A516EB">
              <w:rPr>
                <w:rFonts w:cs="Arial"/>
                <w:szCs w:val="24"/>
              </w:rPr>
              <w:t xml:space="preserve"> m</w:t>
            </w:r>
            <w:r w:rsidRPr="00A516EB">
              <w:rPr>
                <w:rFonts w:cs="Arial"/>
                <w:szCs w:val="24"/>
                <w:vertAlign w:val="superscript"/>
              </w:rPr>
              <w:t>2</w:t>
            </w:r>
          </w:p>
        </w:tc>
      </w:tr>
      <w:tr w:rsidR="007055E5" w:rsidRPr="00A516EB" w:rsidTr="005942CB">
        <w:trPr>
          <w:jc w:val="center"/>
        </w:trPr>
        <w:tc>
          <w:tcPr>
            <w:tcW w:w="678" w:type="dxa"/>
            <w:shd w:val="clear" w:color="auto" w:fill="E2EFD9" w:themeFill="accent6" w:themeFillTint="33"/>
          </w:tcPr>
          <w:p w:rsidR="007055E5" w:rsidRPr="00A516EB" w:rsidRDefault="007055E5" w:rsidP="005942CB">
            <w:pPr>
              <w:ind w:left="-400" w:firstLine="400"/>
              <w:contextualSpacing w:val="0"/>
              <w:rPr>
                <w:rFonts w:cs="Arial"/>
                <w:szCs w:val="24"/>
              </w:rPr>
            </w:pPr>
            <w:r w:rsidRPr="00A516EB">
              <w:rPr>
                <w:rFonts w:cs="Arial"/>
                <w:szCs w:val="24"/>
              </w:rPr>
              <w:t>2</w:t>
            </w:r>
          </w:p>
        </w:tc>
        <w:tc>
          <w:tcPr>
            <w:tcW w:w="4522" w:type="dxa"/>
            <w:shd w:val="clear" w:color="auto" w:fill="E2EFD9" w:themeFill="accent6" w:themeFillTint="33"/>
          </w:tcPr>
          <w:p w:rsidR="007055E5" w:rsidRPr="00A516EB" w:rsidRDefault="007055E5" w:rsidP="005942CB">
            <w:pPr>
              <w:ind w:left="-400" w:firstLine="400"/>
              <w:contextualSpacing w:val="0"/>
              <w:rPr>
                <w:rFonts w:cs="Arial"/>
                <w:szCs w:val="24"/>
              </w:rPr>
            </w:pPr>
            <w:r>
              <w:rPr>
                <w:rFonts w:cs="Arial"/>
                <w:szCs w:val="24"/>
              </w:rPr>
              <w:t>WC</w:t>
            </w:r>
          </w:p>
        </w:tc>
        <w:tc>
          <w:tcPr>
            <w:tcW w:w="1500" w:type="dxa"/>
          </w:tcPr>
          <w:p w:rsidR="007055E5" w:rsidRPr="00A516EB" w:rsidRDefault="007055E5" w:rsidP="005942CB">
            <w:pPr>
              <w:ind w:left="-400" w:firstLine="400"/>
              <w:contextualSpacing w:val="0"/>
              <w:jc w:val="center"/>
              <w:rPr>
                <w:rFonts w:cs="Arial"/>
                <w:szCs w:val="24"/>
              </w:rPr>
            </w:pPr>
            <w:r>
              <w:rPr>
                <w:rFonts w:cs="Arial"/>
                <w:szCs w:val="24"/>
              </w:rPr>
              <w:t>5,40</w:t>
            </w:r>
            <w:r w:rsidRPr="00A516EB">
              <w:rPr>
                <w:rFonts w:cs="Arial"/>
                <w:szCs w:val="24"/>
              </w:rPr>
              <w:t xml:space="preserve"> m</w:t>
            </w:r>
            <w:r w:rsidRPr="00A516EB">
              <w:rPr>
                <w:rFonts w:cs="Arial"/>
                <w:szCs w:val="24"/>
                <w:vertAlign w:val="superscript"/>
              </w:rPr>
              <w:t>2</w:t>
            </w:r>
          </w:p>
        </w:tc>
      </w:tr>
      <w:tr w:rsidR="007055E5" w:rsidRPr="00A516EB" w:rsidTr="005942CB">
        <w:trPr>
          <w:jc w:val="center"/>
        </w:trPr>
        <w:tc>
          <w:tcPr>
            <w:tcW w:w="678" w:type="dxa"/>
            <w:shd w:val="clear" w:color="auto" w:fill="E2EFD9" w:themeFill="accent6" w:themeFillTint="33"/>
          </w:tcPr>
          <w:p w:rsidR="007055E5" w:rsidRPr="00A516EB" w:rsidRDefault="007055E5" w:rsidP="005942CB">
            <w:pPr>
              <w:ind w:left="-400" w:firstLine="400"/>
              <w:contextualSpacing w:val="0"/>
              <w:rPr>
                <w:rFonts w:cs="Arial"/>
                <w:szCs w:val="24"/>
              </w:rPr>
            </w:pPr>
            <w:r w:rsidRPr="00A516EB">
              <w:rPr>
                <w:rFonts w:cs="Arial"/>
                <w:szCs w:val="24"/>
              </w:rPr>
              <w:t>3</w:t>
            </w:r>
          </w:p>
        </w:tc>
        <w:tc>
          <w:tcPr>
            <w:tcW w:w="4522" w:type="dxa"/>
            <w:shd w:val="clear" w:color="auto" w:fill="E2EFD9" w:themeFill="accent6" w:themeFillTint="33"/>
          </w:tcPr>
          <w:p w:rsidR="007055E5" w:rsidRPr="00A516EB" w:rsidRDefault="007055E5" w:rsidP="005942CB">
            <w:pPr>
              <w:ind w:left="-400" w:firstLine="400"/>
              <w:contextualSpacing w:val="0"/>
              <w:rPr>
                <w:rFonts w:cs="Arial"/>
                <w:szCs w:val="24"/>
              </w:rPr>
            </w:pPr>
            <w:r>
              <w:rPr>
                <w:rFonts w:cs="Arial"/>
                <w:szCs w:val="24"/>
              </w:rPr>
              <w:t>Chlorownia</w:t>
            </w:r>
          </w:p>
        </w:tc>
        <w:tc>
          <w:tcPr>
            <w:tcW w:w="1500" w:type="dxa"/>
          </w:tcPr>
          <w:p w:rsidR="007055E5" w:rsidRPr="00A516EB" w:rsidRDefault="007055E5" w:rsidP="005942CB">
            <w:pPr>
              <w:ind w:left="-400" w:firstLine="400"/>
              <w:contextualSpacing w:val="0"/>
              <w:jc w:val="center"/>
              <w:rPr>
                <w:rFonts w:cs="Arial"/>
                <w:szCs w:val="24"/>
              </w:rPr>
            </w:pPr>
            <w:r>
              <w:rPr>
                <w:rFonts w:cs="Arial"/>
                <w:szCs w:val="24"/>
              </w:rPr>
              <w:t>6,70</w:t>
            </w:r>
            <w:r w:rsidRPr="00A516EB">
              <w:rPr>
                <w:rFonts w:cs="Arial"/>
                <w:szCs w:val="24"/>
              </w:rPr>
              <w:t xml:space="preserve"> m</w:t>
            </w:r>
            <w:r w:rsidRPr="00A516EB">
              <w:rPr>
                <w:rFonts w:cs="Arial"/>
                <w:szCs w:val="24"/>
                <w:vertAlign w:val="superscript"/>
              </w:rPr>
              <w:t>2</w:t>
            </w:r>
          </w:p>
        </w:tc>
      </w:tr>
      <w:tr w:rsidR="007055E5" w:rsidRPr="00A516EB" w:rsidTr="005942CB">
        <w:trPr>
          <w:jc w:val="center"/>
        </w:trPr>
        <w:tc>
          <w:tcPr>
            <w:tcW w:w="5200" w:type="dxa"/>
            <w:gridSpan w:val="2"/>
            <w:shd w:val="clear" w:color="auto" w:fill="E2EFD9" w:themeFill="accent6" w:themeFillTint="33"/>
          </w:tcPr>
          <w:p w:rsidR="007055E5" w:rsidRPr="00A516EB" w:rsidRDefault="007055E5" w:rsidP="005942CB">
            <w:pPr>
              <w:ind w:left="-400" w:firstLine="400"/>
              <w:contextualSpacing w:val="0"/>
              <w:rPr>
                <w:rFonts w:cs="Arial"/>
                <w:szCs w:val="24"/>
              </w:rPr>
            </w:pPr>
            <w:r w:rsidRPr="00A516EB">
              <w:rPr>
                <w:rFonts w:cs="Arial"/>
                <w:szCs w:val="24"/>
              </w:rPr>
              <w:t>RAZEM:</w:t>
            </w:r>
          </w:p>
        </w:tc>
        <w:tc>
          <w:tcPr>
            <w:tcW w:w="1500" w:type="dxa"/>
          </w:tcPr>
          <w:p w:rsidR="007055E5" w:rsidRPr="00A516EB" w:rsidRDefault="007055E5" w:rsidP="005942CB">
            <w:pPr>
              <w:ind w:left="-400" w:firstLine="400"/>
              <w:contextualSpacing w:val="0"/>
              <w:jc w:val="center"/>
              <w:rPr>
                <w:rFonts w:cs="Arial"/>
                <w:szCs w:val="24"/>
              </w:rPr>
            </w:pPr>
            <w:r>
              <w:rPr>
                <w:rFonts w:cs="Arial"/>
                <w:szCs w:val="24"/>
              </w:rPr>
              <w:t>89,2</w:t>
            </w:r>
            <w:r w:rsidRPr="00A516EB">
              <w:rPr>
                <w:rFonts w:cs="Arial"/>
                <w:szCs w:val="24"/>
              </w:rPr>
              <w:t xml:space="preserve"> m</w:t>
            </w:r>
            <w:r w:rsidRPr="00A516EB">
              <w:rPr>
                <w:rFonts w:cs="Arial"/>
                <w:szCs w:val="24"/>
                <w:vertAlign w:val="superscript"/>
              </w:rPr>
              <w:t>2</w:t>
            </w:r>
          </w:p>
        </w:tc>
      </w:tr>
    </w:tbl>
    <w:p w:rsidR="007055E5" w:rsidRPr="00A516EB" w:rsidRDefault="007055E5" w:rsidP="007055E5">
      <w:pPr>
        <w:pStyle w:val="PPN5"/>
        <w:rPr>
          <w:lang w:eastAsia="pl-PL"/>
        </w:rPr>
      </w:pPr>
      <w:bookmarkStart w:id="40" w:name="_Toc82001274"/>
      <w:bookmarkStart w:id="41" w:name="_Toc89878243"/>
      <w:bookmarkStart w:id="42" w:name="_Toc89885689"/>
      <w:r w:rsidRPr="00A516EB">
        <w:rPr>
          <w:lang w:eastAsia="pl-PL"/>
        </w:rPr>
        <w:t>Zbiorniki retencyjne wody uzdatnionej nr 1 V=1</w:t>
      </w:r>
      <w:r>
        <w:rPr>
          <w:lang w:eastAsia="pl-PL"/>
        </w:rPr>
        <w:t>0</w:t>
      </w:r>
      <w:r w:rsidRPr="00A516EB">
        <w:rPr>
          <w:lang w:eastAsia="pl-PL"/>
        </w:rPr>
        <w:t>0 m</w:t>
      </w:r>
      <w:r w:rsidRPr="00A516EB">
        <w:rPr>
          <w:vertAlign w:val="superscript"/>
          <w:lang w:eastAsia="pl-PL"/>
        </w:rPr>
        <w:t>3</w:t>
      </w:r>
      <w:r w:rsidRPr="00A516EB">
        <w:rPr>
          <w:lang w:eastAsia="pl-PL"/>
        </w:rPr>
        <w:t xml:space="preserve">  i nr 2 V=1</w:t>
      </w:r>
      <w:r>
        <w:rPr>
          <w:lang w:eastAsia="pl-PL"/>
        </w:rPr>
        <w:t>0</w:t>
      </w:r>
      <w:r w:rsidRPr="00A516EB">
        <w:rPr>
          <w:lang w:eastAsia="pl-PL"/>
        </w:rPr>
        <w:t>0 m</w:t>
      </w:r>
      <w:r w:rsidRPr="00A516EB">
        <w:rPr>
          <w:vertAlign w:val="superscript"/>
          <w:lang w:eastAsia="pl-PL"/>
        </w:rPr>
        <w:t>3</w:t>
      </w:r>
      <w:bookmarkEnd w:id="40"/>
      <w:bookmarkEnd w:id="41"/>
      <w:bookmarkEnd w:id="42"/>
    </w:p>
    <w:p w:rsidR="007055E5" w:rsidRPr="00A516EB" w:rsidRDefault="007055E5" w:rsidP="007055E5">
      <w:r w:rsidRPr="00A516EB">
        <w:t>Projektowane zbiorniki retencyjne wody uzdatnionej nr 1 i nr 2:</w:t>
      </w:r>
    </w:p>
    <w:p w:rsidR="007055E5" w:rsidRDefault="007055E5" w:rsidP="007055E5">
      <w:pPr>
        <w:pStyle w:val="PP"/>
      </w:pPr>
      <w:r w:rsidRPr="006B0AF1">
        <w:t xml:space="preserve">bryła obiektu zwarta </w:t>
      </w:r>
      <w:r>
        <w:br w:type="page"/>
      </w:r>
    </w:p>
    <w:p w:rsidR="007055E5" w:rsidRPr="0022201F" w:rsidRDefault="007055E5" w:rsidP="007055E5">
      <w:pPr>
        <w:rPr>
          <w:b/>
        </w:rPr>
      </w:pPr>
      <w:bookmarkStart w:id="43" w:name="_Toc61255634"/>
      <w:bookmarkStart w:id="44" w:name="_Toc82001275"/>
      <w:r w:rsidRPr="0022201F">
        <w:rPr>
          <w:b/>
        </w:rPr>
        <w:t>Zestawienie wymiarów gabarytowych zbiorników retencyjnych wody uzdatnionej:</w:t>
      </w:r>
      <w:bookmarkEnd w:id="43"/>
      <w:bookmarkEnd w:id="44"/>
    </w:p>
    <w:p w:rsidR="007055E5" w:rsidRDefault="007055E5" w:rsidP="007055E5">
      <w:pPr>
        <w:rPr>
          <w:b/>
          <w:lang w:eastAsia="pl-PL"/>
        </w:rPr>
      </w:pPr>
      <w:r w:rsidRPr="0022201F">
        <w:rPr>
          <w:b/>
          <w:lang w:eastAsia="pl-PL"/>
        </w:rPr>
        <w:t>ZBIORNIK NR 1</w:t>
      </w: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7"/>
        <w:gridCol w:w="2506"/>
      </w:tblGrid>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Średnica wewnętrzna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4,50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Średnica zewnętrzna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4,70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Wysokość max.</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t>7</w:t>
            </w:r>
            <w:r w:rsidRPr="00A516EB">
              <w:t>,</w:t>
            </w:r>
            <w:r>
              <w:t>21</w:t>
            </w:r>
            <w:r w:rsidRPr="00A516EB">
              <w:t xml:space="preserve"> m</w:t>
            </w:r>
          </w:p>
        </w:tc>
      </w:tr>
    </w:tbl>
    <w:p w:rsidR="007055E5" w:rsidRDefault="007055E5" w:rsidP="007055E5">
      <w:pPr>
        <w:spacing w:before="240" w:after="240" w:line="288" w:lineRule="auto"/>
        <w:rPr>
          <w:b/>
          <w:szCs w:val="24"/>
          <w:lang w:eastAsia="pl-PL"/>
        </w:rPr>
      </w:pPr>
      <w:bookmarkStart w:id="45" w:name="_Toc61255635"/>
    </w:p>
    <w:p w:rsidR="007055E5" w:rsidRDefault="007055E5" w:rsidP="007055E5">
      <w:pPr>
        <w:rPr>
          <w:b/>
          <w:lang w:eastAsia="pl-PL"/>
        </w:rPr>
      </w:pPr>
      <w:r w:rsidRPr="0022201F">
        <w:rPr>
          <w:b/>
          <w:lang w:eastAsia="pl-PL"/>
        </w:rPr>
        <w:t>ZBIORNIK NR 2</w:t>
      </w: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7"/>
        <w:gridCol w:w="2506"/>
      </w:tblGrid>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Średnica wewnętrzna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4,50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Średnica zewnętrzna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4,70 m</w:t>
            </w:r>
          </w:p>
        </w:tc>
      </w:tr>
      <w:tr w:rsidR="007055E5" w:rsidRPr="00A516EB" w:rsidTr="005942CB">
        <w:tc>
          <w:tcPr>
            <w:tcW w:w="6777"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t>Wysokość max.</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t>7,21</w:t>
            </w:r>
            <w:r w:rsidRPr="00A516EB">
              <w:t xml:space="preserve"> m</w:t>
            </w:r>
          </w:p>
        </w:tc>
      </w:tr>
    </w:tbl>
    <w:p w:rsidR="007055E5" w:rsidRPr="00A516EB" w:rsidRDefault="007055E5" w:rsidP="007055E5"/>
    <w:p w:rsidR="007055E5" w:rsidRPr="0022201F" w:rsidRDefault="007055E5" w:rsidP="007055E5">
      <w:pPr>
        <w:rPr>
          <w:b/>
        </w:rPr>
      </w:pPr>
      <w:bookmarkStart w:id="46" w:name="_Toc82001276"/>
      <w:r w:rsidRPr="0022201F">
        <w:rPr>
          <w:b/>
        </w:rPr>
        <w:t>Zestawienie powierzchni zbiorników retencyjn</w:t>
      </w:r>
      <w:bookmarkEnd w:id="45"/>
      <w:r w:rsidRPr="0022201F">
        <w:rPr>
          <w:b/>
        </w:rPr>
        <w:t>ych wody uzdatnionej:</w:t>
      </w:r>
      <w:bookmarkEnd w:id="46"/>
    </w:p>
    <w:p w:rsidR="007055E5" w:rsidRDefault="007055E5" w:rsidP="007055E5">
      <w:pPr>
        <w:rPr>
          <w:b/>
          <w:lang w:eastAsia="pl-PL"/>
        </w:rPr>
      </w:pPr>
      <w:r w:rsidRPr="0022201F">
        <w:rPr>
          <w:b/>
          <w:lang w:eastAsia="pl-PL"/>
        </w:rPr>
        <w:t>ZBIORNIK NR 1</w:t>
      </w: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6"/>
        <w:gridCol w:w="2507"/>
      </w:tblGrid>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17,34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całkowita</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17,34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Kubatura brutto</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1</w:t>
            </w:r>
            <w:r>
              <w:t xml:space="preserve">16,21 </w:t>
            </w:r>
            <w:r w:rsidRPr="00A516EB">
              <w:t>m</w:t>
            </w:r>
            <w:r w:rsidRPr="00A516EB">
              <w:rPr>
                <w:vertAlign w:val="superscript"/>
              </w:rPr>
              <w:t>3</w:t>
            </w:r>
          </w:p>
        </w:tc>
      </w:tr>
    </w:tbl>
    <w:p w:rsidR="007055E5" w:rsidRDefault="007055E5" w:rsidP="007055E5">
      <w:pPr>
        <w:rPr>
          <w:b/>
          <w:lang w:eastAsia="pl-PL"/>
        </w:rPr>
      </w:pPr>
    </w:p>
    <w:p w:rsidR="007055E5" w:rsidRDefault="007055E5" w:rsidP="007055E5">
      <w:pPr>
        <w:rPr>
          <w:b/>
          <w:lang w:eastAsia="pl-PL"/>
        </w:rPr>
      </w:pPr>
      <w:r w:rsidRPr="0022201F">
        <w:rPr>
          <w:b/>
          <w:lang w:eastAsia="pl-PL"/>
        </w:rPr>
        <w:t>ZBIORNIK NR 2</w:t>
      </w: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6"/>
        <w:gridCol w:w="2507"/>
      </w:tblGrid>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17,34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całkowita</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t>17,34 m</w:t>
            </w:r>
            <w:r w:rsidRPr="00A516EB">
              <w:rPr>
                <w:vertAlign w:val="superscript"/>
              </w:rPr>
              <w:t>2</w:t>
            </w:r>
          </w:p>
        </w:tc>
      </w:tr>
      <w:tr w:rsidR="007055E5" w:rsidRPr="00A516EB" w:rsidTr="005942CB">
        <w:tc>
          <w:tcPr>
            <w:tcW w:w="6776"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Kubatura brutto</w:t>
            </w:r>
          </w:p>
        </w:tc>
        <w:tc>
          <w:tcPr>
            <w:tcW w:w="2507" w:type="dxa"/>
            <w:shd w:val="clear" w:color="auto" w:fill="auto"/>
          </w:tcPr>
          <w:p w:rsidR="007055E5" w:rsidRPr="00A516EB" w:rsidRDefault="007055E5" w:rsidP="005942CB">
            <w:pPr>
              <w:spacing w:after="0"/>
              <w:ind w:left="-400" w:firstLine="400"/>
              <w:contextualSpacing w:val="0"/>
              <w:jc w:val="center"/>
              <w:rPr>
                <w:rFonts w:cs="Arial"/>
                <w:szCs w:val="24"/>
              </w:rPr>
            </w:pPr>
            <w:r>
              <w:t>116,21</w:t>
            </w:r>
            <w:r w:rsidRPr="00A516EB">
              <w:t xml:space="preserve"> m</w:t>
            </w:r>
            <w:r w:rsidRPr="00A516EB">
              <w:rPr>
                <w:vertAlign w:val="superscript"/>
              </w:rPr>
              <w:t>3</w:t>
            </w:r>
          </w:p>
        </w:tc>
      </w:tr>
    </w:tbl>
    <w:p w:rsidR="007055E5" w:rsidRDefault="007055E5" w:rsidP="007055E5">
      <w:pPr>
        <w:rPr>
          <w:lang w:eastAsia="pl-PL"/>
        </w:rPr>
      </w:pPr>
      <w:bookmarkStart w:id="47" w:name="_Toc82001279"/>
    </w:p>
    <w:p w:rsidR="007055E5" w:rsidRPr="00A516EB" w:rsidRDefault="007055E5" w:rsidP="007055E5">
      <w:pPr>
        <w:pStyle w:val="PPN5"/>
        <w:rPr>
          <w:lang w:eastAsia="pl-PL"/>
        </w:rPr>
      </w:pPr>
      <w:bookmarkStart w:id="48" w:name="_Toc89878244"/>
      <w:bookmarkStart w:id="49" w:name="_Toc89885690"/>
      <w:r w:rsidRPr="00A516EB">
        <w:rPr>
          <w:lang w:eastAsia="pl-PL"/>
        </w:rPr>
        <w:t>Neutralizator ścieków</w:t>
      </w:r>
      <w:bookmarkEnd w:id="47"/>
      <w:bookmarkEnd w:id="48"/>
      <w:bookmarkEnd w:id="49"/>
    </w:p>
    <w:p w:rsidR="007055E5" w:rsidRPr="00A516EB" w:rsidRDefault="007055E5" w:rsidP="007055E5">
      <w:r w:rsidRPr="00A516EB">
        <w:t>Projektowany neutralizator ścieków:</w:t>
      </w:r>
    </w:p>
    <w:p w:rsidR="007055E5" w:rsidRPr="00A516EB" w:rsidRDefault="007055E5" w:rsidP="007055E5">
      <w:pPr>
        <w:pStyle w:val="PP"/>
      </w:pPr>
      <w:r w:rsidRPr="00A516EB">
        <w:t>posa</w:t>
      </w:r>
      <w:r>
        <w:t>dowienie poniżej poziomu terenu.</w:t>
      </w:r>
    </w:p>
    <w:p w:rsidR="007055E5" w:rsidRPr="0022201F" w:rsidRDefault="007055E5" w:rsidP="007055E5">
      <w:pPr>
        <w:rPr>
          <w:b/>
        </w:rPr>
      </w:pPr>
      <w:bookmarkStart w:id="50" w:name="_Toc59099644"/>
      <w:bookmarkStart w:id="51" w:name="_Toc82001280"/>
      <w:r w:rsidRPr="0022201F">
        <w:rPr>
          <w:b/>
        </w:rPr>
        <w:t>Zestawienie wymiarów gabarytowych projektowanego neutralizatora ścieków:</w:t>
      </w:r>
      <w:bookmarkEnd w:id="50"/>
      <w:bookmarkEnd w:id="51"/>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5"/>
        <w:gridCol w:w="2506"/>
      </w:tblGrid>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 xml:space="preserve">Długość </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2,07 m</w:t>
            </w:r>
          </w:p>
        </w:tc>
      </w:tr>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Szerokość</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1,60 m</w:t>
            </w:r>
          </w:p>
        </w:tc>
      </w:tr>
    </w:tbl>
    <w:p w:rsidR="007055E5" w:rsidRPr="00A516EB" w:rsidRDefault="007055E5" w:rsidP="007055E5">
      <w:pPr>
        <w:rPr>
          <w:lang w:eastAsia="pl-PL"/>
        </w:rPr>
      </w:pPr>
      <w:bookmarkStart w:id="52" w:name="_Toc59099645"/>
    </w:p>
    <w:p w:rsidR="007055E5" w:rsidRPr="00A516EB" w:rsidRDefault="007055E5" w:rsidP="007055E5">
      <w:pPr>
        <w:pStyle w:val="PPN5"/>
        <w:rPr>
          <w:lang w:eastAsia="pl-PL"/>
        </w:rPr>
      </w:pPr>
      <w:bookmarkStart w:id="53" w:name="_Toc82001281"/>
      <w:bookmarkStart w:id="54" w:name="_Toc89878245"/>
      <w:bookmarkStart w:id="55" w:name="_Toc89885691"/>
      <w:r w:rsidRPr="00A516EB">
        <w:rPr>
          <w:lang w:eastAsia="pl-PL"/>
        </w:rPr>
        <w:t>Zbiornik bezodpływowy</w:t>
      </w:r>
      <w:bookmarkEnd w:id="52"/>
      <w:bookmarkEnd w:id="53"/>
      <w:bookmarkEnd w:id="54"/>
      <w:bookmarkEnd w:id="55"/>
    </w:p>
    <w:p w:rsidR="007055E5" w:rsidRPr="00A516EB" w:rsidRDefault="007055E5" w:rsidP="007055E5">
      <w:r w:rsidRPr="00A516EB">
        <w:t>Projektowany zbiornik bezodpływowy:</w:t>
      </w:r>
    </w:p>
    <w:p w:rsidR="007055E5" w:rsidRDefault="007055E5" w:rsidP="007055E5">
      <w:pPr>
        <w:pStyle w:val="PP"/>
      </w:pPr>
      <w:r w:rsidRPr="00A516EB">
        <w:t xml:space="preserve">posadowienie poniżej poziomu terenu. </w:t>
      </w:r>
      <w:r>
        <w:br w:type="page"/>
      </w:r>
    </w:p>
    <w:p w:rsidR="007055E5" w:rsidRDefault="007055E5" w:rsidP="007055E5">
      <w:pPr>
        <w:rPr>
          <w:b/>
        </w:rPr>
      </w:pPr>
      <w:bookmarkStart w:id="56" w:name="_Toc59099646"/>
      <w:bookmarkStart w:id="57" w:name="_Toc82001282"/>
      <w:r w:rsidRPr="00DB1B8E">
        <w:rPr>
          <w:b/>
        </w:rPr>
        <w:t>Zestawienie wymiarów gabarytowych  i powierzchni projektowanego zbiornika bezodpływowego:</w:t>
      </w:r>
      <w:bookmarkEnd w:id="56"/>
      <w:bookmarkEnd w:id="57"/>
    </w:p>
    <w:p w:rsidR="007055E5" w:rsidRPr="00DB1B8E" w:rsidRDefault="007055E5" w:rsidP="007055E5">
      <w:pPr>
        <w:rPr>
          <w:b/>
        </w:rPr>
      </w:pP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5"/>
        <w:gridCol w:w="2506"/>
      </w:tblGrid>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Średnica wewnętrzna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1,50 m</w:t>
            </w:r>
          </w:p>
        </w:tc>
      </w:tr>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Średnica zewnętrzna</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1,80 m</w:t>
            </w:r>
          </w:p>
        </w:tc>
      </w:tr>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2,54 m</w:t>
            </w:r>
            <w:r w:rsidRPr="00A516EB">
              <w:rPr>
                <w:rFonts w:cs="Arial"/>
                <w:szCs w:val="24"/>
                <w:vertAlign w:val="superscript"/>
              </w:rPr>
              <w:t>2</w:t>
            </w:r>
          </w:p>
        </w:tc>
      </w:tr>
    </w:tbl>
    <w:p w:rsidR="007055E5" w:rsidRDefault="007055E5" w:rsidP="007055E5"/>
    <w:p w:rsidR="007055E5" w:rsidRDefault="007055E5" w:rsidP="007055E5">
      <w:pPr>
        <w:pStyle w:val="PPN5"/>
        <w:rPr>
          <w:lang w:eastAsia="pl-PL"/>
        </w:rPr>
      </w:pPr>
      <w:bookmarkStart w:id="58" w:name="_Toc89878246"/>
      <w:bookmarkStart w:id="59" w:name="_Toc89885692"/>
      <w:r>
        <w:rPr>
          <w:lang w:eastAsia="pl-PL"/>
        </w:rPr>
        <w:t>Naziemna obudowa studni głębinowej</w:t>
      </w:r>
      <w:bookmarkEnd w:id="58"/>
      <w:bookmarkEnd w:id="59"/>
    </w:p>
    <w:p w:rsidR="007055E5" w:rsidRDefault="007055E5" w:rsidP="007055E5">
      <w:pPr>
        <w:rPr>
          <w:b/>
        </w:rPr>
      </w:pPr>
      <w:r w:rsidRPr="00DB1B8E">
        <w:rPr>
          <w:b/>
        </w:rPr>
        <w:t>Zestawienie wymiarów gabarytowych  i powierzchni projektowane</w:t>
      </w:r>
      <w:r>
        <w:rPr>
          <w:b/>
        </w:rPr>
        <w:t>j</w:t>
      </w:r>
      <w:r w:rsidRPr="00DB1B8E">
        <w:rPr>
          <w:b/>
        </w:rPr>
        <w:t xml:space="preserve"> </w:t>
      </w:r>
      <w:r>
        <w:rPr>
          <w:b/>
        </w:rPr>
        <w:t>naziemnej obudowy studni głębinowej</w:t>
      </w:r>
      <w:r w:rsidRPr="00DB1B8E">
        <w:rPr>
          <w:b/>
        </w:rPr>
        <w:t>:</w:t>
      </w:r>
    </w:p>
    <w:p w:rsidR="007055E5" w:rsidRPr="00DB1B8E" w:rsidRDefault="007055E5" w:rsidP="007055E5">
      <w:pPr>
        <w:rPr>
          <w:b/>
        </w:rPr>
      </w:pP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5"/>
        <w:gridCol w:w="2506"/>
      </w:tblGrid>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Pr>
                <w:rFonts w:cs="Arial"/>
                <w:szCs w:val="24"/>
              </w:rPr>
              <w:t>Długość</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1,</w:t>
            </w:r>
            <w:r>
              <w:rPr>
                <w:rFonts w:cs="Arial"/>
                <w:szCs w:val="24"/>
              </w:rPr>
              <w:t>86</w:t>
            </w:r>
            <w:r w:rsidRPr="00A516EB">
              <w:rPr>
                <w:rFonts w:cs="Arial"/>
                <w:szCs w:val="24"/>
              </w:rPr>
              <w:t xml:space="preserve"> m</w:t>
            </w:r>
          </w:p>
        </w:tc>
      </w:tr>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Pr>
                <w:rFonts w:cs="Arial"/>
                <w:szCs w:val="24"/>
              </w:rPr>
              <w:t>Szerokość</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1,</w:t>
            </w:r>
            <w:r>
              <w:rPr>
                <w:rFonts w:cs="Arial"/>
                <w:szCs w:val="24"/>
              </w:rPr>
              <w:t>30</w:t>
            </w:r>
            <w:r w:rsidRPr="00A516EB">
              <w:rPr>
                <w:rFonts w:cs="Arial"/>
                <w:szCs w:val="24"/>
              </w:rPr>
              <w:t xml:space="preserve"> m</w:t>
            </w:r>
          </w:p>
        </w:tc>
      </w:tr>
      <w:tr w:rsidR="007055E5" w:rsidRPr="00A516EB" w:rsidTr="005942CB">
        <w:tc>
          <w:tcPr>
            <w:tcW w:w="6775" w:type="dxa"/>
            <w:shd w:val="clear" w:color="auto" w:fill="E2EFD9" w:themeFill="accent6" w:themeFillTint="33"/>
          </w:tcPr>
          <w:p w:rsidR="007055E5" w:rsidRDefault="007055E5" w:rsidP="005942CB">
            <w:pPr>
              <w:spacing w:after="0"/>
              <w:ind w:left="-400" w:firstLine="400"/>
              <w:contextualSpacing w:val="0"/>
              <w:rPr>
                <w:rFonts w:cs="Arial"/>
                <w:szCs w:val="24"/>
              </w:rPr>
            </w:pPr>
            <w:r>
              <w:rPr>
                <w:rFonts w:cs="Arial"/>
                <w:szCs w:val="24"/>
              </w:rPr>
              <w:t>Wysokość</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Pr>
                <w:rFonts w:cs="Arial"/>
                <w:szCs w:val="24"/>
              </w:rPr>
              <w:t>0,90 m</w:t>
            </w:r>
          </w:p>
        </w:tc>
      </w:tr>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sidRPr="00A516EB">
              <w:rPr>
                <w:rFonts w:cs="Arial"/>
                <w:szCs w:val="24"/>
              </w:rPr>
              <w:t>2,</w:t>
            </w:r>
            <w:r>
              <w:rPr>
                <w:rFonts w:cs="Arial"/>
                <w:szCs w:val="24"/>
              </w:rPr>
              <w:t>42</w:t>
            </w:r>
            <w:r w:rsidRPr="00A516EB">
              <w:rPr>
                <w:rFonts w:cs="Arial"/>
                <w:szCs w:val="24"/>
              </w:rPr>
              <w:t xml:space="preserve"> m</w:t>
            </w:r>
            <w:r w:rsidRPr="00A516EB">
              <w:rPr>
                <w:rFonts w:cs="Arial"/>
                <w:szCs w:val="24"/>
                <w:vertAlign w:val="superscript"/>
              </w:rPr>
              <w:t>2</w:t>
            </w:r>
          </w:p>
        </w:tc>
      </w:tr>
    </w:tbl>
    <w:p w:rsidR="007055E5" w:rsidRDefault="007055E5" w:rsidP="007055E5"/>
    <w:p w:rsidR="007055E5" w:rsidRDefault="007055E5" w:rsidP="007055E5">
      <w:pPr>
        <w:pStyle w:val="PPN5"/>
      </w:pPr>
      <w:bookmarkStart w:id="60" w:name="_Toc89878247"/>
      <w:bookmarkStart w:id="61" w:name="_Toc89885693"/>
      <w:r>
        <w:t xml:space="preserve">Instalacja fotowoltaiczna do 50 </w:t>
      </w:r>
      <w:proofErr w:type="spellStart"/>
      <w:r>
        <w:t>kWp</w:t>
      </w:r>
      <w:bookmarkEnd w:id="60"/>
      <w:bookmarkEnd w:id="61"/>
      <w:proofErr w:type="spellEnd"/>
    </w:p>
    <w:p w:rsidR="007055E5" w:rsidRPr="00A516EB" w:rsidRDefault="007055E5" w:rsidP="007055E5">
      <w:r w:rsidRPr="00A516EB">
        <w:t>Projektowan</w:t>
      </w:r>
      <w:r>
        <w:t xml:space="preserve">a instalacja fotowoltaiczna do 50 </w:t>
      </w:r>
      <w:proofErr w:type="spellStart"/>
      <w:r>
        <w:t>kWp</w:t>
      </w:r>
      <w:proofErr w:type="spellEnd"/>
      <w:r w:rsidRPr="00A516EB">
        <w:t>:</w:t>
      </w:r>
    </w:p>
    <w:p w:rsidR="007055E5" w:rsidRDefault="007055E5" w:rsidP="007055E5">
      <w:pPr>
        <w:pStyle w:val="PP"/>
      </w:pPr>
      <w:r>
        <w:t>posadowienie instalacji  na gruncie.</w:t>
      </w:r>
    </w:p>
    <w:tbl>
      <w:tblPr>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75"/>
        <w:gridCol w:w="2506"/>
      </w:tblGrid>
      <w:tr w:rsidR="007055E5" w:rsidRPr="00A516EB" w:rsidTr="005942CB">
        <w:tc>
          <w:tcPr>
            <w:tcW w:w="6775" w:type="dxa"/>
            <w:shd w:val="clear" w:color="auto" w:fill="E2EFD9" w:themeFill="accent6" w:themeFillTint="33"/>
          </w:tcPr>
          <w:p w:rsidR="007055E5" w:rsidRPr="00A516EB" w:rsidRDefault="007055E5" w:rsidP="005942CB">
            <w:pPr>
              <w:spacing w:after="0"/>
              <w:ind w:left="-400" w:firstLine="400"/>
              <w:contextualSpacing w:val="0"/>
              <w:rPr>
                <w:rFonts w:cs="Arial"/>
                <w:szCs w:val="24"/>
              </w:rPr>
            </w:pPr>
            <w:r w:rsidRPr="00A516EB">
              <w:rPr>
                <w:rFonts w:cs="Arial"/>
                <w:szCs w:val="24"/>
              </w:rPr>
              <w:t>Powierzchnia zabudowy</w:t>
            </w:r>
          </w:p>
        </w:tc>
        <w:tc>
          <w:tcPr>
            <w:tcW w:w="2506" w:type="dxa"/>
            <w:shd w:val="clear" w:color="auto" w:fill="auto"/>
          </w:tcPr>
          <w:p w:rsidR="007055E5" w:rsidRPr="00A516EB" w:rsidRDefault="007055E5" w:rsidP="005942CB">
            <w:pPr>
              <w:spacing w:after="0"/>
              <w:ind w:left="-400" w:firstLine="400"/>
              <w:contextualSpacing w:val="0"/>
              <w:jc w:val="center"/>
              <w:rPr>
                <w:rFonts w:cs="Arial"/>
                <w:szCs w:val="24"/>
              </w:rPr>
            </w:pPr>
            <w:r>
              <w:rPr>
                <w:rFonts w:cs="Arial"/>
                <w:szCs w:val="24"/>
              </w:rPr>
              <w:t>223</w:t>
            </w:r>
            <w:r w:rsidRPr="00A516EB">
              <w:rPr>
                <w:rFonts w:cs="Arial"/>
                <w:szCs w:val="24"/>
              </w:rPr>
              <w:t xml:space="preserve"> m</w:t>
            </w:r>
            <w:r w:rsidRPr="00A516EB">
              <w:rPr>
                <w:rFonts w:cs="Arial"/>
                <w:szCs w:val="24"/>
                <w:vertAlign w:val="superscript"/>
              </w:rPr>
              <w:t>2</w:t>
            </w:r>
          </w:p>
        </w:tc>
      </w:tr>
    </w:tbl>
    <w:p w:rsidR="007055E5" w:rsidRDefault="007055E5" w:rsidP="007055E5">
      <w:pPr>
        <w:pStyle w:val="PP"/>
        <w:numPr>
          <w:ilvl w:val="0"/>
          <w:numId w:val="0"/>
        </w:numPr>
        <w:ind w:left="360"/>
      </w:pPr>
    </w:p>
    <w:p w:rsidR="007055E5" w:rsidRDefault="007055E5" w:rsidP="007055E5">
      <w:pPr>
        <w:pStyle w:val="PPN4"/>
      </w:pPr>
      <w:bookmarkStart w:id="62" w:name="_Toc89878248"/>
      <w:bookmarkStart w:id="63" w:name="_Toc89885694"/>
      <w:r>
        <w:t>Układ przestrzenny oraz forma architektoniczna projektowanych obiektów budowlanych – zakres prac do wykonania</w:t>
      </w:r>
      <w:bookmarkEnd w:id="62"/>
      <w:bookmarkEnd w:id="63"/>
    </w:p>
    <w:p w:rsidR="007055E5" w:rsidRDefault="007055E5" w:rsidP="007055E5">
      <w:pPr>
        <w:pStyle w:val="PPN5"/>
      </w:pPr>
      <w:bookmarkStart w:id="64" w:name="_Toc89878249"/>
      <w:bookmarkStart w:id="65" w:name="_Toc89885695"/>
      <w:r>
        <w:t>Ogrodzenie</w:t>
      </w:r>
      <w:bookmarkEnd w:id="64"/>
      <w:bookmarkEnd w:id="65"/>
    </w:p>
    <w:p w:rsidR="007055E5" w:rsidRDefault="007055E5" w:rsidP="007055E5">
      <w:r>
        <w:t>Zaprojektowano ogrodzenie panelowe, ocynkowane o wysokości 200 cm, na słupkach stalowych. Podmurówka z płyt betonowych prefabrykowanych wysokości 20 cm. Stopy fundamentowe 40x40x80 cm z betonu C12/15.</w:t>
      </w:r>
    </w:p>
    <w:p w:rsidR="007055E5" w:rsidRDefault="007055E5" w:rsidP="007055E5">
      <w:r>
        <w:t>Zaprojektowano bramę wjazdową o szerokości 4,00 m oraz  furtkę o szerokości 1,00 m, w części frontowej ogrodzenia. Pod słupki ogrodzenia, bramy oraz furtki wykonać stopy fundamentowe wykonane z betonu C12/15 o wymiarach 80x80x140 cm. Po wykonaniu ogrodzenia cały teren działki oraz strefy ochrony bezpośredniej będą ogrodzone i zabezpieczone. Na ogrodzeniu umieszczone zostaną stosowne tablice informacyjne. Teren ochrony bezpośredniej zostanie zagospodarowany zielenią.</w:t>
      </w:r>
    </w:p>
    <w:p w:rsidR="007055E5" w:rsidRDefault="007055E5" w:rsidP="007055E5">
      <w:pPr>
        <w:pStyle w:val="PPN5"/>
      </w:pPr>
      <w:bookmarkStart w:id="66" w:name="_Toc89878250"/>
      <w:bookmarkStart w:id="67" w:name="_Toc89885696"/>
      <w:r>
        <w:t>Utwardzenie terenu</w:t>
      </w:r>
      <w:bookmarkEnd w:id="66"/>
      <w:bookmarkEnd w:id="67"/>
    </w:p>
    <w:p w:rsidR="007055E5" w:rsidRDefault="007055E5" w:rsidP="007055E5">
      <w:r>
        <w:t>Zaprojektowano następującą konstrukcje utwardzenia terenu:</w:t>
      </w:r>
    </w:p>
    <w:p w:rsidR="007055E5" w:rsidRDefault="007055E5" w:rsidP="007055E5">
      <w:pPr>
        <w:pStyle w:val="PP"/>
      </w:pPr>
      <w:r>
        <w:t xml:space="preserve">Kostka betonowa </w:t>
      </w:r>
      <w:proofErr w:type="spellStart"/>
      <w:r>
        <w:t>wibroprasowana</w:t>
      </w:r>
      <w:proofErr w:type="spellEnd"/>
      <w:r>
        <w:t>, szara, grubości 8 cm</w:t>
      </w:r>
    </w:p>
    <w:p w:rsidR="007055E5" w:rsidRDefault="007055E5" w:rsidP="007055E5">
      <w:pPr>
        <w:pStyle w:val="PP"/>
      </w:pPr>
      <w:r>
        <w:t>Podsypka cementowo – piaskowa 1:4, grubości 3 cm</w:t>
      </w:r>
    </w:p>
    <w:p w:rsidR="007055E5" w:rsidRDefault="007055E5" w:rsidP="007055E5">
      <w:pPr>
        <w:pStyle w:val="PP"/>
      </w:pPr>
      <w:r>
        <w:t>Podbudowa z mieszanki niezwiązanej z kruszywem, C90/3, grubości 20 cm</w:t>
      </w:r>
    </w:p>
    <w:p w:rsidR="007055E5" w:rsidRDefault="007055E5" w:rsidP="007055E5">
      <w:pPr>
        <w:pStyle w:val="PP"/>
      </w:pPr>
      <w:r>
        <w:t>Kruszywo stabilizowane cementem klasy C3/4, grubości 25 cm</w:t>
      </w:r>
    </w:p>
    <w:p w:rsidR="007055E5" w:rsidRDefault="007055E5" w:rsidP="007055E5">
      <w:r>
        <w:t>Wokół utwardzeń należy wykonać obramowanie przy pomocy krawężnika betonowego wtopionego 15x30x100 cm układanego na ławie betonowej z oporem gr. 10 cm z betonu C12/15.</w:t>
      </w:r>
    </w:p>
    <w:p w:rsidR="007055E5" w:rsidRDefault="007055E5" w:rsidP="007055E5">
      <w:r>
        <w:t>Odwodnienie terenu utwardzonego projektuje się poprzez spadki, powierzchniowo w kierunku terenu zielonego.</w:t>
      </w:r>
    </w:p>
    <w:p w:rsidR="007055E5" w:rsidRDefault="007055E5" w:rsidP="007055E5">
      <w:pPr>
        <w:pStyle w:val="PPN5"/>
      </w:pPr>
      <w:bookmarkStart w:id="68" w:name="_Toc89878251"/>
      <w:bookmarkStart w:id="69" w:name="_Toc89885697"/>
      <w:r>
        <w:t>Budynek SUW</w:t>
      </w:r>
      <w:bookmarkEnd w:id="68"/>
      <w:bookmarkEnd w:id="69"/>
    </w:p>
    <w:p w:rsidR="007055E5" w:rsidRPr="00825B9C" w:rsidRDefault="007055E5" w:rsidP="007055E5">
      <w:pPr>
        <w:pStyle w:val="Normalnypogrubiony0"/>
      </w:pPr>
      <w:r w:rsidRPr="00825B9C">
        <w:t>Stopy fundamentowe</w:t>
      </w:r>
    </w:p>
    <w:p w:rsidR="007055E5" w:rsidRPr="00F82F4E" w:rsidRDefault="007055E5" w:rsidP="007055E5">
      <w:r w:rsidRPr="00F82F4E">
        <w:t>Stopy fundamentowe zaprojektowano jako żelbetowe z betonu C1</w:t>
      </w:r>
      <w:r>
        <w:t>6/20 zbrojone stalą kl. A -</w:t>
      </w:r>
      <w:r w:rsidRPr="00F82F4E">
        <w:t xml:space="preserve">III na </w:t>
      </w:r>
      <w:proofErr w:type="spellStart"/>
      <w:r w:rsidRPr="00F82F4E">
        <w:t>podbetonie</w:t>
      </w:r>
      <w:proofErr w:type="spellEnd"/>
      <w:r w:rsidRPr="00F82F4E">
        <w:t xml:space="preserve"> C8/10 gr. 10</w:t>
      </w:r>
      <w:r>
        <w:t xml:space="preserve"> </w:t>
      </w:r>
      <w:r w:rsidRPr="00F82F4E">
        <w:t>cm.</w:t>
      </w:r>
    </w:p>
    <w:p w:rsidR="007055E5" w:rsidRDefault="007055E5" w:rsidP="007055E5">
      <w:r w:rsidRPr="00F82F4E">
        <w:t>Ławy fundamentowe pod ścianki murowane o wymiarach 40x30</w:t>
      </w:r>
      <w:r>
        <w:t xml:space="preserve"> </w:t>
      </w:r>
      <w:r w:rsidRPr="00F82F4E">
        <w:t>cm z betonu kl. C16/20</w:t>
      </w:r>
      <w:r>
        <w:t>.</w:t>
      </w:r>
    </w:p>
    <w:p w:rsidR="007055E5" w:rsidRPr="00825B9C" w:rsidRDefault="007055E5" w:rsidP="007055E5">
      <w:pPr>
        <w:rPr>
          <w:u w:val="single"/>
        </w:rPr>
      </w:pPr>
      <w:r>
        <w:rPr>
          <w:u w:val="single"/>
        </w:rPr>
        <w:t>UWAGA!</w:t>
      </w:r>
    </w:p>
    <w:p w:rsidR="007055E5" w:rsidRDefault="007055E5" w:rsidP="007055E5">
      <w:r>
        <w:t xml:space="preserve">W stopach fundamentowych należy zabetonować blachy podstawy słupów  stalowych. </w:t>
      </w:r>
    </w:p>
    <w:p w:rsidR="007055E5" w:rsidRDefault="007055E5" w:rsidP="007055E5">
      <w:pPr>
        <w:pStyle w:val="Normalnypogrubiony0"/>
      </w:pPr>
      <w:r>
        <w:t>Fundamenty pod urządzenia technologiczne</w:t>
      </w:r>
    </w:p>
    <w:p w:rsidR="007055E5" w:rsidRPr="00445C49" w:rsidRDefault="007055E5" w:rsidP="007055E5">
      <w:pPr>
        <w:rPr>
          <w:snapToGrid w:val="0"/>
        </w:rPr>
      </w:pPr>
      <w:r>
        <w:rPr>
          <w:snapToGrid w:val="0"/>
        </w:rPr>
        <w:t xml:space="preserve">Projektuje się fundamenty </w:t>
      </w:r>
      <w:r>
        <w:rPr>
          <w:rFonts w:cs="Arial"/>
          <w:snapToGrid w:val="0"/>
          <w:szCs w:val="24"/>
        </w:rPr>
        <w:t>F1 (3 szt.), F2 (1 szt.), F3 (1 szt.), F4 (1 szt.)</w:t>
      </w:r>
      <w:r>
        <w:rPr>
          <w:snapToGrid w:val="0"/>
        </w:rPr>
        <w:t xml:space="preserve"> pod urządzenia technologiczne </w:t>
      </w:r>
      <w:r w:rsidRPr="00445C49">
        <w:rPr>
          <w:snapToGrid w:val="0"/>
        </w:rPr>
        <w:t>z be</w:t>
      </w:r>
      <w:r>
        <w:rPr>
          <w:snapToGrid w:val="0"/>
        </w:rPr>
        <w:t xml:space="preserve">tonu C16/20 </w:t>
      </w:r>
      <w:r>
        <w:t>zbrojone stalą kl. A -</w:t>
      </w:r>
      <w:r w:rsidRPr="00F82F4E">
        <w:t>III</w:t>
      </w:r>
      <w:r>
        <w:t>N</w:t>
      </w:r>
      <w:r>
        <w:rPr>
          <w:snapToGrid w:val="0"/>
        </w:rPr>
        <w:t xml:space="preserve">. </w:t>
      </w:r>
      <w:r w:rsidRPr="00445C49">
        <w:rPr>
          <w:snapToGrid w:val="0"/>
        </w:rPr>
        <w:t xml:space="preserve">Fundamenty po wykonaniu obłożyć płytkami </w:t>
      </w:r>
      <w:proofErr w:type="spellStart"/>
      <w:r w:rsidRPr="00445C49">
        <w:rPr>
          <w:snapToGrid w:val="0"/>
        </w:rPr>
        <w:t>gresowymi</w:t>
      </w:r>
      <w:proofErr w:type="spellEnd"/>
      <w:r w:rsidRPr="00445C49">
        <w:rPr>
          <w:snapToGrid w:val="0"/>
        </w:rPr>
        <w:t xml:space="preserve">. </w:t>
      </w:r>
    </w:p>
    <w:p w:rsidR="007055E5" w:rsidRDefault="007055E5" w:rsidP="007055E5">
      <w:pPr>
        <w:pStyle w:val="Normalnypogrubiony0"/>
        <w:rPr>
          <w:snapToGrid w:val="0"/>
        </w:rPr>
      </w:pPr>
      <w:r>
        <w:rPr>
          <w:snapToGrid w:val="0"/>
        </w:rPr>
        <w:t>Kanał technologiczny</w:t>
      </w:r>
    </w:p>
    <w:p w:rsidR="007055E5" w:rsidRPr="00777A92" w:rsidRDefault="007055E5" w:rsidP="007055E5">
      <w:r w:rsidRPr="004B4FAF">
        <w:rPr>
          <w:snapToGrid w:val="0"/>
        </w:rPr>
        <w:t>Kanał technologiczny wykonać z betonu C</w:t>
      </w:r>
      <w:r>
        <w:rPr>
          <w:snapToGrid w:val="0"/>
        </w:rPr>
        <w:t>16/20</w:t>
      </w:r>
      <w:r w:rsidRPr="004B4FAF">
        <w:rPr>
          <w:snapToGrid w:val="0"/>
        </w:rPr>
        <w:t xml:space="preserve">, zbrojonego prętami </w:t>
      </w:r>
      <w:r>
        <w:rPr>
          <w:snapToGrid w:val="0"/>
        </w:rPr>
        <w:t>ø8. Zbrojenie główne i </w:t>
      </w:r>
      <w:r w:rsidRPr="004B4FAF">
        <w:rPr>
          <w:snapToGrid w:val="0"/>
        </w:rPr>
        <w:t xml:space="preserve">strzemiona ze stali A-III. Krawędzie kanału </w:t>
      </w:r>
      <w:proofErr w:type="spellStart"/>
      <w:r>
        <w:rPr>
          <w:snapToGrid w:val="0"/>
        </w:rPr>
        <w:t>zlic</w:t>
      </w:r>
      <w:r w:rsidRPr="004B4FAF">
        <w:rPr>
          <w:snapToGrid w:val="0"/>
        </w:rPr>
        <w:t>ować</w:t>
      </w:r>
      <w:proofErr w:type="spellEnd"/>
      <w:r w:rsidRPr="004B4FAF">
        <w:rPr>
          <w:snapToGrid w:val="0"/>
        </w:rPr>
        <w:t xml:space="preserve"> z </w:t>
      </w:r>
      <w:r>
        <w:rPr>
          <w:snapToGrid w:val="0"/>
        </w:rPr>
        <w:t>ułożonymi płytkami</w:t>
      </w:r>
      <w:r w:rsidRPr="004B4FAF">
        <w:rPr>
          <w:snapToGrid w:val="0"/>
        </w:rPr>
        <w:t xml:space="preserve"> oraz przykryć kratą stalową, ocynkowaną ogniowo.</w:t>
      </w:r>
    </w:p>
    <w:p w:rsidR="007055E5" w:rsidRPr="00075227" w:rsidRDefault="007055E5" w:rsidP="007055E5">
      <w:pPr>
        <w:pStyle w:val="Normalnypogrubiony0"/>
      </w:pPr>
      <w:r>
        <w:t>Obudowa budynku</w:t>
      </w:r>
    </w:p>
    <w:p w:rsidR="007055E5" w:rsidRDefault="007055E5" w:rsidP="007055E5">
      <w:r w:rsidRPr="00075227">
        <w:t>Projektuje się obudowę ścian z płyt warstwowych z rdzeniem styropianowym gr. 80</w:t>
      </w:r>
      <w:r w:rsidR="005942CB">
        <w:t xml:space="preserve"> </w:t>
      </w:r>
      <w:r>
        <w:t>mm, a </w:t>
      </w:r>
      <w:r w:rsidRPr="00075227">
        <w:t>dachu płytami dachowymi warstwowymi gr. 140</w:t>
      </w:r>
      <w:r w:rsidR="005942CB">
        <w:t xml:space="preserve"> </w:t>
      </w:r>
      <w:r w:rsidRPr="00075227">
        <w:t>mm</w:t>
      </w:r>
      <w:r>
        <w:t xml:space="preserve">. </w:t>
      </w:r>
    </w:p>
    <w:p w:rsidR="007055E5" w:rsidRDefault="007055E5" w:rsidP="007055E5">
      <w:pPr>
        <w:pStyle w:val="Normalnypogrubiony0"/>
      </w:pPr>
      <w:r>
        <w:t>Ściany wewnętrzne</w:t>
      </w:r>
    </w:p>
    <w:p w:rsidR="007055E5" w:rsidRDefault="007055E5" w:rsidP="007055E5">
      <w:pPr>
        <w:spacing w:line="259" w:lineRule="auto"/>
        <w:contextualSpacing w:val="0"/>
        <w:jc w:val="left"/>
      </w:pPr>
      <w:r>
        <w:t xml:space="preserve">Ściany działowe gr. 25 cm </w:t>
      </w:r>
      <w:r w:rsidRPr="00075227">
        <w:t>z pustaków ceramicznych na zaprawie cementowo – wapiennej.</w:t>
      </w:r>
      <w:r>
        <w:br w:type="page"/>
      </w:r>
    </w:p>
    <w:p w:rsidR="007055E5" w:rsidRDefault="007055E5" w:rsidP="007055E5">
      <w:pPr>
        <w:pStyle w:val="Normalnypogrubiony0"/>
      </w:pPr>
      <w:r>
        <w:t>Konstrukcja nośna</w:t>
      </w:r>
    </w:p>
    <w:p w:rsidR="007055E5" w:rsidRDefault="007055E5" w:rsidP="007055E5">
      <w:r>
        <w:t xml:space="preserve">Konstrukcję nośną stanowią ramy stalowe. Rygle i słupy zewnętrzne z IPE 220, a słupy wewnętrzne ściany szczytowej z IPE 140. Słupy mocowane w stopach fundamentowych na kotwach ø20 mm i ø16 mm.     </w:t>
      </w:r>
    </w:p>
    <w:p w:rsidR="007055E5" w:rsidRPr="00075227" w:rsidRDefault="007055E5" w:rsidP="007055E5">
      <w:pPr>
        <w:pStyle w:val="Normalnypogrubiony0"/>
      </w:pPr>
      <w:r w:rsidRPr="00075227">
        <w:t>Konstrukcja stalowa dla lekkiej obudowy</w:t>
      </w:r>
    </w:p>
    <w:p w:rsidR="007055E5" w:rsidRDefault="007055E5" w:rsidP="007055E5">
      <w:r>
        <w:t>Rygle i słupki dla lekkiej obudowy z profili kwadratowych 80x80x4 mm mocowane do konstrukcji nośnej.</w:t>
      </w:r>
    </w:p>
    <w:p w:rsidR="007055E5" w:rsidRPr="00075227" w:rsidRDefault="007055E5" w:rsidP="007055E5">
      <w:pPr>
        <w:pStyle w:val="Normalnypogrubiony0"/>
      </w:pPr>
      <w:r w:rsidRPr="00075227">
        <w:t>Stężenia budynku</w:t>
      </w:r>
    </w:p>
    <w:p w:rsidR="007055E5" w:rsidRDefault="007055E5" w:rsidP="007055E5">
      <w:r>
        <w:t>Stężenia połaciowe zaprojektowano z prętów ø16 mm. Stężenia pionowe ścian zaprojektowano z L60x60x5 mm.</w:t>
      </w:r>
    </w:p>
    <w:p w:rsidR="007055E5" w:rsidRPr="00075227" w:rsidRDefault="007055E5" w:rsidP="007055E5">
      <w:pPr>
        <w:pStyle w:val="Normalnypogrubiony0"/>
      </w:pPr>
      <w:r w:rsidRPr="00075227">
        <w:t xml:space="preserve">Posadzki </w:t>
      </w:r>
    </w:p>
    <w:p w:rsidR="007055E5" w:rsidRDefault="007055E5" w:rsidP="007055E5">
      <w:r w:rsidRPr="006654DA">
        <w:t>Zaprojektowano następujące warstwy posadzki:</w:t>
      </w:r>
    </w:p>
    <w:p w:rsidR="007055E5" w:rsidRDefault="007055E5" w:rsidP="007055E5">
      <w:pPr>
        <w:pStyle w:val="PP"/>
      </w:pPr>
      <w:r>
        <w:t xml:space="preserve">płytki </w:t>
      </w:r>
      <w:proofErr w:type="spellStart"/>
      <w:r>
        <w:t>gresowe</w:t>
      </w:r>
      <w:proofErr w:type="spellEnd"/>
    </w:p>
    <w:p w:rsidR="007055E5" w:rsidRDefault="007055E5" w:rsidP="007055E5">
      <w:pPr>
        <w:pStyle w:val="PP"/>
      </w:pPr>
      <w:r>
        <w:t>podkład betonowy kl. C20/25 gr. 10cm</w:t>
      </w:r>
    </w:p>
    <w:p w:rsidR="007055E5" w:rsidRDefault="007055E5" w:rsidP="007055E5">
      <w:pPr>
        <w:pStyle w:val="PP"/>
      </w:pPr>
      <w:r>
        <w:t>folia PCV gr. 0,3mm</w:t>
      </w:r>
    </w:p>
    <w:p w:rsidR="007055E5" w:rsidRDefault="007055E5" w:rsidP="007055E5">
      <w:pPr>
        <w:pStyle w:val="PP"/>
      </w:pPr>
      <w:proofErr w:type="spellStart"/>
      <w:r>
        <w:t>podbeton</w:t>
      </w:r>
      <w:proofErr w:type="spellEnd"/>
      <w:r>
        <w:t xml:space="preserve"> kl. C12/15 gr. 10cm</w:t>
      </w:r>
    </w:p>
    <w:p w:rsidR="007055E5" w:rsidRDefault="007055E5" w:rsidP="007055E5">
      <w:pPr>
        <w:pStyle w:val="PP"/>
      </w:pPr>
      <w:r>
        <w:t>piasek ubity gr. 15cm</w:t>
      </w:r>
    </w:p>
    <w:p w:rsidR="007055E5" w:rsidRDefault="007055E5" w:rsidP="007055E5">
      <w:r w:rsidRPr="000D299D">
        <w:t xml:space="preserve">Posadzkę wykonać </w:t>
      </w:r>
      <w:r>
        <w:t>ze spadkiem</w:t>
      </w:r>
      <w:r w:rsidRPr="000D299D">
        <w:t xml:space="preserve"> (min. 1%) </w:t>
      </w:r>
      <w:r>
        <w:t>w kierunku odwodnienia liniowego i</w:t>
      </w:r>
      <w:r w:rsidR="005942CB">
        <w:t xml:space="preserve"> </w:t>
      </w:r>
      <w:r>
        <w:t>wpustów podłogowych.</w:t>
      </w:r>
    </w:p>
    <w:p w:rsidR="007055E5" w:rsidRDefault="007055E5" w:rsidP="007055E5">
      <w:pPr>
        <w:pStyle w:val="Normalnypogrubiony0"/>
      </w:pPr>
      <w:r>
        <w:t xml:space="preserve">Rynny </w:t>
      </w:r>
    </w:p>
    <w:p w:rsidR="007055E5" w:rsidRDefault="007055E5" w:rsidP="007055E5">
      <w:r w:rsidRPr="00701B02">
        <w:t>Rynny i rury spustowe wykonać z blachy ocynkowanej gr. 0,55 mm.</w:t>
      </w:r>
      <w:r>
        <w:t xml:space="preserve"> </w:t>
      </w:r>
      <w:r w:rsidRPr="00701B02">
        <w:t xml:space="preserve">Rury spustowe </w:t>
      </w:r>
      <w:r w:rsidRPr="00445C49">
        <w:rPr>
          <w:snapToGrid w:val="0"/>
        </w:rPr>
        <w:t>ø</w:t>
      </w:r>
      <w:r>
        <w:t>120 </w:t>
      </w:r>
      <w:r w:rsidRPr="00701B02">
        <w:t xml:space="preserve">mm, rynna </w:t>
      </w:r>
      <w:r w:rsidRPr="00445C49">
        <w:rPr>
          <w:snapToGrid w:val="0"/>
        </w:rPr>
        <w:t>ø</w:t>
      </w:r>
      <w:r w:rsidRPr="00701B02">
        <w:t>150 mm</w:t>
      </w:r>
      <w:r>
        <w:t>.</w:t>
      </w:r>
    </w:p>
    <w:p w:rsidR="007055E5" w:rsidRDefault="007055E5" w:rsidP="007055E5">
      <w:pPr>
        <w:pStyle w:val="Normalnypogrubiony0"/>
      </w:pPr>
      <w:r>
        <w:t>Stolarka drzwiowa</w:t>
      </w:r>
    </w:p>
    <w:p w:rsidR="007055E5" w:rsidRDefault="007055E5" w:rsidP="007055E5">
      <w:r w:rsidRPr="000D299D">
        <w:t>Brama i drzwi zewnętrzne stalowe z wypełnieniem płytami warstwowymi gr. 80 mm.</w:t>
      </w:r>
    </w:p>
    <w:p w:rsidR="007055E5" w:rsidRDefault="007055E5" w:rsidP="007055E5">
      <w:r>
        <w:t xml:space="preserve">Drzwi wewnętrzne stalowe </w:t>
      </w:r>
      <w:r w:rsidRPr="00372578">
        <w:rPr>
          <w:lang w:eastAsia="pl-PL"/>
        </w:rPr>
        <w:t>wyposa</w:t>
      </w:r>
      <w:r w:rsidRPr="00372578">
        <w:rPr>
          <w:rFonts w:hint="eastAsia"/>
          <w:lang w:eastAsia="pl-PL"/>
        </w:rPr>
        <w:t>ż</w:t>
      </w:r>
      <w:r w:rsidRPr="00372578">
        <w:rPr>
          <w:lang w:eastAsia="pl-PL"/>
        </w:rPr>
        <w:t>one w kratk</w:t>
      </w:r>
      <w:r w:rsidRPr="00372578">
        <w:rPr>
          <w:rFonts w:hint="eastAsia"/>
          <w:lang w:eastAsia="pl-PL"/>
        </w:rPr>
        <w:t>ę</w:t>
      </w:r>
      <w:r w:rsidRPr="00372578">
        <w:rPr>
          <w:lang w:eastAsia="pl-PL"/>
        </w:rPr>
        <w:t xml:space="preserve"> wentylacyjn</w:t>
      </w:r>
      <w:r w:rsidRPr="00372578">
        <w:rPr>
          <w:rFonts w:hint="eastAsia"/>
          <w:lang w:eastAsia="pl-PL"/>
        </w:rPr>
        <w:t>ą</w:t>
      </w:r>
      <w:r>
        <w:rPr>
          <w:lang w:eastAsia="pl-PL"/>
        </w:rPr>
        <w:t>.</w:t>
      </w:r>
    </w:p>
    <w:p w:rsidR="007055E5" w:rsidRPr="001B07F7" w:rsidRDefault="007055E5" w:rsidP="007055E5">
      <w:pPr>
        <w:rPr>
          <w:u w:val="single"/>
        </w:rPr>
      </w:pPr>
      <w:r w:rsidRPr="001B07F7">
        <w:rPr>
          <w:u w:val="single"/>
        </w:rPr>
        <w:t>UWAGA!</w:t>
      </w:r>
    </w:p>
    <w:p w:rsidR="007055E5" w:rsidRDefault="007055E5" w:rsidP="007055E5">
      <w:pPr>
        <w:spacing w:line="259" w:lineRule="auto"/>
        <w:contextualSpacing w:val="0"/>
        <w:jc w:val="left"/>
      </w:pPr>
      <w:r w:rsidRPr="00372578">
        <w:t>Zamówienia stolarki drzwiowej dokonać po sprawdzeniu wszystkich wymiarów na budowie.</w:t>
      </w:r>
      <w:r>
        <w:br w:type="page"/>
      </w:r>
    </w:p>
    <w:p w:rsidR="007055E5" w:rsidRPr="00041941" w:rsidRDefault="007055E5" w:rsidP="007055E5">
      <w:pPr>
        <w:pStyle w:val="PPN5"/>
      </w:pPr>
      <w:bookmarkStart w:id="70" w:name="_Toc77070707"/>
      <w:bookmarkStart w:id="71" w:name="_Toc82001300"/>
      <w:bookmarkStart w:id="72" w:name="_Toc89878252"/>
      <w:bookmarkStart w:id="73" w:name="_Toc89885698"/>
      <w:r w:rsidRPr="00041941">
        <w:t xml:space="preserve">Zbiorniki retencyjne wody </w:t>
      </w:r>
      <w:r>
        <w:t xml:space="preserve">uzdatnionej </w:t>
      </w:r>
      <w:r w:rsidRPr="00041941">
        <w:t>nr 1 i nr 2</w:t>
      </w:r>
      <w:bookmarkEnd w:id="70"/>
      <w:bookmarkEnd w:id="71"/>
      <w:bookmarkEnd w:id="72"/>
      <w:bookmarkEnd w:id="73"/>
    </w:p>
    <w:p w:rsidR="007055E5" w:rsidRPr="001B07F7" w:rsidRDefault="007055E5" w:rsidP="007055E5">
      <w:pPr>
        <w:pStyle w:val="Normalnypogrubiony0"/>
      </w:pPr>
      <w:bookmarkStart w:id="74" w:name="_Toc77070708"/>
      <w:bookmarkStart w:id="75" w:name="_Toc82001301"/>
      <w:r w:rsidRPr="001B07F7">
        <w:t>Fundamenty pod zbiorniki</w:t>
      </w:r>
      <w:bookmarkEnd w:id="74"/>
      <w:bookmarkEnd w:id="75"/>
    </w:p>
    <w:p w:rsidR="007055E5" w:rsidRPr="001B07F7" w:rsidRDefault="007055E5" w:rsidP="007055E5">
      <w:pPr>
        <w:contextualSpacing w:val="0"/>
      </w:pPr>
      <w:r w:rsidRPr="001B07F7">
        <w:t xml:space="preserve">Płyty fundamentowe wykonać z betonu C25/30, o grubości 50 cm, </w:t>
      </w:r>
      <w:proofErr w:type="spellStart"/>
      <w:r w:rsidRPr="001B07F7">
        <w:t>zazbroić</w:t>
      </w:r>
      <w:proofErr w:type="spellEnd"/>
      <w:r w:rsidRPr="001B07F7">
        <w:t xml:space="preserve"> dołem i górą siatką z prętów </w:t>
      </w:r>
      <w:r w:rsidRPr="001B07F7">
        <w:rPr>
          <w:snapToGrid w:val="0"/>
        </w:rPr>
        <w:t xml:space="preserve">ø12 </w:t>
      </w:r>
      <w:r w:rsidRPr="001B07F7">
        <w:t>ze stali A-III. Pod płyty należy wykonać warstwę chudego betonu C8/10 grubości min. 10 cm oraz podsypkę piaskową grubości 30 cm.</w:t>
      </w:r>
    </w:p>
    <w:p w:rsidR="007055E5" w:rsidRPr="001B07F7" w:rsidRDefault="007055E5" w:rsidP="007055E5">
      <w:pPr>
        <w:pStyle w:val="Normalnypogrubiony0"/>
        <w:rPr>
          <w:snapToGrid w:val="0"/>
        </w:rPr>
      </w:pPr>
      <w:bookmarkStart w:id="76" w:name="_Toc77070709"/>
      <w:bookmarkStart w:id="77" w:name="_Toc82001302"/>
      <w:r w:rsidRPr="001B07F7">
        <w:rPr>
          <w:snapToGrid w:val="0"/>
        </w:rPr>
        <w:t>Konstrukcja zbiorników retencyjnych</w:t>
      </w:r>
      <w:bookmarkEnd w:id="76"/>
      <w:bookmarkEnd w:id="77"/>
    </w:p>
    <w:p w:rsidR="007055E5" w:rsidRPr="001B07F7" w:rsidRDefault="007055E5" w:rsidP="007055E5">
      <w:pPr>
        <w:contextualSpacing w:val="0"/>
      </w:pPr>
      <w:r w:rsidRPr="001B07F7">
        <w:t xml:space="preserve">Projektuje się zbiorniki retencyjne o średnicy wewnętrznej DN 4500 oraz pojemności </w:t>
      </w:r>
      <w:r>
        <w:t>100 </w:t>
      </w:r>
      <w:r w:rsidRPr="001B07F7">
        <w:t>m</w:t>
      </w:r>
      <w:r w:rsidRPr="001B07F7">
        <w:rPr>
          <w:vertAlign w:val="superscript"/>
        </w:rPr>
        <w:t>3</w:t>
      </w:r>
      <w:r w:rsidRPr="001B07F7">
        <w:t xml:space="preserve">. </w:t>
      </w:r>
    </w:p>
    <w:p w:rsidR="007055E5" w:rsidRPr="001B07F7" w:rsidRDefault="007055E5" w:rsidP="007055E5">
      <w:pPr>
        <w:pStyle w:val="Normalnypogrubiony0"/>
        <w:rPr>
          <w:snapToGrid w:val="0"/>
        </w:rPr>
      </w:pPr>
      <w:r>
        <w:rPr>
          <w:snapToGrid w:val="0"/>
        </w:rPr>
        <w:t>Parametry zbiorników</w:t>
      </w:r>
    </w:p>
    <w:p w:rsidR="007055E5" w:rsidRPr="001B07F7" w:rsidRDefault="007055E5" w:rsidP="007055E5">
      <w:pPr>
        <w:pStyle w:val="PP"/>
      </w:pPr>
      <w:r w:rsidRPr="001B07F7">
        <w:t>Średnica wewnętrzna DN 4500 mm</w:t>
      </w:r>
    </w:p>
    <w:p w:rsidR="007055E5" w:rsidRPr="001B07F7" w:rsidRDefault="007055E5" w:rsidP="007055E5">
      <w:pPr>
        <w:pStyle w:val="PP"/>
      </w:pPr>
      <w:r w:rsidRPr="001B07F7">
        <w:t xml:space="preserve">Wysokość całkowita H= </w:t>
      </w:r>
      <w:r>
        <w:t>7105</w:t>
      </w:r>
      <w:r w:rsidRPr="001B07F7">
        <w:t xml:space="preserve"> mm (</w:t>
      </w:r>
      <w:r>
        <w:t>7205</w:t>
      </w:r>
      <w:r w:rsidRPr="001B07F7">
        <w:t xml:space="preserve"> mm)</w:t>
      </w:r>
    </w:p>
    <w:p w:rsidR="007055E5" w:rsidRDefault="007055E5" w:rsidP="007055E5">
      <w:pPr>
        <w:pStyle w:val="PP"/>
      </w:pPr>
      <w:r w:rsidRPr="001B07F7">
        <w:t>Zbiornik</w:t>
      </w:r>
      <w:r>
        <w:t>i zostaną wyposażone</w:t>
      </w:r>
      <w:r w:rsidRPr="001B07F7">
        <w:t xml:space="preserve"> w komin wentylacyjny, właz rewizyjny, drabinę zewnętrzną i wewnętrzną.</w:t>
      </w:r>
    </w:p>
    <w:p w:rsidR="007055E5" w:rsidRPr="003C5899" w:rsidRDefault="007055E5" w:rsidP="007055E5">
      <w:pPr>
        <w:pStyle w:val="Normalnypogrubiony0"/>
      </w:pPr>
      <w:r w:rsidRPr="003C5899">
        <w:t>Konstrukcja zbiorników</w:t>
      </w:r>
    </w:p>
    <w:p w:rsidR="007055E5" w:rsidRDefault="007055E5" w:rsidP="007055E5">
      <w:pPr>
        <w:rPr>
          <w:lang w:eastAsia="pl-PL"/>
        </w:rPr>
      </w:pPr>
      <w:r w:rsidRPr="001B07F7">
        <w:rPr>
          <w:lang w:eastAsia="pl-PL"/>
        </w:rPr>
        <w:t xml:space="preserve">Płaszcz wewnętrzny o kształcie walca pionowego ze stożkowym dachem oraz płaskim dnem. Konstrukcja wykonana z konstrukcyjnej stali węglowej </w:t>
      </w:r>
      <w:r>
        <w:rPr>
          <w:lang w:eastAsia="pl-PL"/>
        </w:rPr>
        <w:t>gat. S235. Izolacja termiczna z </w:t>
      </w:r>
      <w:r w:rsidRPr="001B07F7">
        <w:rPr>
          <w:lang w:eastAsia="pl-PL"/>
        </w:rPr>
        <w:t>wełny mineralnej grubości 100 mm od zewnątrz zabezpieczonej płaszczem zewnętrznym wykonanym z blachy trapezowej T20x0,5.</w:t>
      </w:r>
    </w:p>
    <w:p w:rsidR="007055E5" w:rsidRPr="001B07F7" w:rsidRDefault="007055E5" w:rsidP="007055E5">
      <w:r w:rsidRPr="001B07F7">
        <w:t>Całość konstrukcji zabezpieczyć antykorozyjnie poprzez:</w:t>
      </w:r>
    </w:p>
    <w:p w:rsidR="007055E5" w:rsidRPr="001B07F7" w:rsidRDefault="007055E5" w:rsidP="007055E5">
      <w:pPr>
        <w:pStyle w:val="PP"/>
      </w:pPr>
      <w:r w:rsidRPr="001B07F7">
        <w:t>ściany wewnętrzne malowane zestawem farb przeznaczonych do kontaktu z wodą pitną posiadających atest PZH;</w:t>
      </w:r>
    </w:p>
    <w:p w:rsidR="007055E5" w:rsidRPr="001B07F7" w:rsidRDefault="007055E5" w:rsidP="007055E5">
      <w:pPr>
        <w:pStyle w:val="PP"/>
      </w:pPr>
      <w:r w:rsidRPr="001B07F7">
        <w:t>ściany zewnętrzne zestawem farb odpornych na warunki atmosferyczne i klimatyczne.</w:t>
      </w:r>
    </w:p>
    <w:p w:rsidR="007055E5" w:rsidRPr="001B07F7" w:rsidRDefault="007055E5" w:rsidP="007055E5">
      <w:r w:rsidRPr="001B07F7">
        <w:t xml:space="preserve">Wymaga się aby materiał zbiorników został odpowiednio zabezpieczony zestawami farb                          u Producenta na hali produkcyjnej, a na budowie uzupełnione zostaną jedynie fragmenty płaszcza podlegające obróbce spawania.  </w:t>
      </w:r>
    </w:p>
    <w:p w:rsidR="007055E5" w:rsidRPr="003C5899" w:rsidRDefault="007055E5" w:rsidP="007055E5">
      <w:pPr>
        <w:pStyle w:val="Normalnypogrubiony0"/>
      </w:pPr>
      <w:bookmarkStart w:id="78" w:name="_Toc77070710"/>
      <w:bookmarkStart w:id="79" w:name="_Toc82001303"/>
      <w:r w:rsidRPr="003C5899">
        <w:t>Wyposażenie zbiorników</w:t>
      </w:r>
      <w:bookmarkEnd w:id="78"/>
      <w:bookmarkEnd w:id="79"/>
    </w:p>
    <w:p w:rsidR="007055E5" w:rsidRPr="001436A1" w:rsidRDefault="007055E5" w:rsidP="007055E5">
      <w:pPr>
        <w:pStyle w:val="Normalnypodkrelenie"/>
        <w:rPr>
          <w:i/>
        </w:rPr>
      </w:pPr>
      <w:r w:rsidRPr="001436A1">
        <w:t>Osprzęt instalacyjny</w:t>
      </w:r>
    </w:p>
    <w:p w:rsidR="007055E5" w:rsidRPr="001B07F7" w:rsidRDefault="007055E5" w:rsidP="007055E5">
      <w:pPr>
        <w:contextualSpacing w:val="0"/>
        <w:rPr>
          <w:szCs w:val="24"/>
        </w:rPr>
      </w:pPr>
      <w:r w:rsidRPr="001B07F7">
        <w:rPr>
          <w:szCs w:val="24"/>
        </w:rPr>
        <w:t>Zbiorniki wyposażyć w cztery króćce połączeniowe kołnierzowe:</w:t>
      </w:r>
    </w:p>
    <w:p w:rsidR="007055E5" w:rsidRPr="001B07F7" w:rsidRDefault="007055E5" w:rsidP="007055E5">
      <w:pPr>
        <w:pStyle w:val="PP"/>
      </w:pPr>
      <w:r w:rsidRPr="001B07F7">
        <w:t xml:space="preserve">króciec dopływowy DN 150 </w:t>
      </w:r>
    </w:p>
    <w:p w:rsidR="007055E5" w:rsidRPr="001B07F7" w:rsidRDefault="007055E5" w:rsidP="007055E5">
      <w:pPr>
        <w:pStyle w:val="PP"/>
      </w:pPr>
      <w:r w:rsidRPr="001B07F7">
        <w:t>króciec odpływowy DN 200</w:t>
      </w:r>
    </w:p>
    <w:p w:rsidR="007055E5" w:rsidRPr="001B07F7" w:rsidRDefault="007055E5" w:rsidP="007055E5">
      <w:pPr>
        <w:pStyle w:val="PP"/>
      </w:pPr>
      <w:r w:rsidRPr="001B07F7">
        <w:t>króciec spustowy DN 150</w:t>
      </w:r>
    </w:p>
    <w:p w:rsidR="007055E5" w:rsidRPr="001B07F7" w:rsidRDefault="007055E5" w:rsidP="007055E5">
      <w:pPr>
        <w:pStyle w:val="PP"/>
      </w:pPr>
      <w:r w:rsidRPr="001B07F7">
        <w:t>króciec przelewowy DN 200</w:t>
      </w:r>
    </w:p>
    <w:p w:rsidR="007055E5" w:rsidRDefault="007055E5" w:rsidP="007055E5">
      <w:r w:rsidRPr="001B07F7">
        <w:t xml:space="preserve">Króćce kołnierzowe znajdujące się w dnie zbiornika wykonać na ciśnienie min. 1,00 </w:t>
      </w:r>
      <w:proofErr w:type="spellStart"/>
      <w:r w:rsidRPr="001B07F7">
        <w:t>MPa</w:t>
      </w:r>
      <w:proofErr w:type="spellEnd"/>
      <w:r w:rsidRPr="001B07F7">
        <w:t>.</w:t>
      </w:r>
    </w:p>
    <w:p w:rsidR="007055E5" w:rsidRPr="007E00DA" w:rsidRDefault="007055E5" w:rsidP="007055E5">
      <w:pPr>
        <w:pStyle w:val="Normalnypodkrelenie"/>
      </w:pPr>
      <w:r w:rsidRPr="007E00DA">
        <w:t>Barierki</w:t>
      </w:r>
    </w:p>
    <w:p w:rsidR="007055E5" w:rsidRDefault="007055E5" w:rsidP="007055E5">
      <w:r w:rsidRPr="001B07F7">
        <w:t>Barierki ochronne wysokości 1,1 m wykonać ze stali gat. 1.4301.</w:t>
      </w:r>
    </w:p>
    <w:p w:rsidR="007055E5" w:rsidRPr="007E00DA" w:rsidRDefault="007055E5" w:rsidP="007055E5">
      <w:pPr>
        <w:pStyle w:val="Normalnypodkrelenie"/>
      </w:pPr>
      <w:r w:rsidRPr="007E00DA">
        <w:t>Drabina</w:t>
      </w:r>
    </w:p>
    <w:p w:rsidR="007055E5" w:rsidRDefault="007055E5" w:rsidP="007055E5">
      <w:r w:rsidRPr="001B07F7">
        <w:t>Drabinę wykonać ze</w:t>
      </w:r>
      <w:r>
        <w:t xml:space="preserve"> stali</w:t>
      </w:r>
      <w:r w:rsidRPr="001B07F7">
        <w:t xml:space="preserve"> gat. 1.4301. Szerokość drabiny powinna wynosić 50 cm, odstępy między szczeblami 30 cm, a odległość od ściany 15 cm. Drabinę wyposażyć w obręcze ochronne. Zastosować stopnie antypoślizgowe. Należy wykonać dwie drabiny – wewnętrzną i zewnętrzną. </w:t>
      </w:r>
    </w:p>
    <w:p w:rsidR="007055E5" w:rsidRPr="007E00DA" w:rsidRDefault="007055E5" w:rsidP="007055E5">
      <w:pPr>
        <w:pStyle w:val="Normalnypogrubiony0"/>
        <w:rPr>
          <w:b w:val="0"/>
          <w:u w:val="single"/>
        </w:rPr>
      </w:pPr>
      <w:r w:rsidRPr="007E00DA">
        <w:rPr>
          <w:b w:val="0"/>
          <w:u w:val="single"/>
        </w:rPr>
        <w:t xml:space="preserve">Właz </w:t>
      </w:r>
    </w:p>
    <w:p w:rsidR="007055E5" w:rsidRPr="001B07F7" w:rsidRDefault="007055E5" w:rsidP="007055E5">
      <w:pPr>
        <w:contextualSpacing w:val="0"/>
      </w:pPr>
      <w:r w:rsidRPr="001B07F7">
        <w:t xml:space="preserve">Właz rewizyjny o wymiarach 700x800 mm wykonać ze stali gat. 1.4301. </w:t>
      </w:r>
    </w:p>
    <w:p w:rsidR="007055E5" w:rsidRPr="001B07F7" w:rsidRDefault="007055E5" w:rsidP="007055E5">
      <w:pPr>
        <w:contextualSpacing w:val="0"/>
      </w:pPr>
      <w:r w:rsidRPr="001B07F7">
        <w:t xml:space="preserve">Na dachu zbiornika między drabiną włazową a włazem zamontować podest w postaci kraty pomostowej ażurowej. Mocowanie podestu do podłoża przy użyciu kotew wklejanych. </w:t>
      </w:r>
    </w:p>
    <w:p w:rsidR="007055E5" w:rsidRPr="001B07F7" w:rsidRDefault="007055E5" w:rsidP="007055E5">
      <w:pPr>
        <w:pStyle w:val="Normalnypodkrelenie"/>
      </w:pPr>
      <w:r w:rsidRPr="001B07F7">
        <w:t>Instalacja pomiarowa</w:t>
      </w:r>
    </w:p>
    <w:p w:rsidR="007055E5" w:rsidRDefault="007055E5" w:rsidP="007055E5">
      <w:pPr>
        <w:contextualSpacing w:val="0"/>
        <w:rPr>
          <w:lang w:eastAsia="pl-PL"/>
        </w:rPr>
      </w:pPr>
      <w:r w:rsidRPr="001B07F7">
        <w:rPr>
          <w:lang w:eastAsia="pl-PL"/>
        </w:rPr>
        <w:t xml:space="preserve">Poziom wody w zbiornikach mierzony będzie za pomocą sondy hydrostatycznej oraz konduktometrycznej wprowadzonych do zbiornika za pomocą tulei o średnicy </w:t>
      </w:r>
      <w:r w:rsidRPr="001B07F7">
        <w:rPr>
          <w:snapToGrid w:val="0"/>
        </w:rPr>
        <w:t>ø</w:t>
      </w:r>
      <w:r w:rsidRPr="001B07F7">
        <w:rPr>
          <w:lang w:eastAsia="pl-PL"/>
        </w:rPr>
        <w:t>110 zlokalizowanej w płycie stropowej w sąsiedztwie włazu rewizyjnego.</w:t>
      </w:r>
    </w:p>
    <w:p w:rsidR="007055E5" w:rsidRPr="003C5899" w:rsidRDefault="007055E5" w:rsidP="007055E5">
      <w:pPr>
        <w:pStyle w:val="Normalnypogrubiony0"/>
      </w:pPr>
      <w:bookmarkStart w:id="80" w:name="_Toc77070711"/>
      <w:bookmarkStart w:id="81" w:name="_Toc82001304"/>
      <w:r w:rsidRPr="003C5899">
        <w:t>Technologia wytwarzania zbiorni</w:t>
      </w:r>
      <w:bookmarkEnd w:id="80"/>
      <w:bookmarkEnd w:id="81"/>
      <w:r w:rsidRPr="003C5899">
        <w:t>ków</w:t>
      </w:r>
    </w:p>
    <w:p w:rsidR="007055E5" w:rsidRPr="001B07F7" w:rsidRDefault="007055E5" w:rsidP="007055E5">
      <w:pPr>
        <w:contextualSpacing w:val="0"/>
        <w:rPr>
          <w:lang w:eastAsia="pl-PL"/>
        </w:rPr>
      </w:pPr>
      <w:r w:rsidRPr="008F4311">
        <w:rPr>
          <w:lang w:eastAsia="pl-PL"/>
        </w:rPr>
        <w:t>Zbiornik</w:t>
      </w:r>
      <w:r>
        <w:rPr>
          <w:lang w:eastAsia="pl-PL"/>
        </w:rPr>
        <w:t>i zostaną</w:t>
      </w:r>
      <w:r w:rsidRPr="008F4311">
        <w:rPr>
          <w:lang w:eastAsia="pl-PL"/>
        </w:rPr>
        <w:t xml:space="preserve"> wykonan</w:t>
      </w:r>
      <w:r>
        <w:rPr>
          <w:lang w:eastAsia="pl-PL"/>
        </w:rPr>
        <w:t>e</w:t>
      </w:r>
      <w:r w:rsidRPr="008F4311">
        <w:rPr>
          <w:lang w:eastAsia="pl-PL"/>
        </w:rPr>
        <w:t xml:space="preserve"> zgodnie z po</w:t>
      </w:r>
      <w:r>
        <w:rPr>
          <w:lang w:eastAsia="pl-PL"/>
        </w:rPr>
        <w:t>siadaną przez Wytwórcę zbiorników</w:t>
      </w:r>
      <w:r w:rsidRPr="008F4311">
        <w:rPr>
          <w:lang w:eastAsia="pl-PL"/>
        </w:rPr>
        <w:t xml:space="preserve"> technologią, która musi gwarantować w gotowym wyrobie własn</w:t>
      </w:r>
      <w:r>
        <w:rPr>
          <w:lang w:eastAsia="pl-PL"/>
        </w:rPr>
        <w:t>ości mechaniczne i użytkowe nie </w:t>
      </w:r>
      <w:r w:rsidRPr="008F4311">
        <w:rPr>
          <w:lang w:eastAsia="pl-PL"/>
        </w:rPr>
        <w:t>mniejsze niż własności wytrzymałościowe materiału z k</w:t>
      </w:r>
      <w:r>
        <w:rPr>
          <w:lang w:eastAsia="pl-PL"/>
        </w:rPr>
        <w:t>tórego zostanie wytworzony, wg. </w:t>
      </w:r>
      <w:r w:rsidRPr="008F4311">
        <w:rPr>
          <w:lang w:eastAsia="pl-PL"/>
        </w:rPr>
        <w:t xml:space="preserve">dokumentacji warsztatowej. Płaszcz zbiornika ze </w:t>
      </w:r>
      <w:r>
        <w:rPr>
          <w:lang w:eastAsia="pl-PL"/>
        </w:rPr>
        <w:t>stali węglowej prefabrykowany w </w:t>
      </w:r>
      <w:r w:rsidRPr="008F4311">
        <w:rPr>
          <w:lang w:eastAsia="pl-PL"/>
        </w:rPr>
        <w:t xml:space="preserve">stabilnych warunkach </w:t>
      </w:r>
      <w:proofErr w:type="spellStart"/>
      <w:r w:rsidRPr="008F4311">
        <w:rPr>
          <w:lang w:eastAsia="pl-PL"/>
        </w:rPr>
        <w:t>loco</w:t>
      </w:r>
      <w:proofErr w:type="spellEnd"/>
      <w:r w:rsidRPr="008F4311">
        <w:rPr>
          <w:lang w:eastAsia="pl-PL"/>
        </w:rPr>
        <w:t xml:space="preserve"> zakład producenta</w:t>
      </w:r>
      <w:r w:rsidRPr="001B07F7">
        <w:rPr>
          <w:lang w:eastAsia="pl-PL"/>
        </w:rPr>
        <w:t>.</w:t>
      </w:r>
    </w:p>
    <w:p w:rsidR="007055E5" w:rsidRDefault="007055E5" w:rsidP="007055E5">
      <w:pPr>
        <w:pStyle w:val="PPN5"/>
      </w:pPr>
      <w:bookmarkStart w:id="82" w:name="_Toc89878253"/>
      <w:bookmarkStart w:id="83" w:name="_Toc89885699"/>
      <w:r>
        <w:t>Neutralizator ścieków</w:t>
      </w:r>
      <w:bookmarkEnd w:id="82"/>
      <w:bookmarkEnd w:id="83"/>
    </w:p>
    <w:p w:rsidR="007055E5" w:rsidRDefault="007055E5" w:rsidP="007055E5">
      <w:r w:rsidRPr="003D7BFE">
        <w:t>Zaprojektowano zbi</w:t>
      </w:r>
      <w:r>
        <w:t>ornik leżący, o pojemności V=3,00 m</w:t>
      </w:r>
      <w:r w:rsidRPr="009D787E">
        <w:rPr>
          <w:vertAlign w:val="superscript"/>
        </w:rPr>
        <w:t>3</w:t>
      </w:r>
      <w:r>
        <w:t xml:space="preserve"> i wymiarach 2070x16</w:t>
      </w:r>
      <w:r w:rsidRPr="003D7BFE">
        <w:t>00 mm</w:t>
      </w:r>
      <w:r>
        <w:t>. Zbiornik</w:t>
      </w:r>
      <w:r w:rsidRPr="003D7BFE">
        <w:t xml:space="preserve"> wykonany z </w:t>
      </w:r>
      <w:r>
        <w:t>GRP, zagłębiony w gruncie</w:t>
      </w:r>
      <w:r w:rsidRPr="003D7BFE">
        <w:t>.</w:t>
      </w:r>
      <w:r>
        <w:t xml:space="preserve"> Zbiornik wyposażyć w właz żeliwny </w:t>
      </w:r>
      <w:r w:rsidRPr="001B07F7">
        <w:rPr>
          <w:snapToGrid w:val="0"/>
        </w:rPr>
        <w:t>ø</w:t>
      </w:r>
      <w:r>
        <w:rPr>
          <w:snapToGrid w:val="0"/>
        </w:rPr>
        <w:t>600 mm klasy D400.</w:t>
      </w:r>
    </w:p>
    <w:p w:rsidR="007055E5" w:rsidRPr="00D6778C" w:rsidRDefault="007055E5" w:rsidP="007055E5">
      <w:pPr>
        <w:pStyle w:val="PPN5"/>
      </w:pPr>
      <w:bookmarkStart w:id="84" w:name="_Toc89878254"/>
      <w:bookmarkStart w:id="85" w:name="_Toc89885700"/>
      <w:r w:rsidRPr="00D6778C">
        <w:t>Zbiornik bezodpływowy</w:t>
      </w:r>
      <w:bookmarkEnd w:id="84"/>
      <w:bookmarkEnd w:id="85"/>
    </w:p>
    <w:p w:rsidR="007055E5" w:rsidRPr="006D3BFF" w:rsidRDefault="007055E5" w:rsidP="007055E5">
      <w:pPr>
        <w:rPr>
          <w:rFonts w:cs="Arial"/>
          <w:szCs w:val="24"/>
        </w:rPr>
      </w:pPr>
      <w:r>
        <w:t>Projektuje się zbiornik z betonu C35/45 – prefabrykowany o pojemności czynnej V=1,8 m</w:t>
      </w:r>
      <w:r w:rsidRPr="009D787E">
        <w:rPr>
          <w:vertAlign w:val="superscript"/>
        </w:rPr>
        <w:t>3</w:t>
      </w:r>
      <w:r>
        <w:t xml:space="preserve">. Zbiornik okrągły o średnicy wewnętrznej ø1,50 m. </w:t>
      </w:r>
      <w:r w:rsidRPr="006D3BFF">
        <w:rPr>
          <w:rFonts w:cs="Arial"/>
          <w:bCs/>
          <w:iCs/>
          <w:szCs w:val="24"/>
        </w:rPr>
        <w:t xml:space="preserve">Izolacja ścian wewnętrznych zbiornika powłoką na bazie wodnej dyspersji żywicy epoksydowej. Od zewnątrz zbiornik izolowany powłokami bitumicznymi. </w:t>
      </w:r>
      <w:r w:rsidRPr="006D3BFF">
        <w:rPr>
          <w:rFonts w:cs="Arial"/>
          <w:szCs w:val="24"/>
        </w:rPr>
        <w:t xml:space="preserve">Zbiornik należy wyposażyć w właz 700x800 mm ze stali 1.4301 oraz stopnie </w:t>
      </w:r>
      <w:proofErr w:type="spellStart"/>
      <w:r w:rsidRPr="006D3BFF">
        <w:rPr>
          <w:rFonts w:cs="Arial"/>
          <w:szCs w:val="24"/>
        </w:rPr>
        <w:t>złazowe</w:t>
      </w:r>
      <w:proofErr w:type="spellEnd"/>
      <w:r w:rsidRPr="006D3BFF">
        <w:rPr>
          <w:rFonts w:cs="Arial"/>
          <w:szCs w:val="24"/>
        </w:rPr>
        <w:t xml:space="preserve">. </w:t>
      </w:r>
    </w:p>
    <w:p w:rsidR="007055E5" w:rsidRPr="00240DB6" w:rsidRDefault="007055E5" w:rsidP="007055E5">
      <w:pPr>
        <w:pStyle w:val="Normalnypodkrelenie"/>
      </w:pPr>
      <w:r w:rsidRPr="00240DB6">
        <w:t>UWAGA!</w:t>
      </w:r>
    </w:p>
    <w:p w:rsidR="007055E5" w:rsidRDefault="007055E5" w:rsidP="007055E5">
      <w:pPr>
        <w:rPr>
          <w:rFonts w:cs="Arial"/>
          <w:szCs w:val="24"/>
        </w:rPr>
      </w:pPr>
      <w:r w:rsidRPr="006D3BFF">
        <w:rPr>
          <w:rFonts w:cs="Arial"/>
          <w:szCs w:val="24"/>
        </w:rPr>
        <w:t>W ścianach zbiornika należy wykonać przepust na rurociąg technologiczny</w:t>
      </w:r>
      <w:r>
        <w:rPr>
          <w:rFonts w:cs="Arial"/>
          <w:szCs w:val="24"/>
        </w:rPr>
        <w:t>.</w:t>
      </w:r>
    </w:p>
    <w:p w:rsidR="007055E5" w:rsidRPr="009D787E" w:rsidRDefault="007055E5" w:rsidP="007055E5">
      <w:pPr>
        <w:pStyle w:val="PPN5"/>
        <w:rPr>
          <w:rFonts w:cs="Arial"/>
          <w:szCs w:val="24"/>
        </w:rPr>
      </w:pPr>
      <w:bookmarkStart w:id="86" w:name="_Toc89878255"/>
      <w:bookmarkStart w:id="87" w:name="_Toc89885701"/>
      <w:r>
        <w:t>Obudowa naziemna studni głębinowej</w:t>
      </w:r>
      <w:bookmarkEnd w:id="86"/>
      <w:bookmarkEnd w:id="87"/>
    </w:p>
    <w:p w:rsidR="007055E5" w:rsidRDefault="007055E5" w:rsidP="007055E5">
      <w:pPr>
        <w:rPr>
          <w:rFonts w:cs="Arial"/>
          <w:bCs/>
          <w:iCs/>
          <w:szCs w:val="24"/>
        </w:rPr>
      </w:pPr>
      <w:r>
        <w:rPr>
          <w:rFonts w:cs="Arial"/>
          <w:bCs/>
          <w:iCs/>
          <w:szCs w:val="24"/>
        </w:rPr>
        <w:t>P</w:t>
      </w:r>
      <w:r w:rsidRPr="009D787E">
        <w:rPr>
          <w:rFonts w:cs="Arial"/>
          <w:bCs/>
          <w:iCs/>
          <w:szCs w:val="24"/>
        </w:rPr>
        <w:t>rojektuje się obudowę nadziemną wykonaną z konstrukcji stalowej w osłonie z laminatu poliestrowo – szklanego</w:t>
      </w:r>
      <w:r>
        <w:rPr>
          <w:rFonts w:cs="Arial"/>
          <w:bCs/>
          <w:iCs/>
          <w:szCs w:val="24"/>
        </w:rPr>
        <w:t xml:space="preserve">. </w:t>
      </w:r>
    </w:p>
    <w:p w:rsidR="007055E5" w:rsidRDefault="007055E5" w:rsidP="007055E5">
      <w:pPr>
        <w:pStyle w:val="PPN5"/>
      </w:pPr>
      <w:bookmarkStart w:id="88" w:name="_Toc89878256"/>
      <w:bookmarkStart w:id="89" w:name="_Toc89885702"/>
      <w:r>
        <w:t xml:space="preserve">Instalacja fotowoltaiczna do 50 </w:t>
      </w:r>
      <w:proofErr w:type="spellStart"/>
      <w:r>
        <w:t>kWp</w:t>
      </w:r>
      <w:bookmarkEnd w:id="88"/>
      <w:bookmarkEnd w:id="89"/>
      <w:proofErr w:type="spellEnd"/>
    </w:p>
    <w:p w:rsidR="007055E5" w:rsidRDefault="007055E5" w:rsidP="007055E5">
      <w:r w:rsidRPr="00B81153">
        <w:t xml:space="preserve">Projektowana </w:t>
      </w:r>
      <w:r>
        <w:t xml:space="preserve">jest wolnostojąca instalacja fotowoltaiczna o mocy 46,24 </w:t>
      </w:r>
      <w:proofErr w:type="spellStart"/>
      <w:r>
        <w:t>kWp</w:t>
      </w:r>
      <w:proofErr w:type="spellEnd"/>
      <w:r>
        <w:t xml:space="preserve"> montowana na gruncie. Instalacja fotowoltaiczna zostanie wpięta do sieci elektroenergetycznej. Nadmiar produkcji energii zostanie oddany do sieci. </w:t>
      </w:r>
    </w:p>
    <w:p w:rsidR="007055E5" w:rsidRPr="006D3BFF" w:rsidRDefault="007055E5" w:rsidP="007055E5">
      <w:pPr>
        <w:pStyle w:val="PPN4"/>
      </w:pPr>
      <w:bookmarkStart w:id="90" w:name="_Toc89878257"/>
      <w:bookmarkStart w:id="91" w:name="_Toc89885703"/>
      <w:r>
        <w:t>Opinia geotechniczna oraz sposób posadowienia obiektu budowlanego</w:t>
      </w:r>
      <w:bookmarkEnd w:id="90"/>
      <w:bookmarkEnd w:id="91"/>
    </w:p>
    <w:p w:rsidR="007055E5" w:rsidRPr="00240DB6" w:rsidRDefault="007055E5" w:rsidP="007055E5">
      <w:r>
        <w:t>W</w:t>
      </w:r>
      <w:r w:rsidRPr="00240DB6">
        <w:t xml:space="preserve"> miejscu planowanej inwestycji stwierdzono:</w:t>
      </w:r>
    </w:p>
    <w:p w:rsidR="007055E5" w:rsidRPr="00152CF4" w:rsidRDefault="007055E5" w:rsidP="007055E5">
      <w:pPr>
        <w:pStyle w:val="PP"/>
      </w:pPr>
      <w:r w:rsidRPr="00152CF4">
        <w:t>jednorodne grunty w warstwach równoległych do powierzchni,</w:t>
      </w:r>
    </w:p>
    <w:p w:rsidR="007055E5" w:rsidRPr="00152CF4" w:rsidRDefault="007055E5" w:rsidP="007055E5">
      <w:pPr>
        <w:pStyle w:val="PP"/>
      </w:pPr>
      <w:r w:rsidRPr="00152CF4">
        <w:t>zwierciadło wody poniżej poziomu posadowienia fundamentów</w:t>
      </w:r>
      <w:r>
        <w:t>,</w:t>
      </w:r>
    </w:p>
    <w:p w:rsidR="007055E5" w:rsidRPr="00152CF4" w:rsidRDefault="007055E5" w:rsidP="007055E5">
      <w:pPr>
        <w:pStyle w:val="PP"/>
      </w:pPr>
      <w:r w:rsidRPr="00152CF4">
        <w:t>brak innych niekorzystnych warunków geologicznych</w:t>
      </w:r>
      <w:r>
        <w:t>.</w:t>
      </w:r>
    </w:p>
    <w:p w:rsidR="007055E5" w:rsidRDefault="007055E5" w:rsidP="007055E5">
      <w:pPr>
        <w:rPr>
          <w:rFonts w:cs="Arial"/>
          <w:szCs w:val="24"/>
        </w:rPr>
      </w:pPr>
      <w:r w:rsidRPr="00240DB6">
        <w:rPr>
          <w:rFonts w:cs="Arial"/>
          <w:szCs w:val="24"/>
        </w:rPr>
        <w:t>Zgodnie z Rozporządzeniem Ministra Transportu, Budownictwa i Gospodarki Morskiej z dnia 25 kwietnia 2012 r. w sprawie ustalania geotechnicznych warunków posadowienia obiektów budowlanych (Dz. U. 2012 poz. 463 z późniejszymi zmianami) projektowane obiekty zaliczono do pierwszej kategorii geotechnicznej w warunkach prostych.</w:t>
      </w:r>
      <w:r w:rsidRPr="00240DB6">
        <w:rPr>
          <w:rFonts w:cs="Arial"/>
          <w:szCs w:val="24"/>
        </w:rPr>
        <w:tab/>
      </w:r>
    </w:p>
    <w:p w:rsidR="007055E5" w:rsidRPr="00240DB6" w:rsidRDefault="007055E5" w:rsidP="007055E5">
      <w:pPr>
        <w:pStyle w:val="Normalnypodkrelenie"/>
      </w:pPr>
      <w:r w:rsidRPr="00240DB6">
        <w:t>UWAGA!</w:t>
      </w:r>
    </w:p>
    <w:p w:rsidR="007055E5" w:rsidRDefault="007055E5" w:rsidP="007055E5">
      <w:pPr>
        <w:contextualSpacing w:val="0"/>
      </w:pPr>
      <w:r w:rsidRPr="00240DB6">
        <w:t>Jeżeli przy prowadzeniu robót ziemnych lub budowlanych warunki gruntowe będą inne od założonych należy niezwłocznie skontaktować się projektantem.</w:t>
      </w:r>
    </w:p>
    <w:p w:rsidR="007055E5" w:rsidRDefault="007055E5" w:rsidP="007055E5">
      <w:pPr>
        <w:pStyle w:val="PPN4"/>
      </w:pPr>
      <w:bookmarkStart w:id="92" w:name="_Toc89878258"/>
      <w:bookmarkStart w:id="93" w:name="_Toc89885704"/>
      <w:r>
        <w:t>Liczba lokali mieszkalnych i użytkowych</w:t>
      </w:r>
      <w:bookmarkEnd w:id="92"/>
      <w:bookmarkEnd w:id="93"/>
    </w:p>
    <w:p w:rsidR="007055E5" w:rsidRDefault="007055E5" w:rsidP="007055E5">
      <w:r>
        <w:t>Nie dotyczy. Budynek Stacji Uzdatniania Wody jest budynkiem technicznym.</w:t>
      </w:r>
    </w:p>
    <w:p w:rsidR="007055E5" w:rsidRDefault="007055E5" w:rsidP="007055E5">
      <w:pPr>
        <w:pStyle w:val="PPN4"/>
      </w:pPr>
      <w:bookmarkStart w:id="94" w:name="_Toc89878259"/>
      <w:bookmarkStart w:id="95" w:name="_Toc89885705"/>
      <w:r>
        <w:t>Liczba lokali mieszkalnych dostępnych dla osób niepełnosprawnych, o których mowa w art. 1 Konwencji o prawach osób niepełnosprawnych, sporządzonej w Nowym Jorku dnia 13 grudnia 2006 r. (Dz. U. z 2012 r. poz. 1169 oraz z 2018 r. poz. 1217), w tym osób starszych</w:t>
      </w:r>
      <w:bookmarkEnd w:id="94"/>
      <w:bookmarkEnd w:id="95"/>
    </w:p>
    <w:p w:rsidR="007055E5" w:rsidRDefault="007055E5" w:rsidP="007055E5">
      <w:r>
        <w:t xml:space="preserve">Nie dotyczy. </w:t>
      </w:r>
    </w:p>
    <w:p w:rsidR="007055E5" w:rsidRDefault="007055E5" w:rsidP="007055E5">
      <w:pPr>
        <w:pStyle w:val="PPN4"/>
      </w:pPr>
      <w:bookmarkStart w:id="96" w:name="_Toc89878260"/>
      <w:bookmarkStart w:id="97" w:name="_Toc89885706"/>
      <w:r>
        <w:t>Opis zapewnienia niezbędnych warunków do korzystania z obiektów użyteczności publicznej i mieszkaniowego budownictwa wielorodzinnego przez osoby niepełnosprawne, o których mowa w art. 1 Konwencji o prawach osób niepełnosprawnych, sporządzonej w Nowym Jorku dnia 13 grudnia 2006 r., w tym osoby starsze</w:t>
      </w:r>
      <w:bookmarkEnd w:id="96"/>
      <w:bookmarkEnd w:id="97"/>
    </w:p>
    <w:p w:rsidR="007055E5" w:rsidRDefault="007055E5" w:rsidP="007055E5">
      <w:r>
        <w:t xml:space="preserve">Nie dotyczy. Projektowana </w:t>
      </w:r>
      <w:r w:rsidRPr="00D5558E">
        <w:t>Stacja</w:t>
      </w:r>
      <w:r>
        <w:t xml:space="preserve"> Uzdatniania Wody </w:t>
      </w:r>
      <w:r w:rsidRPr="00D5558E">
        <w:t xml:space="preserve">będzie pracować jako obiekt bezobsługowy, obsługiwany wyłącznie przez pracowników wodociągów, którzy zgodnie z harmonogramem będą kontrolować odczyty wskaźników. Na </w:t>
      </w:r>
      <w:r>
        <w:t>SUW</w:t>
      </w:r>
      <w:r w:rsidRPr="00D5558E">
        <w:t xml:space="preserve"> nie będz</w:t>
      </w:r>
      <w:r>
        <w:t>ie pracowników zatrudnionych na </w:t>
      </w:r>
      <w:r w:rsidRPr="00D5558E">
        <w:t>stałe.</w:t>
      </w:r>
      <w:r>
        <w:t xml:space="preserve"> </w:t>
      </w:r>
      <w:r w:rsidRPr="00D5558E">
        <w:t>Na Stacj</w:t>
      </w:r>
      <w:r>
        <w:t>i Uzdatniania Wody</w:t>
      </w:r>
      <w:r w:rsidRPr="00D5558E">
        <w:t xml:space="preserve"> nie będą zatrudnione osoby niepełnosprawne.</w:t>
      </w:r>
    </w:p>
    <w:p w:rsidR="007055E5" w:rsidRDefault="007055E5" w:rsidP="007055E5">
      <w:pPr>
        <w:pStyle w:val="PPN4"/>
      </w:pPr>
      <w:bookmarkStart w:id="98" w:name="_Toc89878261"/>
      <w:bookmarkStart w:id="99" w:name="_Toc89885707"/>
      <w:r>
        <w:t>Parametry techniczne obiektu budowlanego charakteryzujące wpływ obiektu budowlanego na środowisko i jego wykorzystywanie oraz na zdrowie ludzi i obiekty sąsiednie</w:t>
      </w:r>
      <w:bookmarkEnd w:id="98"/>
      <w:bookmarkEnd w:id="99"/>
    </w:p>
    <w:p w:rsidR="007055E5" w:rsidRDefault="007055E5" w:rsidP="007055E5">
      <w:pPr>
        <w:pStyle w:val="PPN5"/>
      </w:pPr>
      <w:bookmarkStart w:id="100" w:name="_Toc89878262"/>
      <w:bookmarkStart w:id="101" w:name="_Toc89885708"/>
      <w:r>
        <w:t>Zapotrzebowanie i jakość wody oraz ilość, jakość i sposób odprowadzania ścieków oraz wód opadowych</w:t>
      </w:r>
      <w:bookmarkEnd w:id="100"/>
      <w:bookmarkEnd w:id="101"/>
    </w:p>
    <w:p w:rsidR="007055E5" w:rsidRPr="006D3BFF" w:rsidRDefault="007055E5" w:rsidP="007055E5">
      <w:pPr>
        <w:pStyle w:val="PP"/>
      </w:pPr>
      <w:r w:rsidRPr="006D3BFF">
        <w:t xml:space="preserve">Zasilanie w wodę z </w:t>
      </w:r>
      <w:r>
        <w:t xml:space="preserve">istniejącego </w:t>
      </w:r>
      <w:r w:rsidRPr="006D3BFF">
        <w:t>ujęcia</w:t>
      </w:r>
      <w:r>
        <w:t xml:space="preserve"> wód głębinowych</w:t>
      </w:r>
      <w:r w:rsidRPr="006D3BFF">
        <w:t xml:space="preserve">. </w:t>
      </w:r>
    </w:p>
    <w:p w:rsidR="007055E5" w:rsidRPr="006D3BFF" w:rsidRDefault="007055E5" w:rsidP="007055E5">
      <w:pPr>
        <w:pStyle w:val="PP"/>
      </w:pPr>
      <w:r w:rsidRPr="006D3BFF">
        <w:t xml:space="preserve">Odprowadzanie ścieków </w:t>
      </w:r>
      <w:proofErr w:type="spellStart"/>
      <w:r w:rsidRPr="006D3BFF">
        <w:t>socjalno</w:t>
      </w:r>
      <w:proofErr w:type="spellEnd"/>
      <w:r w:rsidRPr="006D3BFF">
        <w:t xml:space="preserve"> – bytowych do</w:t>
      </w:r>
      <w:r>
        <w:t xml:space="preserve"> projektowanego</w:t>
      </w:r>
      <w:r w:rsidRPr="006D3BFF">
        <w:t xml:space="preserve"> zbiornika bezo</w:t>
      </w:r>
      <w:r>
        <w:t>d</w:t>
      </w:r>
      <w:r w:rsidRPr="006D3BFF">
        <w:t xml:space="preserve">pływowego. </w:t>
      </w:r>
    </w:p>
    <w:p w:rsidR="007055E5" w:rsidRPr="00D8778E" w:rsidRDefault="007055E5" w:rsidP="007055E5">
      <w:pPr>
        <w:pStyle w:val="PP"/>
      </w:pPr>
      <w:r w:rsidRPr="00940844">
        <w:t xml:space="preserve">Powstające na Stacji Uzdatniania Wody ścieki technologiczne pochodzące z płukania filtrów, po sklarowaniu w istniejącym zbiorniku wód </w:t>
      </w:r>
      <w:proofErr w:type="spellStart"/>
      <w:r w:rsidRPr="00940844">
        <w:t>popłucznych</w:t>
      </w:r>
      <w:proofErr w:type="spellEnd"/>
      <w:r w:rsidRPr="00940844">
        <w:t xml:space="preserve"> zostaną wprowadzone do ziemi istniejącym wylotem na działce nr 642/9, obręb Barczew za pośrednictwem rowu melioracyjnego R-S zgodnie z Decyzją Starosty Sieradzkiego (znak sprawy: RS.6341.31.1.2016. </w:t>
      </w:r>
      <w:proofErr w:type="spellStart"/>
      <w:r w:rsidRPr="00940844">
        <w:t>mk</w:t>
      </w:r>
      <w:proofErr w:type="spellEnd"/>
      <w:r w:rsidRPr="00940844">
        <w:t>) oraz Decyzją zmieniającą (znak sprawy: 6341.128.2017.mk)</w:t>
      </w:r>
      <w:r w:rsidRPr="006D3BFF">
        <w:t xml:space="preserve">. </w:t>
      </w:r>
    </w:p>
    <w:p w:rsidR="007055E5" w:rsidRDefault="007055E5" w:rsidP="007055E5">
      <w:pPr>
        <w:pStyle w:val="PPN5"/>
      </w:pPr>
      <w:bookmarkStart w:id="102" w:name="_Toc89878263"/>
      <w:bookmarkStart w:id="103" w:name="_Toc89885709"/>
      <w:r>
        <w:t>Emisja zanieczyszczeń gazowych, w tym zapachów, pyłowych i płynnych, z podaniem ich rodzaju, ilości i zasięgu rozprzestrzeniania się</w:t>
      </w:r>
      <w:bookmarkEnd w:id="102"/>
      <w:bookmarkEnd w:id="103"/>
    </w:p>
    <w:p w:rsidR="007055E5" w:rsidRDefault="007055E5" w:rsidP="007055E5">
      <w:r w:rsidRPr="00D8778E">
        <w:t>Nie przewiduje się zanieczyszczeń gazowych, w tym zapachów, pyłowych i płynnych.</w:t>
      </w:r>
    </w:p>
    <w:p w:rsidR="007055E5" w:rsidRDefault="007055E5" w:rsidP="007055E5">
      <w:pPr>
        <w:pStyle w:val="PPN5"/>
      </w:pPr>
      <w:bookmarkStart w:id="104" w:name="_Toc89878264"/>
      <w:bookmarkStart w:id="105" w:name="_Toc89885710"/>
      <w:r>
        <w:t>Rodzaj i ilość wytwarzanych odpadów</w:t>
      </w:r>
      <w:bookmarkEnd w:id="104"/>
      <w:bookmarkEnd w:id="105"/>
    </w:p>
    <w:p w:rsidR="007055E5" w:rsidRDefault="007055E5" w:rsidP="007055E5">
      <w:pPr>
        <w:spacing w:line="259" w:lineRule="auto"/>
        <w:contextualSpacing w:val="0"/>
        <w:jc w:val="left"/>
      </w:pPr>
      <w:r w:rsidRPr="00D8778E">
        <w:t>Wytwar</w:t>
      </w:r>
      <w:r>
        <w:t>zane będą tylko odpady socjalno-</w:t>
      </w:r>
      <w:r w:rsidRPr="00D8778E">
        <w:t xml:space="preserve">bytowe. Odpady będą gromadzone                                     w pojemnikach ustawionych na wyznaczonym miejscu na terenie własnej działki i usuwane zgodnie z obowiązującym systemem gminnym. </w:t>
      </w:r>
      <w:r>
        <w:br w:type="page"/>
      </w:r>
    </w:p>
    <w:p w:rsidR="007055E5" w:rsidRDefault="007055E5" w:rsidP="007055E5">
      <w:pPr>
        <w:pStyle w:val="PPN5"/>
      </w:pPr>
      <w:bookmarkStart w:id="106" w:name="_Toc89878265"/>
      <w:bookmarkStart w:id="107" w:name="_Toc89885711"/>
      <w:r>
        <w:t>Właściwości akustyczne oraz emisja drgań, a także promieniowania, w szczególności jonizującego, pola elektromagnetycznego i innych zakłóceń, parametry tych czynników i zasięg ich rozprzestrzeniania się</w:t>
      </w:r>
      <w:bookmarkEnd w:id="106"/>
      <w:bookmarkEnd w:id="107"/>
    </w:p>
    <w:p w:rsidR="007055E5" w:rsidRDefault="007055E5" w:rsidP="007055E5">
      <w:r w:rsidRPr="00D8778E">
        <w:t>Obiekt nie będzie emitował hałasu, wibracji i promieniowani</w:t>
      </w:r>
      <w:r>
        <w:t>a oraz zakłóceń szkodliwych dla </w:t>
      </w:r>
      <w:r w:rsidRPr="00D8778E">
        <w:t>ludzi i środowiska</w:t>
      </w:r>
      <w:r>
        <w:t>.</w:t>
      </w:r>
    </w:p>
    <w:p w:rsidR="007055E5" w:rsidRDefault="007055E5" w:rsidP="007055E5">
      <w:pPr>
        <w:pStyle w:val="PPN5"/>
      </w:pPr>
      <w:bookmarkStart w:id="108" w:name="_Toc89878266"/>
      <w:bookmarkStart w:id="109" w:name="_Toc89885712"/>
      <w:r>
        <w:t>Wpływu obiektu budowlanego na istniejący drzewostan, powierzchnię ziemi, w tym glebę, wody powierzchniowe i podziemne</w:t>
      </w:r>
      <w:bookmarkEnd w:id="108"/>
      <w:bookmarkEnd w:id="109"/>
    </w:p>
    <w:p w:rsidR="007055E5" w:rsidRDefault="007055E5" w:rsidP="007055E5">
      <w:r w:rsidRPr="00F33033">
        <w:t>Budowany obiekt nie wpływa negatywnie na istniejący dr</w:t>
      </w:r>
      <w:r>
        <w:t>zewostan, powierzchnię ziemi, w </w:t>
      </w:r>
      <w:r w:rsidRPr="00F33033">
        <w:t>tym glebę, wody powierzchniowe i podziemne. Reasumują</w:t>
      </w:r>
      <w:r>
        <w:t>c, stwierdza się, że przyjęte w </w:t>
      </w:r>
      <w:r w:rsidRPr="00F33033">
        <w:t>projekcie rozwiązan</w:t>
      </w:r>
      <w:r>
        <w:t>ia przestrzenne, funkcjonalne</w:t>
      </w:r>
      <w:r w:rsidRPr="00F33033">
        <w:t xml:space="preserve"> i   techniczne nie powodują pogorszenia stanu środowiska naturalnego ponad dopuszczalne normy w rejonie lokalizacji inwestycji. Zgodnie z Rozporządzeniem Rady Ministrów</w:t>
      </w:r>
      <w:r>
        <w:t xml:space="preserve"> z dnia 10 września 2019 roku w </w:t>
      </w:r>
      <w:r w:rsidRPr="00F33033">
        <w:t>sprawie przedsięwzięć mogących znacząco oddziaływać na środowisko (Dz. U. 2019 r. poz. 1839 z późniejszymi zmianami) budowa Stacji Uzda</w:t>
      </w:r>
      <w:r>
        <w:t>tniania Wody nie zalicza się do </w:t>
      </w:r>
      <w:r w:rsidRPr="00F33033">
        <w:t>przedsięwzięć mogących znacząco oddziaływać na środowisk</w:t>
      </w:r>
      <w:r>
        <w:t>o.</w:t>
      </w:r>
      <w:r>
        <w:br w:type="page"/>
      </w:r>
    </w:p>
    <w:p w:rsidR="005D265F" w:rsidRPr="007055E5" w:rsidRDefault="00A35A24" w:rsidP="007055E5">
      <w:pPr>
        <w:pStyle w:val="PPN4"/>
      </w:pPr>
      <w:bookmarkStart w:id="110" w:name="_Toc89885713"/>
      <w:r w:rsidRPr="007055E5">
        <w:t>Charakterystyka energetyczna</w:t>
      </w:r>
      <w:bookmarkEnd w:id="110"/>
    </w:p>
    <w:p w:rsidR="001E32D8" w:rsidRP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1)</w:t>
      </w:r>
      <w:r w:rsidRPr="001E32D8">
        <w:rPr>
          <w:rFonts w:ascii="Arial" w:hAnsi="Arial" w:cs="Arial"/>
          <w:b/>
          <w:bCs/>
          <w:color w:val="000000"/>
          <w:szCs w:val="24"/>
        </w:rPr>
        <w:t>Tabela zbiorcza przegród budowlanych użytych w projekcie</w:t>
      </w:r>
    </w:p>
    <w:tbl>
      <w:tblPr>
        <w:tblW w:w="0" w:type="auto"/>
        <w:jc w:val="center"/>
        <w:tblLayout w:type="fixed"/>
        <w:tblCellMar>
          <w:top w:w="60" w:type="dxa"/>
          <w:left w:w="60" w:type="dxa"/>
          <w:bottom w:w="60" w:type="dxa"/>
          <w:right w:w="60" w:type="dxa"/>
        </w:tblCellMar>
        <w:tblLook w:val="0000" w:firstRow="0" w:lastRow="0" w:firstColumn="0" w:lastColumn="0" w:noHBand="0" w:noVBand="0"/>
      </w:tblPr>
      <w:tblGrid>
        <w:gridCol w:w="606"/>
        <w:gridCol w:w="3033"/>
        <w:gridCol w:w="909"/>
        <w:gridCol w:w="2022"/>
        <w:gridCol w:w="2021"/>
        <w:gridCol w:w="1516"/>
      </w:tblGrid>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Parametry przegród nieprzezroczystych budowlanych</w:t>
            </w: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sz w:val="18"/>
                <w:szCs w:val="18"/>
              </w:rPr>
            </w:pPr>
            <w:r>
              <w:rPr>
                <w:rFonts w:ascii="Arial" w:hAnsi="Arial" w:cs="Arial"/>
                <w:color w:val="000000"/>
                <w:sz w:val="18"/>
                <w:szCs w:val="18"/>
              </w:rPr>
              <w:t>I. Przegrody ściany zewnętrzne</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Lp.</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Nazwa przegrody</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Symbol</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w:t>
            </w:r>
            <w:proofErr w:type="spellEnd"/>
            <w:r>
              <w:rPr>
                <w:rFonts w:ascii="Arial" w:hAnsi="Arial" w:cs="Arial"/>
                <w:color w:val="000000"/>
                <w:sz w:val="20"/>
                <w:szCs w:val="20"/>
              </w:rPr>
              <w:t xml:space="preserve">. </w:t>
            </w:r>
            <w:proofErr w:type="spellStart"/>
            <w:r>
              <w:rPr>
                <w:rFonts w:ascii="Arial" w:hAnsi="Arial" w:cs="Arial"/>
                <w:color w:val="000000"/>
                <w:sz w:val="20"/>
                <w:szCs w:val="20"/>
              </w:rPr>
              <w:t>U</w:t>
            </w:r>
            <w:r>
              <w:rPr>
                <w:rFonts w:ascii="Arial" w:hAnsi="Arial" w:cs="Arial"/>
                <w:color w:val="000000"/>
                <w:sz w:val="20"/>
                <w:szCs w:val="20"/>
                <w:vertAlign w:val="subscript"/>
              </w:rPr>
              <w:t>c</w:t>
            </w:r>
            <w:proofErr w:type="spellEnd"/>
            <w:r>
              <w:rPr>
                <w:rFonts w:ascii="Arial" w:hAnsi="Arial" w:cs="Arial"/>
                <w:color w:val="000000"/>
                <w:sz w:val="20"/>
                <w:szCs w:val="20"/>
              </w:rPr>
              <w:t xml:space="preserve"> [W/m</w:t>
            </w:r>
            <w:r>
              <w:rPr>
                <w:rFonts w:ascii="Arial" w:hAnsi="Arial" w:cs="Arial"/>
                <w:color w:val="000000"/>
                <w:sz w:val="20"/>
                <w:szCs w:val="20"/>
                <w:vertAlign w:val="superscript"/>
              </w:rPr>
              <w:t>2</w:t>
            </w:r>
            <w:r>
              <w:rPr>
                <w:rFonts w:ascii="Arial" w:hAnsi="Arial" w:cs="Arial"/>
                <w:color w:val="000000"/>
                <w:sz w:val="20"/>
                <w:szCs w:val="20"/>
              </w:rPr>
              <w:t>∙K]</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Wsp.U</w:t>
            </w:r>
            <w:r>
              <w:rPr>
                <w:rFonts w:ascii="Arial" w:hAnsi="Arial" w:cs="Arial"/>
                <w:color w:val="000000"/>
                <w:sz w:val="20"/>
                <w:szCs w:val="20"/>
                <w:vertAlign w:val="subscript"/>
              </w:rPr>
              <w:t>c</w:t>
            </w:r>
            <w:proofErr w:type="spellEnd"/>
            <w:r>
              <w:rPr>
                <w:rFonts w:ascii="Arial" w:hAnsi="Arial" w:cs="Arial"/>
                <w:color w:val="000000"/>
                <w:sz w:val="20"/>
                <w:szCs w:val="20"/>
              </w:rPr>
              <w:t xml:space="preserve"> wg WT2021 [W/m</w:t>
            </w:r>
            <w:r>
              <w:rPr>
                <w:rFonts w:ascii="Arial" w:hAnsi="Arial" w:cs="Arial"/>
                <w:color w:val="000000"/>
                <w:sz w:val="20"/>
                <w:szCs w:val="20"/>
                <w:vertAlign w:val="superscript"/>
              </w:rPr>
              <w:t>2</w:t>
            </w:r>
            <w:r>
              <w:rPr>
                <w:rFonts w:ascii="Arial" w:hAnsi="Arial" w:cs="Arial"/>
                <w:color w:val="000000"/>
                <w:sz w:val="20"/>
                <w:szCs w:val="20"/>
              </w:rPr>
              <w:t>∙K]</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Warunek spełniony</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Ściana zewnętrzna</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SZ 1</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0,27</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0,45</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Tak</w:t>
            </w: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sz w:val="18"/>
                <w:szCs w:val="18"/>
              </w:rPr>
            </w:pPr>
            <w:r>
              <w:rPr>
                <w:rFonts w:ascii="Arial" w:hAnsi="Arial" w:cs="Arial"/>
                <w:color w:val="000000"/>
                <w:sz w:val="18"/>
                <w:szCs w:val="18"/>
              </w:rPr>
              <w:t>II. Przegrody strop zewnętrzny</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Lp.</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Nazwa przegrody</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Symbol</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w:t>
            </w:r>
            <w:proofErr w:type="spellEnd"/>
            <w:r>
              <w:rPr>
                <w:rFonts w:ascii="Arial" w:hAnsi="Arial" w:cs="Arial"/>
                <w:color w:val="000000"/>
                <w:sz w:val="20"/>
                <w:szCs w:val="20"/>
              </w:rPr>
              <w:t xml:space="preserve">. </w:t>
            </w:r>
            <w:proofErr w:type="spellStart"/>
            <w:r>
              <w:rPr>
                <w:rFonts w:ascii="Arial" w:hAnsi="Arial" w:cs="Arial"/>
                <w:color w:val="000000"/>
                <w:sz w:val="20"/>
                <w:szCs w:val="20"/>
              </w:rPr>
              <w:t>U</w:t>
            </w:r>
            <w:r>
              <w:rPr>
                <w:rFonts w:ascii="Arial" w:hAnsi="Arial" w:cs="Arial"/>
                <w:color w:val="000000"/>
                <w:sz w:val="20"/>
                <w:szCs w:val="20"/>
                <w:vertAlign w:val="subscript"/>
              </w:rPr>
              <w:t>c</w:t>
            </w:r>
            <w:proofErr w:type="spellEnd"/>
            <w:r>
              <w:rPr>
                <w:rFonts w:ascii="Arial" w:hAnsi="Arial" w:cs="Arial"/>
                <w:color w:val="000000"/>
                <w:sz w:val="20"/>
                <w:szCs w:val="20"/>
              </w:rPr>
              <w:t xml:space="preserve"> [W/m</w:t>
            </w:r>
            <w:r>
              <w:rPr>
                <w:rFonts w:ascii="Arial" w:hAnsi="Arial" w:cs="Arial"/>
                <w:color w:val="000000"/>
                <w:sz w:val="20"/>
                <w:szCs w:val="20"/>
                <w:vertAlign w:val="superscript"/>
              </w:rPr>
              <w:t>2</w:t>
            </w:r>
            <w:r>
              <w:rPr>
                <w:rFonts w:ascii="Arial" w:hAnsi="Arial" w:cs="Arial"/>
                <w:color w:val="000000"/>
                <w:sz w:val="20"/>
                <w:szCs w:val="20"/>
              </w:rPr>
              <w:t>∙K]</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Wsp.U</w:t>
            </w:r>
            <w:r>
              <w:rPr>
                <w:rFonts w:ascii="Arial" w:hAnsi="Arial" w:cs="Arial"/>
                <w:color w:val="000000"/>
                <w:sz w:val="20"/>
                <w:szCs w:val="20"/>
                <w:vertAlign w:val="subscript"/>
              </w:rPr>
              <w:t>c</w:t>
            </w:r>
            <w:proofErr w:type="spellEnd"/>
            <w:r>
              <w:rPr>
                <w:rFonts w:ascii="Arial" w:hAnsi="Arial" w:cs="Arial"/>
                <w:color w:val="000000"/>
                <w:sz w:val="20"/>
                <w:szCs w:val="20"/>
              </w:rPr>
              <w:t xml:space="preserve"> wg WT2021 [W/m</w:t>
            </w:r>
            <w:r>
              <w:rPr>
                <w:rFonts w:ascii="Arial" w:hAnsi="Arial" w:cs="Arial"/>
                <w:color w:val="000000"/>
                <w:sz w:val="20"/>
                <w:szCs w:val="20"/>
                <w:vertAlign w:val="superscript"/>
              </w:rPr>
              <w:t>2</w:t>
            </w:r>
            <w:r>
              <w:rPr>
                <w:rFonts w:ascii="Arial" w:hAnsi="Arial" w:cs="Arial"/>
                <w:color w:val="000000"/>
                <w:sz w:val="20"/>
                <w:szCs w:val="20"/>
              </w:rPr>
              <w:t>∙K]</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Warunek spełniony</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Strop zewnętrzny</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STZ 1</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0,27</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0,30</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Tak</w:t>
            </w: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sz w:val="18"/>
                <w:szCs w:val="18"/>
              </w:rPr>
            </w:pPr>
            <w:r>
              <w:rPr>
                <w:rFonts w:ascii="Arial" w:hAnsi="Arial" w:cs="Arial"/>
                <w:color w:val="000000"/>
                <w:sz w:val="18"/>
                <w:szCs w:val="18"/>
              </w:rPr>
              <w:t>III. Przegrody podłogi na gruncie</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Lp.</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Nazwa przegrody</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Symbol</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w:t>
            </w:r>
            <w:proofErr w:type="spellEnd"/>
            <w:r>
              <w:rPr>
                <w:rFonts w:ascii="Arial" w:hAnsi="Arial" w:cs="Arial"/>
                <w:color w:val="000000"/>
                <w:sz w:val="20"/>
                <w:szCs w:val="20"/>
              </w:rPr>
              <w:t xml:space="preserve">. </w:t>
            </w:r>
            <w:proofErr w:type="spellStart"/>
            <w:r>
              <w:rPr>
                <w:rFonts w:ascii="Arial" w:hAnsi="Arial" w:cs="Arial"/>
                <w:color w:val="000000"/>
                <w:sz w:val="20"/>
                <w:szCs w:val="20"/>
              </w:rPr>
              <w:t>U</w:t>
            </w:r>
            <w:r>
              <w:rPr>
                <w:rFonts w:ascii="Arial" w:hAnsi="Arial" w:cs="Arial"/>
                <w:color w:val="000000"/>
                <w:sz w:val="20"/>
                <w:szCs w:val="20"/>
                <w:vertAlign w:val="subscript"/>
              </w:rPr>
              <w:t>c</w:t>
            </w:r>
            <w:proofErr w:type="spellEnd"/>
            <w:r>
              <w:rPr>
                <w:rFonts w:ascii="Arial" w:hAnsi="Arial" w:cs="Arial"/>
                <w:color w:val="000000"/>
                <w:sz w:val="20"/>
                <w:szCs w:val="20"/>
              </w:rPr>
              <w:t xml:space="preserve"> [W/m</w:t>
            </w:r>
            <w:r>
              <w:rPr>
                <w:rFonts w:ascii="Arial" w:hAnsi="Arial" w:cs="Arial"/>
                <w:color w:val="000000"/>
                <w:sz w:val="20"/>
                <w:szCs w:val="20"/>
                <w:vertAlign w:val="superscript"/>
              </w:rPr>
              <w:t>2</w:t>
            </w:r>
            <w:r>
              <w:rPr>
                <w:rFonts w:ascii="Arial" w:hAnsi="Arial" w:cs="Arial"/>
                <w:color w:val="000000"/>
                <w:sz w:val="20"/>
                <w:szCs w:val="20"/>
              </w:rPr>
              <w:t>∙K]</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Wsp.U</w:t>
            </w:r>
            <w:r>
              <w:rPr>
                <w:rFonts w:ascii="Arial" w:hAnsi="Arial" w:cs="Arial"/>
                <w:color w:val="000000"/>
                <w:sz w:val="20"/>
                <w:szCs w:val="20"/>
                <w:vertAlign w:val="subscript"/>
              </w:rPr>
              <w:t>c</w:t>
            </w:r>
            <w:proofErr w:type="spellEnd"/>
            <w:r>
              <w:rPr>
                <w:rFonts w:ascii="Arial" w:hAnsi="Arial" w:cs="Arial"/>
                <w:color w:val="000000"/>
                <w:sz w:val="20"/>
                <w:szCs w:val="20"/>
              </w:rPr>
              <w:t xml:space="preserve"> wg WT2021 [W/m</w:t>
            </w:r>
            <w:r>
              <w:rPr>
                <w:rFonts w:ascii="Arial" w:hAnsi="Arial" w:cs="Arial"/>
                <w:color w:val="000000"/>
                <w:sz w:val="20"/>
                <w:szCs w:val="20"/>
                <w:vertAlign w:val="superscript"/>
              </w:rPr>
              <w:t>2</w:t>
            </w:r>
            <w:r>
              <w:rPr>
                <w:rFonts w:ascii="Arial" w:hAnsi="Arial" w:cs="Arial"/>
                <w:color w:val="000000"/>
                <w:sz w:val="20"/>
                <w:szCs w:val="20"/>
              </w:rPr>
              <w:t>∙K]</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Warunek spełniony</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Podłoga na gruncie</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PG 1</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1,38</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1,20</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Nie</w:t>
            </w: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sz w:val="18"/>
                <w:szCs w:val="18"/>
              </w:rPr>
            </w:pPr>
            <w:r>
              <w:rPr>
                <w:rFonts w:ascii="Arial" w:hAnsi="Arial" w:cs="Arial"/>
                <w:color w:val="000000"/>
                <w:sz w:val="18"/>
                <w:szCs w:val="18"/>
              </w:rPr>
              <w:t>IV. Przegrody drzwi zewnętrzne</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Lp.</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Nazwa przegrody</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Symbol</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w:t>
            </w:r>
            <w:proofErr w:type="spellEnd"/>
            <w:r>
              <w:rPr>
                <w:rFonts w:ascii="Arial" w:hAnsi="Arial" w:cs="Arial"/>
                <w:color w:val="000000"/>
                <w:sz w:val="20"/>
                <w:szCs w:val="20"/>
              </w:rPr>
              <w:t xml:space="preserve">. </w:t>
            </w:r>
            <w:proofErr w:type="spellStart"/>
            <w:r>
              <w:rPr>
                <w:rFonts w:ascii="Arial" w:hAnsi="Arial" w:cs="Arial"/>
                <w:color w:val="000000"/>
                <w:sz w:val="20"/>
                <w:szCs w:val="20"/>
              </w:rPr>
              <w:t>U</w:t>
            </w:r>
            <w:r>
              <w:rPr>
                <w:rFonts w:ascii="Arial" w:hAnsi="Arial" w:cs="Arial"/>
                <w:color w:val="000000"/>
                <w:sz w:val="20"/>
                <w:szCs w:val="20"/>
                <w:vertAlign w:val="subscript"/>
              </w:rPr>
              <w:t>c</w:t>
            </w:r>
            <w:proofErr w:type="spellEnd"/>
            <w:r>
              <w:rPr>
                <w:rFonts w:ascii="Arial" w:hAnsi="Arial" w:cs="Arial"/>
                <w:color w:val="000000"/>
                <w:sz w:val="20"/>
                <w:szCs w:val="20"/>
              </w:rPr>
              <w:t xml:space="preserve"> [W/m</w:t>
            </w:r>
            <w:r>
              <w:rPr>
                <w:rFonts w:ascii="Arial" w:hAnsi="Arial" w:cs="Arial"/>
                <w:color w:val="000000"/>
                <w:sz w:val="20"/>
                <w:szCs w:val="20"/>
                <w:vertAlign w:val="superscript"/>
              </w:rPr>
              <w:t>2</w:t>
            </w:r>
            <w:r>
              <w:rPr>
                <w:rFonts w:ascii="Arial" w:hAnsi="Arial" w:cs="Arial"/>
                <w:color w:val="000000"/>
                <w:sz w:val="20"/>
                <w:szCs w:val="20"/>
              </w:rPr>
              <w:t>∙K]</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Wsp.U</w:t>
            </w:r>
            <w:r>
              <w:rPr>
                <w:rFonts w:ascii="Arial" w:hAnsi="Arial" w:cs="Arial"/>
                <w:color w:val="000000"/>
                <w:sz w:val="20"/>
                <w:szCs w:val="20"/>
                <w:vertAlign w:val="subscript"/>
              </w:rPr>
              <w:t>c</w:t>
            </w:r>
            <w:proofErr w:type="spellEnd"/>
            <w:r>
              <w:rPr>
                <w:rFonts w:ascii="Arial" w:hAnsi="Arial" w:cs="Arial"/>
                <w:color w:val="000000"/>
                <w:sz w:val="20"/>
                <w:szCs w:val="20"/>
              </w:rPr>
              <w:t xml:space="preserve"> wg WT2021 [W/m</w:t>
            </w:r>
            <w:r>
              <w:rPr>
                <w:rFonts w:ascii="Arial" w:hAnsi="Arial" w:cs="Arial"/>
                <w:color w:val="000000"/>
                <w:sz w:val="20"/>
                <w:szCs w:val="20"/>
                <w:vertAlign w:val="superscript"/>
              </w:rPr>
              <w:t>2</w:t>
            </w:r>
            <w:r>
              <w:rPr>
                <w:rFonts w:ascii="Arial" w:hAnsi="Arial" w:cs="Arial"/>
                <w:color w:val="000000"/>
                <w:sz w:val="20"/>
                <w:szCs w:val="20"/>
              </w:rPr>
              <w:t>∙K]</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Warunek spełniony</w:t>
            </w:r>
          </w:p>
        </w:tc>
      </w:tr>
      <w:tr w:rsidR="001E32D8" w:rsidTr="001E32D8">
        <w:trPr>
          <w:jc w:val="center"/>
        </w:trPr>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303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Drzwi zewnętrzne</w:t>
            </w:r>
          </w:p>
        </w:tc>
        <w:tc>
          <w:tcPr>
            <w:tcW w:w="90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DZ 1</w:t>
            </w:r>
          </w:p>
        </w:tc>
        <w:tc>
          <w:tcPr>
            <w:tcW w:w="202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1,30</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1,30</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Tak</w:t>
            </w: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E32D8">
        <w:trPr>
          <w:jc w:val="center"/>
        </w:trPr>
        <w:tc>
          <w:tcPr>
            <w:tcW w:w="1010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Parametry przegród przezroczystych</w:t>
            </w:r>
          </w:p>
        </w:tc>
      </w:tr>
    </w:tbl>
    <w:p w:rsidR="005D2C80" w:rsidRPr="005D2C80" w:rsidRDefault="005D2C80" w:rsidP="005D2C80">
      <w:pPr>
        <w:rPr>
          <w:lang w:eastAsia="pl-PL"/>
        </w:rPr>
      </w:pPr>
    </w:p>
    <w:p w:rsidR="005D2C80" w:rsidRPr="005D2C80" w:rsidRDefault="005D2C80" w:rsidP="005D2C80">
      <w:pPr>
        <w:rPr>
          <w:lang w:eastAsia="pl-PL"/>
        </w:rPr>
      </w:pPr>
    </w:p>
    <w:p w:rsidR="005D2C80" w:rsidRDefault="005D2C80" w:rsidP="005D2C80">
      <w:pPr>
        <w:rPr>
          <w:lang w:eastAsia="pl-PL"/>
        </w:rPr>
      </w:pPr>
    </w:p>
    <w:p w:rsidR="005D2C80" w:rsidRDefault="005D2C80" w:rsidP="005D2C80">
      <w:pPr>
        <w:tabs>
          <w:tab w:val="left" w:pos="900"/>
        </w:tabs>
        <w:rPr>
          <w:lang w:eastAsia="pl-PL"/>
        </w:rPr>
      </w:pPr>
      <w:r>
        <w:rPr>
          <w:lang w:eastAsia="pl-PL"/>
        </w:rPr>
        <w:tab/>
      </w:r>
    </w:p>
    <w:p w:rsidR="001E32D8" w:rsidRPr="005D2C80" w:rsidRDefault="005D2C80" w:rsidP="005D2C80">
      <w:pPr>
        <w:tabs>
          <w:tab w:val="left" w:pos="900"/>
        </w:tabs>
        <w:rPr>
          <w:lang w:eastAsia="pl-PL"/>
        </w:rPr>
        <w:sectPr w:rsidR="001E32D8" w:rsidRPr="005D2C80" w:rsidSect="005D2C80">
          <w:pgSz w:w="11907" w:h="16839" w:code="9"/>
          <w:pgMar w:top="1440" w:right="1080" w:bottom="1440" w:left="1080" w:header="567" w:footer="283" w:gutter="0"/>
          <w:pgNumType w:start="34"/>
          <w:cols w:space="708"/>
          <w:noEndnote/>
        </w:sectPr>
      </w:pPr>
      <w:r>
        <w:rPr>
          <w:lang w:eastAsia="pl-PL"/>
        </w:rPr>
        <w:tab/>
      </w:r>
    </w:p>
    <w:tbl>
      <w:tblPr>
        <w:tblW w:w="10107" w:type="dxa"/>
        <w:jc w:val="center"/>
        <w:tblLayout w:type="fixed"/>
        <w:tblCellMar>
          <w:top w:w="60" w:type="dxa"/>
          <w:left w:w="60" w:type="dxa"/>
          <w:bottom w:w="60" w:type="dxa"/>
          <w:right w:w="60" w:type="dxa"/>
        </w:tblCellMar>
        <w:tblLook w:val="0000" w:firstRow="0" w:lastRow="0" w:firstColumn="0" w:lastColumn="0" w:noHBand="0" w:noVBand="0"/>
      </w:tblPr>
      <w:tblGrid>
        <w:gridCol w:w="404"/>
        <w:gridCol w:w="101"/>
        <w:gridCol w:w="1921"/>
        <w:gridCol w:w="101"/>
        <w:gridCol w:w="707"/>
        <w:gridCol w:w="1213"/>
        <w:gridCol w:w="607"/>
        <w:gridCol w:w="606"/>
        <w:gridCol w:w="1516"/>
        <w:gridCol w:w="1314"/>
        <w:gridCol w:w="1617"/>
      </w:tblGrid>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2) Sprawdzenie warunku uniknięcia rozwoju pleśni</w:t>
            </w:r>
          </w:p>
        </w:tc>
      </w:tr>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 xml:space="preserve">2.1.1 Wartości obliczeniowego czynnika temperatury </w:t>
            </w:r>
            <w:proofErr w:type="spellStart"/>
            <w:r>
              <w:rPr>
                <w:rFonts w:ascii="Arial" w:hAnsi="Arial" w:cs="Arial"/>
                <w:b/>
                <w:bCs/>
                <w:color w:val="000000"/>
                <w:szCs w:val="24"/>
              </w:rPr>
              <w:t>f</w:t>
            </w:r>
            <w:r>
              <w:rPr>
                <w:rFonts w:ascii="Arial" w:hAnsi="Arial" w:cs="Arial"/>
                <w:b/>
                <w:bCs/>
                <w:color w:val="000000"/>
                <w:szCs w:val="24"/>
                <w:vertAlign w:val="subscript"/>
              </w:rPr>
              <w:t>Rsi,min</w:t>
            </w:r>
            <w:proofErr w:type="spellEnd"/>
            <w:r>
              <w:rPr>
                <w:rFonts w:ascii="Arial" w:hAnsi="Arial" w:cs="Arial"/>
                <w:b/>
                <w:bCs/>
                <w:color w:val="000000"/>
                <w:szCs w:val="24"/>
              </w:rPr>
              <w:t xml:space="preserve"> dla przegród zewnętrznych</w:t>
            </w:r>
          </w:p>
        </w:tc>
      </w:tr>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 xml:space="preserve">2.1.2 Wartości obliczeniowego czynnika temperatury </w:t>
            </w:r>
            <w:proofErr w:type="spellStart"/>
            <w:r>
              <w:rPr>
                <w:rFonts w:ascii="Arial" w:hAnsi="Arial" w:cs="Arial"/>
                <w:b/>
                <w:bCs/>
                <w:color w:val="000000"/>
                <w:szCs w:val="24"/>
              </w:rPr>
              <w:t>f</w:t>
            </w:r>
            <w:r>
              <w:rPr>
                <w:rFonts w:ascii="Arial" w:hAnsi="Arial" w:cs="Arial"/>
                <w:b/>
                <w:bCs/>
                <w:color w:val="000000"/>
                <w:szCs w:val="24"/>
                <w:vertAlign w:val="subscript"/>
              </w:rPr>
              <w:t>Rsi,min</w:t>
            </w:r>
            <w:proofErr w:type="spellEnd"/>
            <w:r>
              <w:rPr>
                <w:rFonts w:ascii="Arial" w:hAnsi="Arial" w:cs="Arial"/>
                <w:b/>
                <w:bCs/>
                <w:color w:val="000000"/>
                <w:szCs w:val="24"/>
              </w:rPr>
              <w:t xml:space="preserve"> dla przegród stykających się z gruntem</w:t>
            </w:r>
          </w:p>
        </w:tc>
      </w:tr>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5D2C80">
            <w:r>
              <w:t xml:space="preserve">Wartości obliczeniowego czynnika temperatury </w:t>
            </w:r>
            <w:proofErr w:type="spellStart"/>
            <w:r>
              <w:t>f</w:t>
            </w:r>
            <w:r>
              <w:rPr>
                <w:vertAlign w:val="subscript"/>
              </w:rPr>
              <w:t>Rsi,min</w:t>
            </w:r>
            <w:proofErr w:type="spellEnd"/>
            <w:r>
              <w:t xml:space="preserve"> dla przegród: PG 1</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rPr>
                <w:rFonts w:ascii="Arial" w:hAnsi="Arial" w:cs="Arial"/>
                <w:color w:val="000000"/>
                <w:szCs w:val="24"/>
              </w:rPr>
            </w:pPr>
          </w:p>
        </w:tc>
        <w:tc>
          <w:tcPr>
            <w:tcW w:w="2022"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Miesiąc</w:t>
            </w:r>
          </w:p>
        </w:tc>
        <w:tc>
          <w:tcPr>
            <w:tcW w:w="2527" w:type="dxa"/>
            <w:gridSpan w:val="3"/>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f</w:t>
            </w:r>
            <w:r>
              <w:rPr>
                <w:rFonts w:ascii="Arial" w:hAnsi="Arial" w:cs="Arial"/>
                <w:color w:val="000000"/>
                <w:sz w:val="20"/>
                <w:szCs w:val="20"/>
                <w:vertAlign w:val="subscript"/>
              </w:rPr>
              <w:t>Rsi,min</w:t>
            </w:r>
            <w:proofErr w:type="spellEnd"/>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Styczeń</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2</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Luty</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3</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Marzec</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4</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Kwiecień</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5</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Maj</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6</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Czerwiec</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7</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Lipiec</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8</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Sierpień</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9</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Wrzesień</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10</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Październik</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11</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Listopad</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gridAfter w:val="4"/>
          <w:wAfter w:w="5053" w:type="dxa"/>
          <w:jc w:val="center"/>
        </w:trPr>
        <w:tc>
          <w:tcPr>
            <w:tcW w:w="505"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12</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Grudzień</w:t>
            </w:r>
          </w:p>
        </w:tc>
        <w:tc>
          <w:tcPr>
            <w:tcW w:w="2527"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0,844</w:t>
            </w:r>
          </w:p>
        </w:tc>
      </w:tr>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5D2C80">
            <w:r>
              <w:t>Miesiąc krytyczny: Styczeń, Luty, Marzec, Kwiecień, Maj, Czerwiec, Lipiec, Sierpień, Wrzesień, Październik, Listopad, Grudzień</w:t>
            </w:r>
          </w:p>
        </w:tc>
      </w:tr>
      <w:tr w:rsidR="001E32D8" w:rsidTr="00190F25">
        <w:trPr>
          <w:trHeight w:val="20"/>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5D2C80">
            <w:r>
              <w:t xml:space="preserve">Wartość czynnika temperatury dla krytycznego miesiąca: </w:t>
            </w:r>
            <w:proofErr w:type="spellStart"/>
            <w:r>
              <w:t>f</w:t>
            </w:r>
            <w:r>
              <w:rPr>
                <w:vertAlign w:val="subscript"/>
              </w:rPr>
              <w:t>Rsi,max</w:t>
            </w:r>
            <w:proofErr w:type="spellEnd"/>
            <w:r>
              <w:t>=0,84</w:t>
            </w:r>
          </w:p>
        </w:tc>
      </w:tr>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 xml:space="preserve">2.2 Efektywna wartość czynnika temperatury na powierzchni wewnętrznej przegrody wyznaczona na podstawie wartości współczynnika przenikania ciepła elementu U oraz oporu przejmowania ciepła na powierzchni wewnętrznej </w:t>
            </w:r>
            <w:proofErr w:type="spellStart"/>
            <w:r>
              <w:rPr>
                <w:rFonts w:ascii="Arial" w:hAnsi="Arial" w:cs="Arial"/>
                <w:b/>
                <w:bCs/>
                <w:color w:val="000000"/>
                <w:szCs w:val="24"/>
              </w:rPr>
              <w:t>Rsi</w:t>
            </w:r>
            <w:proofErr w:type="spellEnd"/>
            <w:r>
              <w:rPr>
                <w:rFonts w:ascii="Arial" w:hAnsi="Arial" w:cs="Arial"/>
                <w:b/>
                <w:bCs/>
                <w:color w:val="000000"/>
                <w:szCs w:val="24"/>
              </w:rPr>
              <w:t xml:space="preserve"> dla poszczególnych przegród.</w:t>
            </w:r>
          </w:p>
        </w:tc>
      </w:tr>
      <w:tr w:rsidR="001E32D8" w:rsidTr="00190F25">
        <w:trPr>
          <w:gridAfter w:val="1"/>
          <w:wAfter w:w="1617" w:type="dxa"/>
          <w:jc w:val="center"/>
        </w:trPr>
        <w:tc>
          <w:tcPr>
            <w:tcW w:w="404"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rPr>
                <w:rFonts w:ascii="Arial" w:hAnsi="Arial" w:cs="Arial"/>
                <w:color w:val="000000"/>
                <w:szCs w:val="24"/>
              </w:rPr>
            </w:pPr>
          </w:p>
        </w:tc>
        <w:tc>
          <w:tcPr>
            <w:tcW w:w="2022"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Nazwa przegrody</w:t>
            </w:r>
          </w:p>
        </w:tc>
        <w:tc>
          <w:tcPr>
            <w:tcW w:w="808"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Symbol</w:t>
            </w:r>
          </w:p>
        </w:tc>
        <w:tc>
          <w:tcPr>
            <w:tcW w:w="1213"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16"/>
                <w:szCs w:val="16"/>
              </w:rPr>
            </w:pPr>
            <w:r>
              <w:rPr>
                <w:rFonts w:ascii="Arial" w:hAnsi="Arial" w:cs="Arial"/>
                <w:color w:val="000000"/>
                <w:sz w:val="16"/>
                <w:szCs w:val="16"/>
              </w:rPr>
              <w:t>U [W/(m</w:t>
            </w:r>
            <w:r>
              <w:rPr>
                <w:rFonts w:ascii="Arial" w:hAnsi="Arial" w:cs="Arial"/>
                <w:color w:val="000000"/>
                <w:sz w:val="16"/>
                <w:szCs w:val="16"/>
                <w:vertAlign w:val="superscript"/>
              </w:rPr>
              <w:t xml:space="preserve"> 2</w:t>
            </w:r>
            <w:r>
              <w:rPr>
                <w:rFonts w:ascii="Arial" w:hAnsi="Arial" w:cs="Arial"/>
                <w:color w:val="000000"/>
                <w:sz w:val="16"/>
                <w:szCs w:val="16"/>
              </w:rPr>
              <w:t>∙K)]</w:t>
            </w:r>
          </w:p>
        </w:tc>
        <w:tc>
          <w:tcPr>
            <w:tcW w:w="1213" w:type="dxa"/>
            <w:gridSpan w:val="2"/>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f</w:t>
            </w:r>
            <w:r>
              <w:rPr>
                <w:rFonts w:ascii="Arial" w:hAnsi="Arial" w:cs="Arial"/>
                <w:color w:val="000000"/>
                <w:sz w:val="20"/>
                <w:szCs w:val="20"/>
                <w:vertAlign w:val="subscript"/>
              </w:rPr>
              <w:t>Rsi</w:t>
            </w:r>
            <w:proofErr w:type="spellEnd"/>
          </w:p>
        </w:tc>
        <w:tc>
          <w:tcPr>
            <w:tcW w:w="1516"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f</w:t>
            </w:r>
            <w:r>
              <w:rPr>
                <w:rFonts w:ascii="Arial" w:hAnsi="Arial" w:cs="Arial"/>
                <w:color w:val="000000"/>
                <w:sz w:val="20"/>
                <w:szCs w:val="20"/>
                <w:vertAlign w:val="subscript"/>
              </w:rPr>
              <w:t>Rsi</w:t>
            </w:r>
            <w:proofErr w:type="spellEnd"/>
            <w:r>
              <w:rPr>
                <w:rFonts w:ascii="Arial" w:hAnsi="Arial" w:cs="Arial"/>
                <w:color w:val="000000"/>
                <w:sz w:val="20"/>
                <w:szCs w:val="20"/>
              </w:rPr>
              <w:t>&gt;</w:t>
            </w:r>
            <w:proofErr w:type="spellStart"/>
            <w:r>
              <w:rPr>
                <w:rFonts w:ascii="Arial" w:hAnsi="Arial" w:cs="Arial"/>
                <w:color w:val="000000"/>
                <w:sz w:val="20"/>
                <w:szCs w:val="20"/>
              </w:rPr>
              <w:t>f</w:t>
            </w:r>
            <w:r>
              <w:rPr>
                <w:rFonts w:ascii="Arial" w:hAnsi="Arial" w:cs="Arial"/>
                <w:color w:val="000000"/>
                <w:sz w:val="20"/>
                <w:szCs w:val="20"/>
                <w:vertAlign w:val="subscript"/>
              </w:rPr>
              <w:t>Rsi,max</w:t>
            </w:r>
            <w:proofErr w:type="spellEnd"/>
          </w:p>
        </w:tc>
        <w:tc>
          <w:tcPr>
            <w:tcW w:w="1314" w:type="dxa"/>
            <w:tcBorders>
              <w:top w:val="single" w:sz="4" w:space="0" w:color="000000"/>
              <w:left w:val="single" w:sz="4" w:space="0" w:color="000000"/>
              <w:bottom w:val="single" w:sz="4" w:space="0" w:color="000000"/>
              <w:right w:val="single" w:sz="4" w:space="0" w:color="000000"/>
            </w:tcBorders>
            <w:shd w:val="clear" w:color="A9A9A9" w:fill="A9A9A9"/>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Warunek</w:t>
            </w:r>
          </w:p>
        </w:tc>
      </w:tr>
      <w:tr w:rsidR="001E32D8" w:rsidTr="00190F25">
        <w:trPr>
          <w:gridAfter w:val="1"/>
          <w:wAfter w:w="1617" w:type="dxa"/>
          <w:jc w:val="center"/>
        </w:trPr>
        <w:tc>
          <w:tcPr>
            <w:tcW w:w="40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Strop zewnętrzny</w:t>
            </w:r>
          </w:p>
        </w:tc>
        <w:tc>
          <w:tcPr>
            <w:tcW w:w="80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STZ 1</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0,27</w:t>
            </w:r>
          </w:p>
        </w:tc>
        <w:tc>
          <w:tcPr>
            <w:tcW w:w="1213"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0,979</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0,979 &gt; 0,720</w:t>
            </w:r>
          </w:p>
        </w:tc>
        <w:tc>
          <w:tcPr>
            <w:tcW w:w="131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Spełniony</w:t>
            </w:r>
          </w:p>
        </w:tc>
      </w:tr>
      <w:tr w:rsidR="001E32D8" w:rsidTr="00190F25">
        <w:trPr>
          <w:gridAfter w:val="1"/>
          <w:wAfter w:w="1617" w:type="dxa"/>
          <w:jc w:val="center"/>
        </w:trPr>
        <w:tc>
          <w:tcPr>
            <w:tcW w:w="40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2</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Podłoga na gruncie</w:t>
            </w:r>
          </w:p>
        </w:tc>
        <w:tc>
          <w:tcPr>
            <w:tcW w:w="80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PG 1</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1,38</w:t>
            </w:r>
          </w:p>
        </w:tc>
        <w:tc>
          <w:tcPr>
            <w:tcW w:w="1213"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0,810</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0,810 &lt; 0,844</w:t>
            </w:r>
          </w:p>
        </w:tc>
        <w:tc>
          <w:tcPr>
            <w:tcW w:w="131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Niespełniony</w:t>
            </w:r>
          </w:p>
        </w:tc>
      </w:tr>
      <w:tr w:rsidR="001E32D8" w:rsidTr="00190F25">
        <w:trPr>
          <w:gridAfter w:val="1"/>
          <w:wAfter w:w="1617" w:type="dxa"/>
          <w:jc w:val="center"/>
        </w:trPr>
        <w:tc>
          <w:tcPr>
            <w:tcW w:w="40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3</w:t>
            </w:r>
          </w:p>
        </w:tc>
        <w:tc>
          <w:tcPr>
            <w:tcW w:w="202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Ściana zewnętrzna</w:t>
            </w:r>
          </w:p>
        </w:tc>
        <w:tc>
          <w:tcPr>
            <w:tcW w:w="80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SZ 1</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0,27</w:t>
            </w:r>
          </w:p>
        </w:tc>
        <w:tc>
          <w:tcPr>
            <w:tcW w:w="1213"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0,974</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0,974 &gt; 0,720</w:t>
            </w:r>
          </w:p>
        </w:tc>
        <w:tc>
          <w:tcPr>
            <w:tcW w:w="131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Spełniony</w:t>
            </w:r>
          </w:p>
        </w:tc>
      </w:tr>
    </w:tbl>
    <w:p w:rsidR="001E32D8" w:rsidRDefault="001E32D8" w:rsidP="001E32D8">
      <w:pPr>
        <w:pStyle w:val="PPN1"/>
        <w:sectPr w:rsidR="001E32D8" w:rsidSect="005D2C80">
          <w:pgSz w:w="11907" w:h="16839" w:code="9"/>
          <w:pgMar w:top="1440" w:right="1080" w:bottom="1440" w:left="1080" w:header="567" w:footer="283" w:gutter="0"/>
          <w:cols w:space="708"/>
          <w:noEndnote/>
        </w:sectPr>
      </w:pPr>
    </w:p>
    <w:tbl>
      <w:tblPr>
        <w:tblW w:w="0" w:type="auto"/>
        <w:jc w:val="center"/>
        <w:tblLayout w:type="fixed"/>
        <w:tblCellMar>
          <w:top w:w="60" w:type="dxa"/>
          <w:left w:w="60" w:type="dxa"/>
          <w:bottom w:w="60" w:type="dxa"/>
          <w:right w:w="60" w:type="dxa"/>
        </w:tblCellMar>
        <w:tblLook w:val="0000" w:firstRow="0" w:lastRow="0" w:firstColumn="0" w:lastColumn="0" w:noHBand="0" w:noVBand="0"/>
      </w:tblPr>
      <w:tblGrid>
        <w:gridCol w:w="2830"/>
        <w:gridCol w:w="606"/>
        <w:gridCol w:w="607"/>
        <w:gridCol w:w="606"/>
        <w:gridCol w:w="607"/>
        <w:gridCol w:w="606"/>
        <w:gridCol w:w="606"/>
        <w:gridCol w:w="607"/>
        <w:gridCol w:w="606"/>
        <w:gridCol w:w="607"/>
        <w:gridCol w:w="606"/>
        <w:gridCol w:w="607"/>
        <w:gridCol w:w="606"/>
      </w:tblGrid>
      <w:tr w:rsidR="001E32D8" w:rsidTr="001E32D8">
        <w:trPr>
          <w:jc w:val="center"/>
        </w:trPr>
        <w:tc>
          <w:tcPr>
            <w:tcW w:w="10107" w:type="dxa"/>
            <w:gridSpan w:val="13"/>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 xml:space="preserve">3) Tabela zbiorcza sezonowego zapotrzebowania na ciepło </w:t>
            </w:r>
            <w:proofErr w:type="spellStart"/>
            <w:r>
              <w:rPr>
                <w:rFonts w:ascii="Arial" w:hAnsi="Arial" w:cs="Arial"/>
                <w:b/>
                <w:bCs/>
                <w:color w:val="000000"/>
                <w:szCs w:val="24"/>
              </w:rPr>
              <w:t>Q</w:t>
            </w:r>
            <w:r>
              <w:rPr>
                <w:rFonts w:ascii="Arial" w:hAnsi="Arial" w:cs="Arial"/>
                <w:b/>
                <w:bCs/>
                <w:color w:val="000000"/>
                <w:szCs w:val="24"/>
                <w:vertAlign w:val="subscript"/>
              </w:rPr>
              <w:t>H,nd</w:t>
            </w:r>
            <w:proofErr w:type="spellEnd"/>
            <w:r>
              <w:rPr>
                <w:rFonts w:ascii="Arial" w:hAnsi="Arial" w:cs="Arial"/>
                <w:b/>
                <w:bCs/>
                <w:color w:val="000000"/>
                <w:szCs w:val="24"/>
              </w:rPr>
              <w:t xml:space="preserve"> dla każdej strefy</w:t>
            </w:r>
          </w:p>
        </w:tc>
      </w:tr>
      <w:tr w:rsidR="001E32D8" w:rsidTr="001E32D8">
        <w:trPr>
          <w:jc w:val="center"/>
        </w:trPr>
        <w:tc>
          <w:tcPr>
            <w:tcW w:w="10107" w:type="dxa"/>
            <w:gridSpan w:val="1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 xml:space="preserve">Obliczenia zbiorcze dla strefy </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Temperatura wewnętrzna strefy</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Symbol"/>
                <w:color w:val="000000"/>
                <w:sz w:val="20"/>
                <w:szCs w:val="20"/>
              </w:rPr>
              <w:t>q</w:t>
            </w:r>
            <w:r>
              <w:rPr>
                <w:rFonts w:ascii="Arial" w:hAnsi="Arial" w:cs="Arial"/>
                <w:color w:val="000000"/>
                <w:sz w:val="20"/>
                <w:szCs w:val="20"/>
                <w:vertAlign w:val="subscript"/>
              </w:rPr>
              <w:t>i</w:t>
            </w:r>
            <w:proofErr w:type="spellEnd"/>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8,0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vertAlign w:val="superscript"/>
              </w:rPr>
              <w:t>o</w:t>
            </w:r>
            <w:r>
              <w:rPr>
                <w:rFonts w:ascii="Arial" w:hAnsi="Arial" w:cs="Arial"/>
                <w:color w:val="000000"/>
                <w:sz w:val="20"/>
                <w:szCs w:val="20"/>
              </w:rPr>
              <w:t>C</w:t>
            </w:r>
            <w:proofErr w:type="spellEnd"/>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Pole powierzchni pomieszczeń o regulowanej temperaturze</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89,2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perscript"/>
              </w:rPr>
            </w:pPr>
            <w:r>
              <w:rPr>
                <w:rFonts w:ascii="Arial" w:hAnsi="Arial" w:cs="Arial"/>
                <w:color w:val="000000"/>
                <w:sz w:val="20"/>
                <w:szCs w:val="20"/>
              </w:rPr>
              <w:t>m</w:t>
            </w:r>
            <w:r>
              <w:rPr>
                <w:rFonts w:ascii="Arial" w:hAnsi="Arial" w:cs="Arial"/>
                <w:color w:val="000000"/>
                <w:sz w:val="20"/>
                <w:szCs w:val="20"/>
                <w:vertAlign w:val="superscript"/>
              </w:rPr>
              <w:t>2</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Obciążenia cieplne pomieszczeń zyskami  wewnętrznymi</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q</w:t>
            </w:r>
            <w:r>
              <w:rPr>
                <w:rFonts w:ascii="Arial" w:hAnsi="Arial" w:cs="Arial"/>
                <w:color w:val="000000"/>
                <w:sz w:val="20"/>
                <w:szCs w:val="20"/>
                <w:vertAlign w:val="subscript"/>
              </w:rPr>
              <w:t>int</w:t>
            </w:r>
            <w:proofErr w:type="spellEnd"/>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5,0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16"/>
                <w:szCs w:val="16"/>
                <w:vertAlign w:val="superscript"/>
              </w:rPr>
            </w:pPr>
            <w:r>
              <w:rPr>
                <w:rFonts w:ascii="Arial" w:hAnsi="Arial" w:cs="Arial"/>
                <w:color w:val="000000"/>
                <w:sz w:val="16"/>
                <w:szCs w:val="16"/>
              </w:rPr>
              <w:t>W/m</w:t>
            </w:r>
            <w:r>
              <w:rPr>
                <w:rFonts w:ascii="Arial" w:hAnsi="Arial" w:cs="Arial"/>
                <w:color w:val="000000"/>
                <w:sz w:val="16"/>
                <w:szCs w:val="16"/>
                <w:vertAlign w:val="superscript"/>
              </w:rPr>
              <w:t>2</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Pojemność cieplna budynku</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C</w:t>
            </w:r>
            <w:r>
              <w:rPr>
                <w:rFonts w:ascii="Arial" w:hAnsi="Arial" w:cs="Arial"/>
                <w:color w:val="000000"/>
                <w:sz w:val="20"/>
                <w:szCs w:val="20"/>
                <w:vertAlign w:val="subscript"/>
              </w:rPr>
              <w:t>m</w:t>
            </w:r>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14718000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J/K</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Stała czasowa budynku</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Symbol"/>
                <w:color w:val="000000"/>
                <w:sz w:val="20"/>
                <w:szCs w:val="20"/>
              </w:rPr>
            </w:pPr>
            <w:r>
              <w:rPr>
                <w:rFonts w:ascii="Arial" w:hAnsi="Arial" w:cs="Symbol"/>
                <w:color w:val="000000"/>
                <w:sz w:val="20"/>
                <w:szCs w:val="20"/>
              </w:rPr>
              <w:t>t</w:t>
            </w:r>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41,8</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h</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Udział granicznych potrzeb ciepła</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16"/>
                <w:szCs w:val="16"/>
                <w:vertAlign w:val="subscript"/>
              </w:rPr>
            </w:pPr>
            <w:proofErr w:type="spellStart"/>
            <w:r>
              <w:rPr>
                <w:rFonts w:ascii="Arial" w:hAnsi="Arial" w:cs="Symbol"/>
                <w:color w:val="000000"/>
                <w:sz w:val="16"/>
                <w:szCs w:val="16"/>
              </w:rPr>
              <w:t>g</w:t>
            </w:r>
            <w:r>
              <w:rPr>
                <w:rFonts w:ascii="Arial" w:hAnsi="Arial" w:cs="Arial"/>
                <w:color w:val="000000"/>
                <w:sz w:val="16"/>
                <w:szCs w:val="16"/>
                <w:vertAlign w:val="subscript"/>
              </w:rPr>
              <w:t>H,lim</w:t>
            </w:r>
            <w:proofErr w:type="spellEnd"/>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7681" w:type="dxa"/>
            <w:gridSpan w:val="9"/>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proofErr w:type="spellStart"/>
            <w:r>
              <w:rPr>
                <w:rFonts w:ascii="Arial" w:hAnsi="Arial" w:cs="Arial"/>
                <w:color w:val="000000"/>
                <w:sz w:val="20"/>
                <w:szCs w:val="20"/>
              </w:rPr>
              <w:t>a</w:t>
            </w:r>
            <w:r>
              <w:rPr>
                <w:rFonts w:ascii="Arial" w:hAnsi="Arial" w:cs="Arial"/>
                <w:color w:val="000000"/>
                <w:sz w:val="20"/>
                <w:szCs w:val="20"/>
                <w:vertAlign w:val="subscript"/>
              </w:rPr>
              <w:t>H</w:t>
            </w:r>
            <w:proofErr w:type="spellEnd"/>
          </w:p>
        </w:tc>
        <w:tc>
          <w:tcPr>
            <w:tcW w:w="1213" w:type="dxa"/>
            <w:gridSpan w:val="2"/>
            <w:tcBorders>
              <w:top w:val="single" w:sz="4" w:space="0" w:color="000000"/>
              <w:left w:val="nil"/>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3,8</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10107" w:type="dxa"/>
            <w:gridSpan w:val="13"/>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Obliczenia miesięcznego zapotrzebowania na energię do ogrzewania i wentylacji </w:t>
            </w:r>
            <w:proofErr w:type="spellStart"/>
            <w:r>
              <w:rPr>
                <w:rFonts w:ascii="Arial" w:hAnsi="Arial" w:cs="Arial"/>
                <w:color w:val="000000"/>
                <w:sz w:val="20"/>
                <w:szCs w:val="20"/>
              </w:rPr>
              <w:t>Q</w:t>
            </w:r>
            <w:r>
              <w:rPr>
                <w:rFonts w:ascii="Arial" w:hAnsi="Arial" w:cs="Arial"/>
                <w:color w:val="000000"/>
                <w:sz w:val="20"/>
                <w:szCs w:val="20"/>
                <w:vertAlign w:val="subscript"/>
              </w:rPr>
              <w:t>H,nd,n</w:t>
            </w:r>
            <w:proofErr w:type="spellEnd"/>
            <w:r>
              <w:rPr>
                <w:rFonts w:ascii="Arial" w:hAnsi="Arial" w:cs="Arial"/>
                <w:color w:val="000000"/>
                <w:sz w:val="20"/>
                <w:szCs w:val="20"/>
              </w:rPr>
              <w:t xml:space="preserve"> kWh/m-c</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Miesiąc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I</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II</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III</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IV</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V</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VI</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VII</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VIII</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IX</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X</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XI</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XII</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Średnia temperatura zewnętrzna </w:t>
            </w:r>
            <w:proofErr w:type="spellStart"/>
            <w:r>
              <w:rPr>
                <w:rFonts w:ascii="Arial" w:hAnsi="Arial" w:cs="Symbol"/>
                <w:color w:val="000000"/>
                <w:sz w:val="20"/>
                <w:szCs w:val="20"/>
              </w:rPr>
              <w:t>q</w:t>
            </w:r>
            <w:r>
              <w:rPr>
                <w:rFonts w:ascii="Arial" w:hAnsi="Arial" w:cs="Arial"/>
                <w:color w:val="000000"/>
                <w:sz w:val="20"/>
                <w:szCs w:val="20"/>
              </w:rPr>
              <w:t>e</w:t>
            </w:r>
            <w:proofErr w:type="spellEnd"/>
            <w:r>
              <w:rPr>
                <w:rFonts w:ascii="Arial" w:hAnsi="Arial" w:cs="Arial"/>
                <w:color w:val="000000"/>
                <w:sz w:val="20"/>
                <w:szCs w:val="20"/>
              </w:rPr>
              <w:t xml:space="preserve">, </w:t>
            </w:r>
            <w:proofErr w:type="spellStart"/>
            <w:r>
              <w:rPr>
                <w:rFonts w:ascii="Arial" w:hAnsi="Arial" w:cs="Arial"/>
                <w:color w:val="000000"/>
                <w:sz w:val="20"/>
                <w:szCs w:val="20"/>
                <w:vertAlign w:val="superscript"/>
              </w:rPr>
              <w:t>o</w:t>
            </w:r>
            <w:r>
              <w:rPr>
                <w:rFonts w:ascii="Arial" w:hAnsi="Arial" w:cs="Arial"/>
                <w:color w:val="000000"/>
                <w:sz w:val="20"/>
                <w:szCs w:val="20"/>
              </w:rPr>
              <w:t>C</w:t>
            </w:r>
            <w:proofErr w:type="spellEnd"/>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-0,7</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6,9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16,8</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17,8</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17,5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13,8</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8,5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-0,8</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Liczba godzin w miesiącu </w:t>
            </w:r>
            <w:proofErr w:type="spellStart"/>
            <w:r>
              <w:rPr>
                <w:rFonts w:ascii="Arial" w:hAnsi="Arial" w:cs="Arial"/>
                <w:color w:val="000000"/>
                <w:sz w:val="20"/>
                <w:szCs w:val="20"/>
              </w:rPr>
              <w:t>t</w:t>
            </w:r>
            <w:r>
              <w:rPr>
                <w:rFonts w:ascii="Arial" w:hAnsi="Arial" w:cs="Arial"/>
                <w:color w:val="000000"/>
                <w:sz w:val="20"/>
                <w:szCs w:val="20"/>
                <w:vertAlign w:val="subscript"/>
              </w:rPr>
              <w:t>m</w:t>
            </w:r>
            <w:proofErr w:type="spellEnd"/>
            <w:r>
              <w:rPr>
                <w:rFonts w:ascii="Arial" w:hAnsi="Arial" w:cs="Arial"/>
                <w:color w:val="000000"/>
                <w:sz w:val="20"/>
                <w:szCs w:val="20"/>
              </w:rPr>
              <w:t>, h</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672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720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720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720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720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744</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Miesięczna strata ciepła przez przenikanie </w:t>
            </w:r>
            <w:proofErr w:type="spellStart"/>
            <w:r>
              <w:rPr>
                <w:rFonts w:ascii="Arial" w:hAnsi="Arial" w:cs="Arial"/>
                <w:color w:val="000000"/>
                <w:sz w:val="20"/>
                <w:szCs w:val="20"/>
              </w:rPr>
              <w:t>Q</w:t>
            </w:r>
            <w:r>
              <w:rPr>
                <w:rFonts w:ascii="Arial" w:hAnsi="Arial" w:cs="Arial"/>
                <w:color w:val="000000"/>
                <w:sz w:val="20"/>
                <w:szCs w:val="20"/>
                <w:vertAlign w:val="subscript"/>
              </w:rPr>
              <w:t>H,tr</w:t>
            </w:r>
            <w:proofErr w:type="spellEnd"/>
            <w:r>
              <w:rPr>
                <w:rFonts w:ascii="Arial" w:hAnsi="Arial" w:cs="Arial"/>
                <w:color w:val="000000"/>
                <w:sz w:val="20"/>
                <w:szCs w:val="20"/>
              </w:rPr>
              <w:t>=10</w:t>
            </w:r>
            <w:r>
              <w:rPr>
                <w:rFonts w:ascii="Arial" w:hAnsi="Arial" w:cs="Arial"/>
                <w:color w:val="000000"/>
                <w:sz w:val="20"/>
                <w:szCs w:val="20"/>
                <w:vertAlign w:val="superscript"/>
              </w:rPr>
              <w:t>-3</w:t>
            </w:r>
            <w:r>
              <w:rPr>
                <w:rFonts w:ascii="Arial" w:hAnsi="Arial" w:cs="Arial"/>
                <w:color w:val="000000"/>
                <w:sz w:val="20"/>
                <w:szCs w:val="20"/>
              </w:rPr>
              <w:t>∙H</w:t>
            </w:r>
            <w:r>
              <w:rPr>
                <w:rFonts w:ascii="Arial" w:hAnsi="Arial" w:cs="Arial"/>
                <w:color w:val="000000"/>
                <w:sz w:val="20"/>
                <w:szCs w:val="20"/>
                <w:vertAlign w:val="subscript"/>
              </w:rPr>
              <w:t>tr</w:t>
            </w:r>
            <w:r>
              <w:rPr>
                <w:rFonts w:ascii="Arial" w:hAnsi="Arial" w:cs="Arial"/>
                <w:color w:val="000000"/>
                <w:sz w:val="20"/>
                <w:szCs w:val="20"/>
              </w:rPr>
              <w:t>∙(</w:t>
            </w:r>
            <w:proofErr w:type="spellStart"/>
            <w:r>
              <w:rPr>
                <w:rFonts w:ascii="Arial" w:hAnsi="Arial" w:cs="Symbol"/>
                <w:color w:val="000000"/>
                <w:sz w:val="20"/>
                <w:szCs w:val="20"/>
              </w:rPr>
              <w:t>q</w:t>
            </w:r>
            <w:r>
              <w:rPr>
                <w:rFonts w:ascii="Arial" w:hAnsi="Arial" w:cs="Arial"/>
                <w:color w:val="000000"/>
                <w:sz w:val="20"/>
                <w:szCs w:val="20"/>
                <w:vertAlign w:val="subscript"/>
              </w:rPr>
              <w:t>i</w:t>
            </w:r>
            <w:r>
              <w:rPr>
                <w:rFonts w:ascii="Arial" w:hAnsi="Arial" w:cs="Arial"/>
                <w:color w:val="000000"/>
                <w:sz w:val="20"/>
                <w:szCs w:val="20"/>
              </w:rPr>
              <w:t>-</w:t>
            </w:r>
            <w:r>
              <w:rPr>
                <w:rFonts w:ascii="Arial" w:hAnsi="Arial" w:cs="Symbol"/>
                <w:color w:val="000000"/>
                <w:sz w:val="20"/>
                <w:szCs w:val="20"/>
              </w:rPr>
              <w:t>q</w:t>
            </w:r>
            <w:r>
              <w:rPr>
                <w:rFonts w:ascii="Arial" w:hAnsi="Arial" w:cs="Arial"/>
                <w:color w:val="000000"/>
                <w:sz w:val="20"/>
                <w:szCs w:val="20"/>
                <w:vertAlign w:val="subscript"/>
              </w:rPr>
              <w:t>e</w:t>
            </w:r>
            <w:proofErr w:type="spellEnd"/>
            <w:r>
              <w:rPr>
                <w:rFonts w:ascii="Arial" w:hAnsi="Arial" w:cs="Arial"/>
                <w:color w:val="000000"/>
                <w:sz w:val="20"/>
                <w:szCs w:val="20"/>
              </w:rPr>
              <w:t>)∙</w:t>
            </w:r>
            <w:proofErr w:type="spellStart"/>
            <w:r>
              <w:rPr>
                <w:rFonts w:ascii="Arial" w:hAnsi="Arial" w:cs="Arial"/>
                <w:color w:val="000000"/>
                <w:sz w:val="20"/>
                <w:szCs w:val="20"/>
              </w:rPr>
              <w:t>t</w:t>
            </w:r>
            <w:r>
              <w:rPr>
                <w:rFonts w:ascii="Arial" w:hAnsi="Arial" w:cs="Arial"/>
                <w:color w:val="000000"/>
                <w:sz w:val="20"/>
                <w:szCs w:val="20"/>
                <w:vertAlign w:val="subscript"/>
              </w:rPr>
              <w:t>m</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1150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1059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1006</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704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406</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172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639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973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1156</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Miesięczna strata ciepła przez przenikanie z strefami ogrzewanymi </w:t>
            </w:r>
            <w:proofErr w:type="spellStart"/>
            <w:r>
              <w:rPr>
                <w:rFonts w:ascii="Arial" w:hAnsi="Arial" w:cs="Arial"/>
                <w:color w:val="000000"/>
                <w:sz w:val="20"/>
                <w:szCs w:val="20"/>
              </w:rPr>
              <w:t>Q</w:t>
            </w:r>
            <w:r>
              <w:rPr>
                <w:rFonts w:ascii="Arial" w:hAnsi="Arial" w:cs="Arial"/>
                <w:color w:val="000000"/>
                <w:sz w:val="20"/>
                <w:szCs w:val="20"/>
                <w:vertAlign w:val="subscript"/>
              </w:rPr>
              <w:t>H,zy</w:t>
            </w:r>
            <w:proofErr w:type="spellEnd"/>
            <w:r>
              <w:rPr>
                <w:rFonts w:ascii="Arial" w:hAnsi="Arial" w:cs="Arial"/>
                <w:color w:val="000000"/>
                <w:sz w:val="20"/>
                <w:szCs w:val="20"/>
              </w:rPr>
              <w:t>=10</w:t>
            </w:r>
            <w:r>
              <w:rPr>
                <w:rFonts w:ascii="Arial" w:hAnsi="Arial" w:cs="Arial"/>
                <w:color w:val="000000"/>
                <w:sz w:val="20"/>
                <w:szCs w:val="20"/>
                <w:vertAlign w:val="superscript"/>
              </w:rPr>
              <w:t>-3</w:t>
            </w:r>
            <w:r>
              <w:rPr>
                <w:rFonts w:ascii="Arial" w:hAnsi="Arial" w:cs="Arial"/>
                <w:color w:val="000000"/>
                <w:sz w:val="20"/>
                <w:szCs w:val="20"/>
              </w:rPr>
              <w:t>∙H</w:t>
            </w:r>
            <w:r>
              <w:rPr>
                <w:rFonts w:ascii="Arial" w:hAnsi="Arial" w:cs="Arial"/>
                <w:color w:val="000000"/>
                <w:sz w:val="20"/>
                <w:szCs w:val="20"/>
                <w:vertAlign w:val="subscript"/>
              </w:rPr>
              <w:t>zy</w:t>
            </w:r>
            <w:r>
              <w:rPr>
                <w:rFonts w:ascii="Arial" w:hAnsi="Arial" w:cs="Arial"/>
                <w:color w:val="000000"/>
                <w:sz w:val="20"/>
                <w:szCs w:val="20"/>
              </w:rPr>
              <w:t>∙(</w:t>
            </w:r>
            <w:proofErr w:type="spellStart"/>
            <w:r>
              <w:rPr>
                <w:rFonts w:ascii="Arial" w:hAnsi="Arial" w:cs="Symbol"/>
                <w:color w:val="000000"/>
                <w:sz w:val="20"/>
                <w:szCs w:val="20"/>
              </w:rPr>
              <w:t>q</w:t>
            </w:r>
            <w:r>
              <w:rPr>
                <w:rFonts w:ascii="Arial" w:hAnsi="Arial" w:cs="Arial"/>
                <w:color w:val="000000"/>
                <w:sz w:val="20"/>
                <w:szCs w:val="20"/>
                <w:vertAlign w:val="subscript"/>
              </w:rPr>
              <w:t>i</w:t>
            </w:r>
            <w:r>
              <w:rPr>
                <w:rFonts w:ascii="Arial" w:hAnsi="Arial" w:cs="Arial"/>
                <w:color w:val="000000"/>
                <w:sz w:val="20"/>
                <w:szCs w:val="20"/>
              </w:rPr>
              <w:t>-</w:t>
            </w:r>
            <w:r>
              <w:rPr>
                <w:rFonts w:ascii="Arial" w:hAnsi="Arial" w:cs="Symbol"/>
                <w:color w:val="000000"/>
                <w:sz w:val="20"/>
                <w:szCs w:val="20"/>
              </w:rPr>
              <w:t>q</w:t>
            </w:r>
            <w:r>
              <w:rPr>
                <w:rFonts w:ascii="Arial" w:hAnsi="Arial" w:cs="Arial"/>
                <w:color w:val="000000"/>
                <w:sz w:val="20"/>
                <w:szCs w:val="20"/>
                <w:vertAlign w:val="subscript"/>
              </w:rPr>
              <w:t>i,yz</w:t>
            </w:r>
            <w:proofErr w:type="spellEnd"/>
            <w:r>
              <w:rPr>
                <w:rFonts w:ascii="Arial" w:hAnsi="Arial" w:cs="Arial"/>
                <w:color w:val="000000"/>
                <w:sz w:val="20"/>
                <w:szCs w:val="20"/>
              </w:rPr>
              <w:t>)∙</w:t>
            </w:r>
            <w:proofErr w:type="spellStart"/>
            <w:r>
              <w:rPr>
                <w:rFonts w:ascii="Arial" w:hAnsi="Arial" w:cs="Arial"/>
                <w:color w:val="000000"/>
                <w:sz w:val="20"/>
                <w:szCs w:val="20"/>
              </w:rPr>
              <w:t>t</w:t>
            </w:r>
            <w:r>
              <w:rPr>
                <w:rFonts w:ascii="Arial" w:hAnsi="Arial" w:cs="Arial"/>
                <w:color w:val="000000"/>
                <w:sz w:val="20"/>
                <w:szCs w:val="20"/>
                <w:vertAlign w:val="subscript"/>
              </w:rPr>
              <w:t>m</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Miesięczna strata ciepła przez przenikanie </w:t>
            </w:r>
            <w:proofErr w:type="spellStart"/>
            <w:r>
              <w:rPr>
                <w:rFonts w:ascii="Arial" w:hAnsi="Arial" w:cs="Arial"/>
                <w:color w:val="000000"/>
                <w:sz w:val="20"/>
                <w:szCs w:val="20"/>
              </w:rPr>
              <w:t>Q</w:t>
            </w:r>
            <w:r>
              <w:rPr>
                <w:rFonts w:ascii="Arial" w:hAnsi="Arial" w:cs="Arial"/>
                <w:color w:val="000000"/>
                <w:sz w:val="20"/>
                <w:szCs w:val="20"/>
                <w:vertAlign w:val="subscript"/>
              </w:rPr>
              <w:t>H,ht</w:t>
            </w:r>
            <w:proofErr w:type="spellEnd"/>
            <w:r>
              <w:rPr>
                <w:rFonts w:ascii="Arial" w:hAnsi="Arial" w:cs="Arial"/>
                <w:color w:val="000000"/>
                <w:sz w:val="20"/>
                <w:szCs w:val="20"/>
              </w:rPr>
              <w:t>=</w:t>
            </w:r>
            <w:proofErr w:type="spellStart"/>
            <w:r>
              <w:rPr>
                <w:rFonts w:ascii="Arial" w:hAnsi="Arial" w:cs="Arial"/>
                <w:color w:val="000000"/>
                <w:sz w:val="20"/>
                <w:szCs w:val="20"/>
              </w:rPr>
              <w:t>Q</w:t>
            </w:r>
            <w:r>
              <w:rPr>
                <w:rFonts w:ascii="Arial" w:hAnsi="Arial" w:cs="Arial"/>
                <w:color w:val="000000"/>
                <w:sz w:val="20"/>
                <w:szCs w:val="20"/>
                <w:vertAlign w:val="subscript"/>
              </w:rPr>
              <w:t>H,t</w:t>
            </w:r>
            <w:r>
              <w:rPr>
                <w:rFonts w:ascii="Arial" w:hAnsi="Arial" w:cs="Arial"/>
                <w:color w:val="000000"/>
                <w:sz w:val="20"/>
                <w:szCs w:val="20"/>
              </w:rPr>
              <w:t>+Q</w:t>
            </w:r>
            <w:r>
              <w:rPr>
                <w:rFonts w:ascii="Arial" w:hAnsi="Arial" w:cs="Arial"/>
                <w:color w:val="000000"/>
                <w:sz w:val="20"/>
                <w:szCs w:val="20"/>
                <w:vertAlign w:val="subscript"/>
              </w:rPr>
              <w:t>H,zy</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1150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1059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1006</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704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406</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172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639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973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1156</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Miesięczne zyski ciepła od nasłonecznienia </w:t>
            </w:r>
            <w:proofErr w:type="spellStart"/>
            <w:r>
              <w:rPr>
                <w:rFonts w:ascii="Arial" w:hAnsi="Arial" w:cs="Arial"/>
                <w:color w:val="000000"/>
                <w:sz w:val="20"/>
                <w:szCs w:val="20"/>
              </w:rPr>
              <w:t>Q</w:t>
            </w:r>
            <w:r>
              <w:rPr>
                <w:rFonts w:ascii="Arial" w:hAnsi="Arial" w:cs="Arial"/>
                <w:color w:val="000000"/>
                <w:sz w:val="20"/>
                <w:szCs w:val="20"/>
                <w:vertAlign w:val="subscript"/>
              </w:rPr>
              <w:t>sol</w:t>
            </w:r>
            <w:proofErr w:type="spellEnd"/>
            <w:r>
              <w:rPr>
                <w:rFonts w:ascii="Arial" w:hAnsi="Arial" w:cs="Arial"/>
                <w:color w:val="000000"/>
                <w:sz w:val="20"/>
                <w:szCs w:val="20"/>
              </w:rPr>
              <w:t>,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Miesięczne wewnętrzne zyski ciepła </w:t>
            </w:r>
            <w:proofErr w:type="spellStart"/>
            <w:r>
              <w:rPr>
                <w:rFonts w:ascii="Arial" w:hAnsi="Arial" w:cs="Arial"/>
                <w:color w:val="000000"/>
                <w:sz w:val="20"/>
                <w:szCs w:val="20"/>
              </w:rPr>
              <w:t>Q</w:t>
            </w:r>
            <w:r>
              <w:rPr>
                <w:rFonts w:ascii="Arial" w:hAnsi="Arial" w:cs="Arial"/>
                <w:color w:val="000000"/>
                <w:sz w:val="20"/>
                <w:szCs w:val="20"/>
                <w:vertAlign w:val="subscript"/>
              </w:rPr>
              <w:t>int</w:t>
            </w:r>
            <w:proofErr w:type="spellEnd"/>
            <w:r>
              <w:rPr>
                <w:rFonts w:ascii="Arial" w:hAnsi="Arial" w:cs="Arial"/>
                <w:color w:val="000000"/>
                <w:sz w:val="20"/>
                <w:szCs w:val="20"/>
              </w:rPr>
              <w:t>=q</w:t>
            </w:r>
            <w:r>
              <w:rPr>
                <w:rFonts w:ascii="Arial" w:hAnsi="Arial" w:cs="Arial"/>
                <w:color w:val="000000"/>
                <w:sz w:val="20"/>
                <w:szCs w:val="20"/>
                <w:vertAlign w:val="subscript"/>
              </w:rPr>
              <w:t>int</w:t>
            </w:r>
            <w:r>
              <w:rPr>
                <w:rFonts w:ascii="Arial" w:hAnsi="Arial" w:cs="Arial"/>
                <w:color w:val="000000"/>
                <w:sz w:val="20"/>
                <w:szCs w:val="20"/>
              </w:rPr>
              <w:t>∙10</w:t>
            </w:r>
            <w:r>
              <w:rPr>
                <w:rFonts w:ascii="Arial" w:hAnsi="Arial" w:cs="Arial"/>
                <w:color w:val="000000"/>
                <w:sz w:val="20"/>
                <w:szCs w:val="20"/>
                <w:vertAlign w:val="superscript"/>
              </w:rPr>
              <w:t>-3</w:t>
            </w:r>
            <w:r>
              <w:rPr>
                <w:rFonts w:ascii="Arial" w:hAnsi="Arial" w:cs="Arial"/>
                <w:color w:val="000000"/>
                <w:sz w:val="20"/>
                <w:szCs w:val="20"/>
              </w:rPr>
              <w:t>∙A</w:t>
            </w:r>
            <w:r>
              <w:rPr>
                <w:rFonts w:ascii="Arial" w:hAnsi="Arial" w:cs="Arial"/>
                <w:color w:val="000000"/>
                <w:sz w:val="20"/>
                <w:szCs w:val="20"/>
                <w:vertAlign w:val="subscript"/>
              </w:rPr>
              <w:t>f</w:t>
            </w:r>
            <w:r>
              <w:rPr>
                <w:rFonts w:ascii="Arial" w:hAnsi="Arial" w:cs="Arial"/>
                <w:color w:val="000000"/>
                <w:sz w:val="20"/>
                <w:szCs w:val="20"/>
              </w:rPr>
              <w:t>∙t</w:t>
            </w:r>
            <w:r>
              <w:rPr>
                <w:rFonts w:ascii="Arial" w:hAnsi="Arial" w:cs="Arial"/>
                <w:color w:val="000000"/>
                <w:sz w:val="20"/>
                <w:szCs w:val="20"/>
                <w:vertAlign w:val="subscript"/>
              </w:rPr>
              <w:t>m</w:t>
            </w:r>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Miesięczne zyski ciepła </w:t>
            </w:r>
            <w:proofErr w:type="spellStart"/>
            <w:r>
              <w:rPr>
                <w:rFonts w:ascii="Arial" w:hAnsi="Arial" w:cs="Arial"/>
                <w:color w:val="000000"/>
                <w:sz w:val="20"/>
                <w:szCs w:val="20"/>
              </w:rPr>
              <w:t>Q</w:t>
            </w:r>
            <w:r>
              <w:rPr>
                <w:rFonts w:ascii="Arial" w:hAnsi="Arial" w:cs="Arial"/>
                <w:color w:val="000000"/>
                <w:sz w:val="20"/>
                <w:szCs w:val="20"/>
                <w:vertAlign w:val="subscript"/>
              </w:rPr>
              <w:t>H,gn</w:t>
            </w:r>
            <w:proofErr w:type="spellEnd"/>
            <w:r>
              <w:rPr>
                <w:rFonts w:ascii="Arial" w:hAnsi="Arial" w:cs="Arial"/>
                <w:color w:val="000000"/>
                <w:sz w:val="20"/>
                <w:szCs w:val="20"/>
              </w:rPr>
              <w:t>=</w:t>
            </w:r>
            <w:proofErr w:type="spellStart"/>
            <w:r>
              <w:rPr>
                <w:rFonts w:ascii="Arial" w:hAnsi="Arial" w:cs="Arial"/>
                <w:color w:val="000000"/>
                <w:sz w:val="20"/>
                <w:szCs w:val="20"/>
              </w:rPr>
              <w:t>Q</w:t>
            </w:r>
            <w:r>
              <w:rPr>
                <w:rFonts w:ascii="Arial" w:hAnsi="Arial" w:cs="Arial"/>
                <w:color w:val="000000"/>
                <w:sz w:val="20"/>
                <w:szCs w:val="20"/>
                <w:vertAlign w:val="subscript"/>
              </w:rPr>
              <w:t>sol</w:t>
            </w:r>
            <w:r>
              <w:rPr>
                <w:rFonts w:ascii="Arial" w:hAnsi="Arial" w:cs="Arial"/>
                <w:color w:val="000000"/>
                <w:sz w:val="20"/>
                <w:szCs w:val="20"/>
              </w:rPr>
              <w:t>+Q</w:t>
            </w:r>
            <w:r>
              <w:rPr>
                <w:rFonts w:ascii="Arial" w:hAnsi="Arial" w:cs="Arial"/>
                <w:color w:val="000000"/>
                <w:sz w:val="20"/>
                <w:szCs w:val="20"/>
                <w:vertAlign w:val="subscript"/>
              </w:rPr>
              <w:t>int</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332</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Pr="00324112" w:rsidRDefault="001E32D8" w:rsidP="001E32D8">
            <w:pPr>
              <w:widowControl w:val="0"/>
              <w:autoSpaceDE w:val="0"/>
              <w:autoSpaceDN w:val="0"/>
              <w:adjustRightInd w:val="0"/>
              <w:spacing w:after="0" w:line="240" w:lineRule="auto"/>
              <w:rPr>
                <w:rFonts w:ascii="Arial" w:hAnsi="Arial" w:cs="Arial"/>
                <w:color w:val="000000"/>
                <w:sz w:val="20"/>
                <w:szCs w:val="20"/>
                <w:vertAlign w:val="subscript"/>
                <w:lang w:val="en-US"/>
              </w:rPr>
            </w:pPr>
            <w:proofErr w:type="spellStart"/>
            <w:r w:rsidRPr="00324112">
              <w:rPr>
                <w:rFonts w:ascii="Arial" w:hAnsi="Arial" w:cs="Symbol"/>
                <w:color w:val="000000"/>
                <w:sz w:val="20"/>
                <w:szCs w:val="20"/>
                <w:lang w:val="en-US"/>
              </w:rPr>
              <w:t>g</w:t>
            </w:r>
            <w:r w:rsidRPr="00324112">
              <w:rPr>
                <w:rFonts w:ascii="Arial" w:hAnsi="Arial" w:cs="Arial"/>
                <w:color w:val="000000"/>
                <w:sz w:val="20"/>
                <w:szCs w:val="20"/>
                <w:vertAlign w:val="subscript"/>
                <w:lang w:val="en-US"/>
              </w:rPr>
              <w:t>H</w:t>
            </w:r>
            <w:proofErr w:type="spellEnd"/>
            <w:r w:rsidRPr="00324112">
              <w:rPr>
                <w:rFonts w:ascii="Arial" w:hAnsi="Arial" w:cs="Arial"/>
                <w:color w:val="000000"/>
                <w:sz w:val="20"/>
                <w:szCs w:val="20"/>
                <w:lang w:val="en-US"/>
              </w:rPr>
              <w:t>=</w:t>
            </w:r>
            <w:proofErr w:type="spellStart"/>
            <w:r w:rsidRPr="00324112">
              <w:rPr>
                <w:rFonts w:ascii="Arial" w:hAnsi="Arial" w:cs="Arial"/>
                <w:color w:val="000000"/>
                <w:sz w:val="20"/>
                <w:szCs w:val="20"/>
                <w:lang w:val="en-US"/>
              </w:rPr>
              <w:t>Q</w:t>
            </w:r>
            <w:r w:rsidRPr="00324112">
              <w:rPr>
                <w:rFonts w:ascii="Arial" w:hAnsi="Arial" w:cs="Arial"/>
                <w:color w:val="000000"/>
                <w:sz w:val="20"/>
                <w:szCs w:val="20"/>
                <w:vertAlign w:val="subscript"/>
                <w:lang w:val="en-US"/>
              </w:rPr>
              <w:t>H,gn</w:t>
            </w:r>
            <w:proofErr w:type="spellEnd"/>
            <w:r w:rsidRPr="00324112">
              <w:rPr>
                <w:rFonts w:ascii="Arial" w:hAnsi="Arial" w:cs="Arial"/>
                <w:color w:val="000000"/>
                <w:sz w:val="20"/>
                <w:szCs w:val="20"/>
                <w:lang w:val="en-US"/>
              </w:rPr>
              <w:t>/</w:t>
            </w:r>
            <w:proofErr w:type="spellStart"/>
            <w:r w:rsidRPr="00324112">
              <w:rPr>
                <w:rFonts w:ascii="Arial" w:hAnsi="Arial" w:cs="Arial"/>
                <w:color w:val="000000"/>
                <w:sz w:val="20"/>
                <w:szCs w:val="20"/>
                <w:lang w:val="en-US"/>
              </w:rPr>
              <w:t>Q</w:t>
            </w:r>
            <w:r w:rsidRPr="00324112">
              <w:rPr>
                <w:rFonts w:ascii="Arial" w:hAnsi="Arial" w:cs="Arial"/>
                <w:color w:val="000000"/>
                <w:sz w:val="20"/>
                <w:szCs w:val="20"/>
                <w:vertAlign w:val="subscript"/>
                <w:lang w:val="en-US"/>
              </w:rPr>
              <w:t>H,ht</w:t>
            </w:r>
            <w:proofErr w:type="spellEnd"/>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0,75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-0,97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-0,47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-0,48</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-0,79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-9,13</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0,75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0,52</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Symbol"/>
                <w:color w:val="000000"/>
                <w:sz w:val="20"/>
                <w:szCs w:val="20"/>
              </w:rPr>
              <w:t>g</w:t>
            </w:r>
            <w:r>
              <w:rPr>
                <w:rFonts w:ascii="Arial" w:hAnsi="Arial" w:cs="Arial"/>
                <w:color w:val="000000"/>
                <w:sz w:val="20"/>
                <w:szCs w:val="20"/>
                <w:vertAlign w:val="subscript"/>
              </w:rPr>
              <w:t>H,1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0,51</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2,45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2,45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0,52</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Symbol"/>
                <w:color w:val="000000"/>
                <w:sz w:val="20"/>
                <w:szCs w:val="20"/>
              </w:rPr>
              <w:t>g</w:t>
            </w:r>
            <w:r>
              <w:rPr>
                <w:rFonts w:ascii="Arial" w:hAnsi="Arial" w:cs="Arial"/>
                <w:color w:val="000000"/>
                <w:sz w:val="20"/>
                <w:szCs w:val="20"/>
                <w:vertAlign w:val="subscript"/>
              </w:rPr>
              <w:t>H,2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0,52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2,45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2,45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0,63</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roofErr w:type="spellStart"/>
            <w:r>
              <w:rPr>
                <w:rFonts w:ascii="Arial" w:hAnsi="Arial" w:cs="Arial"/>
                <w:color w:val="000000"/>
                <w:sz w:val="20"/>
                <w:szCs w:val="20"/>
              </w:rPr>
              <w:t>f</w:t>
            </w:r>
            <w:r>
              <w:rPr>
                <w:rFonts w:ascii="Arial" w:hAnsi="Arial" w:cs="Arial"/>
                <w:color w:val="000000"/>
                <w:sz w:val="20"/>
                <w:szCs w:val="20"/>
                <w:vertAlign w:val="subscript"/>
              </w:rPr>
              <w:t>H,m</w:t>
            </w:r>
            <w:proofErr w:type="spellEnd"/>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Współczynnik wykorzystania zysków ciepła, </w:t>
            </w:r>
            <w:proofErr w:type="spellStart"/>
            <w:r>
              <w:rPr>
                <w:rFonts w:ascii="Arial" w:hAnsi="Arial" w:cs="Symbol"/>
                <w:color w:val="000000"/>
                <w:sz w:val="20"/>
                <w:szCs w:val="20"/>
              </w:rPr>
              <w:t>h</w:t>
            </w:r>
            <w:r>
              <w:rPr>
                <w:rFonts w:ascii="Arial" w:hAnsi="Arial" w:cs="Arial"/>
                <w:color w:val="000000"/>
                <w:sz w:val="20"/>
                <w:szCs w:val="20"/>
                <w:vertAlign w:val="subscript"/>
              </w:rPr>
              <w:t>H,gn</w:t>
            </w:r>
            <w:proofErr w:type="spellEnd"/>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0,96</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0,96</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0,89</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0,24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-1,93</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-2,15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-2,08</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-0,11</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0,89</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0,96</w:t>
            </w:r>
          </w:p>
        </w:tc>
      </w:tr>
      <w:tr w:rsidR="001E32D8" w:rsidTr="001E32D8">
        <w:trPr>
          <w:jc w:val="center"/>
        </w:trPr>
        <w:tc>
          <w:tcPr>
            <w:tcW w:w="2830" w:type="dxa"/>
            <w:tcBorders>
              <w:top w:val="nil"/>
              <w:left w:val="single" w:sz="4" w:space="0" w:color="000000"/>
              <w:bottom w:val="nil"/>
              <w:right w:val="nil"/>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Miesięczne zapotrzebowanie na energię </w:t>
            </w:r>
            <w:proofErr w:type="spellStart"/>
            <w:r>
              <w:rPr>
                <w:rFonts w:ascii="Arial" w:hAnsi="Arial" w:cs="Arial"/>
                <w:color w:val="000000"/>
                <w:sz w:val="20"/>
                <w:szCs w:val="20"/>
              </w:rPr>
              <w:t>Q</w:t>
            </w:r>
            <w:r>
              <w:rPr>
                <w:rFonts w:ascii="Arial" w:hAnsi="Arial" w:cs="Arial"/>
                <w:color w:val="000000"/>
                <w:sz w:val="20"/>
                <w:szCs w:val="20"/>
                <w:vertAlign w:val="subscript"/>
              </w:rPr>
              <w:t>H,nd,n</w:t>
            </w:r>
            <w:proofErr w:type="spellEnd"/>
            <w:r>
              <w:rPr>
                <w:rFonts w:ascii="Arial" w:hAnsi="Arial" w:cs="Arial"/>
                <w:color w:val="000000"/>
                <w:sz w:val="20"/>
                <w:szCs w:val="20"/>
              </w:rPr>
              <w:t>=</w:t>
            </w:r>
            <w:proofErr w:type="spellStart"/>
            <w:r>
              <w:rPr>
                <w:rFonts w:ascii="Arial" w:hAnsi="Arial" w:cs="Arial"/>
                <w:color w:val="000000"/>
                <w:sz w:val="20"/>
                <w:szCs w:val="20"/>
              </w:rPr>
              <w:t>Q</w:t>
            </w:r>
            <w:r>
              <w:rPr>
                <w:rFonts w:ascii="Arial" w:hAnsi="Arial" w:cs="Arial"/>
                <w:color w:val="000000"/>
                <w:sz w:val="20"/>
                <w:szCs w:val="20"/>
                <w:vertAlign w:val="subscript"/>
              </w:rPr>
              <w:t>H,ht</w:t>
            </w:r>
            <w:proofErr w:type="spellEnd"/>
            <w:r>
              <w:rPr>
                <w:rFonts w:ascii="Arial" w:hAnsi="Arial" w:cs="Arial"/>
                <w:color w:val="000000"/>
                <w:sz w:val="20"/>
                <w:szCs w:val="20"/>
              </w:rPr>
              <w:t xml:space="preserve"> - </w:t>
            </w:r>
            <w:proofErr w:type="spellStart"/>
            <w:r>
              <w:rPr>
                <w:rFonts w:ascii="Arial" w:hAnsi="Arial" w:cs="Symbol"/>
                <w:color w:val="000000"/>
                <w:sz w:val="20"/>
                <w:szCs w:val="20"/>
              </w:rPr>
              <w:t>h</w:t>
            </w:r>
            <w:r>
              <w:rPr>
                <w:rFonts w:ascii="Arial" w:hAnsi="Arial" w:cs="Arial"/>
                <w:color w:val="000000"/>
                <w:sz w:val="20"/>
                <w:szCs w:val="20"/>
                <w:vertAlign w:val="subscript"/>
              </w:rPr>
              <w:t>H,gn</w:t>
            </w:r>
            <w:r>
              <w:rPr>
                <w:rFonts w:ascii="Arial" w:hAnsi="Arial" w:cs="Arial"/>
                <w:color w:val="000000"/>
                <w:sz w:val="20"/>
                <w:szCs w:val="20"/>
              </w:rPr>
              <w:t>∙Q</w:t>
            </w:r>
            <w:r>
              <w:rPr>
                <w:rFonts w:ascii="Arial" w:hAnsi="Arial" w:cs="Arial"/>
                <w:color w:val="000000"/>
                <w:sz w:val="20"/>
                <w:szCs w:val="20"/>
                <w:vertAlign w:val="subscript"/>
              </w:rPr>
              <w:t>H,gn</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315,03</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309,21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148,74</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0,27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0,00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143,94</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321,83</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Całkowita ilość ciepła przenoszonego ze strefy ogrzewanej przez wentylację w miesiącu </w:t>
            </w:r>
            <w:proofErr w:type="spellStart"/>
            <w:r>
              <w:rPr>
                <w:rFonts w:ascii="Arial" w:hAnsi="Arial" w:cs="Arial"/>
                <w:color w:val="000000"/>
                <w:sz w:val="20"/>
                <w:szCs w:val="20"/>
              </w:rPr>
              <w:t>Q</w:t>
            </w:r>
            <w:r>
              <w:rPr>
                <w:rFonts w:ascii="Arial" w:hAnsi="Arial" w:cs="Arial"/>
                <w:color w:val="000000"/>
                <w:sz w:val="20"/>
                <w:szCs w:val="20"/>
                <w:vertAlign w:val="subscript"/>
              </w:rPr>
              <w:t>v,e</w:t>
            </w:r>
            <w:proofErr w:type="spellEnd"/>
            <w:r>
              <w:rPr>
                <w:rFonts w:ascii="Arial" w:hAnsi="Arial" w:cs="Arial"/>
                <w:color w:val="000000"/>
                <w:sz w:val="20"/>
                <w:szCs w:val="20"/>
              </w:rPr>
              <w:t>=10</w:t>
            </w:r>
            <w:r>
              <w:rPr>
                <w:rFonts w:ascii="Arial" w:hAnsi="Arial" w:cs="Arial"/>
                <w:color w:val="000000"/>
                <w:sz w:val="20"/>
                <w:szCs w:val="20"/>
                <w:vertAlign w:val="superscript"/>
              </w:rPr>
              <w:t>-3</w:t>
            </w:r>
            <w:r>
              <w:rPr>
                <w:rFonts w:ascii="Arial" w:hAnsi="Arial" w:cs="Arial"/>
                <w:color w:val="000000"/>
                <w:sz w:val="20"/>
                <w:szCs w:val="20"/>
              </w:rPr>
              <w:t>∙H</w:t>
            </w:r>
            <w:r>
              <w:rPr>
                <w:rFonts w:ascii="Arial" w:hAnsi="Arial" w:cs="Arial"/>
                <w:color w:val="000000"/>
                <w:sz w:val="20"/>
                <w:szCs w:val="20"/>
                <w:vertAlign w:val="subscript"/>
              </w:rPr>
              <w:t>ve</w:t>
            </w:r>
            <w:r>
              <w:rPr>
                <w:rFonts w:ascii="Arial" w:hAnsi="Arial" w:cs="Arial"/>
                <w:color w:val="000000"/>
                <w:sz w:val="20"/>
                <w:szCs w:val="20"/>
              </w:rPr>
              <w:t>∙(</w:t>
            </w:r>
            <w:proofErr w:type="spellStart"/>
            <w:r>
              <w:rPr>
                <w:rFonts w:ascii="Arial" w:hAnsi="Arial" w:cs="Symbol"/>
                <w:color w:val="000000"/>
                <w:sz w:val="20"/>
                <w:szCs w:val="20"/>
              </w:rPr>
              <w:t>q</w:t>
            </w:r>
            <w:r>
              <w:rPr>
                <w:rFonts w:ascii="Arial" w:hAnsi="Arial" w:cs="Arial"/>
                <w:color w:val="000000"/>
                <w:sz w:val="20"/>
                <w:szCs w:val="20"/>
                <w:vertAlign w:val="subscript"/>
              </w:rPr>
              <w:t>i</w:t>
            </w:r>
            <w:r>
              <w:rPr>
                <w:rFonts w:ascii="Arial" w:hAnsi="Arial" w:cs="Arial"/>
                <w:color w:val="000000"/>
                <w:sz w:val="20"/>
                <w:szCs w:val="20"/>
              </w:rPr>
              <w:t>-</w:t>
            </w:r>
            <w:r>
              <w:rPr>
                <w:rFonts w:ascii="Arial" w:hAnsi="Arial" w:cs="Symbol"/>
                <w:color w:val="000000"/>
                <w:sz w:val="20"/>
                <w:szCs w:val="20"/>
              </w:rPr>
              <w:t>q</w:t>
            </w:r>
            <w:r>
              <w:rPr>
                <w:rFonts w:ascii="Arial" w:hAnsi="Arial" w:cs="Arial"/>
                <w:color w:val="000000"/>
                <w:sz w:val="20"/>
                <w:szCs w:val="20"/>
                <w:vertAlign w:val="subscript"/>
              </w:rPr>
              <w:t>e</w:t>
            </w:r>
            <w:proofErr w:type="spellEnd"/>
            <w:r>
              <w:rPr>
                <w:rFonts w:ascii="Arial" w:hAnsi="Arial" w:cs="Arial"/>
                <w:color w:val="000000"/>
                <w:sz w:val="20"/>
                <w:szCs w:val="20"/>
              </w:rPr>
              <w:t>)∙</w:t>
            </w:r>
            <w:proofErr w:type="spellStart"/>
            <w:r>
              <w:rPr>
                <w:rFonts w:ascii="Arial" w:hAnsi="Arial" w:cs="Arial"/>
                <w:color w:val="000000"/>
                <w:sz w:val="20"/>
                <w:szCs w:val="20"/>
              </w:rPr>
              <w:t>t</w:t>
            </w:r>
            <w:r>
              <w:rPr>
                <w:rFonts w:ascii="Arial" w:hAnsi="Arial" w:cs="Arial"/>
                <w:color w:val="000000"/>
                <w:sz w:val="20"/>
                <w:szCs w:val="20"/>
                <w:vertAlign w:val="subscript"/>
              </w:rPr>
              <w:t>M</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355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327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310</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217</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125</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53</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38</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43</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197</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300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356</w:t>
            </w:r>
          </w:p>
        </w:tc>
      </w:tr>
      <w:tr w:rsidR="001E32D8" w:rsidTr="001E32D8">
        <w:trPr>
          <w:jc w:val="center"/>
        </w:trPr>
        <w:tc>
          <w:tcPr>
            <w:tcW w:w="2830"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Całkowita ilość ciepła przenoszonego ze strefy ogrzewanej w miesiącu </w:t>
            </w:r>
            <w:proofErr w:type="spellStart"/>
            <w:r>
              <w:rPr>
                <w:rFonts w:ascii="Arial" w:hAnsi="Arial" w:cs="Arial"/>
                <w:color w:val="000000"/>
                <w:sz w:val="20"/>
                <w:szCs w:val="20"/>
              </w:rPr>
              <w:t>Q</w:t>
            </w:r>
            <w:r>
              <w:rPr>
                <w:rFonts w:ascii="Arial" w:hAnsi="Arial" w:cs="Arial"/>
                <w:color w:val="000000"/>
                <w:sz w:val="20"/>
                <w:szCs w:val="20"/>
                <w:vertAlign w:val="subscript"/>
              </w:rPr>
              <w:t>ht</w:t>
            </w:r>
            <w:proofErr w:type="spellEnd"/>
            <w:r>
              <w:rPr>
                <w:rFonts w:ascii="Arial" w:hAnsi="Arial" w:cs="Arial"/>
                <w:color w:val="000000"/>
                <w:sz w:val="20"/>
                <w:szCs w:val="20"/>
              </w:rPr>
              <w:t>=</w:t>
            </w:r>
            <w:proofErr w:type="spellStart"/>
            <w:r>
              <w:rPr>
                <w:rFonts w:ascii="Arial" w:hAnsi="Arial" w:cs="Arial"/>
                <w:color w:val="000000"/>
                <w:sz w:val="20"/>
                <w:szCs w:val="20"/>
              </w:rPr>
              <w:t>Q</w:t>
            </w:r>
            <w:r>
              <w:rPr>
                <w:rFonts w:ascii="Arial" w:hAnsi="Arial" w:cs="Arial"/>
                <w:color w:val="000000"/>
                <w:sz w:val="20"/>
                <w:szCs w:val="20"/>
                <w:vertAlign w:val="subscript"/>
              </w:rPr>
              <w:t>tr</w:t>
            </w:r>
            <w:proofErr w:type="spellEnd"/>
            <w:r>
              <w:rPr>
                <w:rFonts w:ascii="Arial" w:hAnsi="Arial" w:cs="Arial"/>
                <w:color w:val="000000"/>
                <w:sz w:val="20"/>
                <w:szCs w:val="20"/>
              </w:rPr>
              <w:t xml:space="preserve"> + </w:t>
            </w:r>
            <w:proofErr w:type="spellStart"/>
            <w:r>
              <w:rPr>
                <w:rFonts w:ascii="Arial" w:hAnsi="Arial" w:cs="Arial"/>
                <w:color w:val="000000"/>
                <w:sz w:val="20"/>
                <w:szCs w:val="20"/>
              </w:rPr>
              <w:t>Q</w:t>
            </w:r>
            <w:r>
              <w:rPr>
                <w:rFonts w:ascii="Arial" w:hAnsi="Arial" w:cs="Arial"/>
                <w:color w:val="000000"/>
                <w:sz w:val="20"/>
                <w:szCs w:val="20"/>
                <w:vertAlign w:val="subscript"/>
              </w:rPr>
              <w:t>v,e</w:t>
            </w:r>
            <w:proofErr w:type="spellEnd"/>
            <w:r>
              <w:rPr>
                <w:rFonts w:ascii="Arial" w:hAnsi="Arial" w:cs="Arial"/>
                <w:color w:val="000000"/>
                <w:sz w:val="20"/>
                <w:szCs w:val="20"/>
              </w:rPr>
              <w:t xml:space="preserve"> kWh/m-c</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1505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1386</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1316</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922</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531</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225</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160</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182</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436</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836</w:t>
            </w:r>
          </w:p>
        </w:tc>
        <w:tc>
          <w:tcPr>
            <w:tcW w:w="60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1273</w:t>
            </w:r>
          </w:p>
        </w:tc>
        <w:tc>
          <w:tcPr>
            <w:tcW w:w="60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1512</w:t>
            </w:r>
          </w:p>
        </w:tc>
      </w:tr>
      <w:tr w:rsidR="001E32D8" w:rsidTr="001E32D8">
        <w:trPr>
          <w:jc w:val="center"/>
        </w:trPr>
        <w:tc>
          <w:tcPr>
            <w:tcW w:w="8894" w:type="dxa"/>
            <w:gridSpan w:val="11"/>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 xml:space="preserve">Roczne zapotrzebowanie na energię użytkową dla ogrzewania i wentylacji </w:t>
            </w:r>
            <w:proofErr w:type="spellStart"/>
            <w:r>
              <w:rPr>
                <w:rFonts w:ascii="Arial" w:hAnsi="Arial" w:cs="Arial"/>
                <w:color w:val="000000"/>
                <w:sz w:val="20"/>
                <w:szCs w:val="20"/>
              </w:rPr>
              <w:t>Q</w:t>
            </w:r>
            <w:r>
              <w:rPr>
                <w:rFonts w:ascii="Arial" w:hAnsi="Arial" w:cs="Arial"/>
                <w:color w:val="000000"/>
                <w:sz w:val="20"/>
                <w:szCs w:val="20"/>
                <w:vertAlign w:val="subscript"/>
              </w:rPr>
              <w:t>H,nd</w:t>
            </w:r>
            <w:proofErr w:type="spellEnd"/>
            <w:r>
              <w:rPr>
                <w:rFonts w:ascii="Arial" w:hAnsi="Arial" w:cs="Arial"/>
                <w:color w:val="000000"/>
                <w:sz w:val="20"/>
                <w:szCs w:val="20"/>
              </w:rPr>
              <w:t>=</w:t>
            </w:r>
            <w:r>
              <w:rPr>
                <w:rFonts w:ascii="Arial" w:hAnsi="Arial" w:cs="Symbol"/>
                <w:color w:val="000000"/>
                <w:sz w:val="20"/>
                <w:szCs w:val="20"/>
              </w:rPr>
              <w:t>S</w:t>
            </w:r>
            <w:r>
              <w:rPr>
                <w:rFonts w:ascii="Arial" w:hAnsi="Arial" w:cs="Arial"/>
                <w:color w:val="000000"/>
                <w:sz w:val="20"/>
                <w:szCs w:val="20"/>
              </w:rPr>
              <w:t>(</w:t>
            </w:r>
            <w:proofErr w:type="spellStart"/>
            <w:r>
              <w:rPr>
                <w:rFonts w:ascii="Arial" w:hAnsi="Arial" w:cs="Arial"/>
                <w:color w:val="000000"/>
                <w:sz w:val="20"/>
                <w:szCs w:val="20"/>
              </w:rPr>
              <w:t>Q</w:t>
            </w:r>
            <w:r>
              <w:rPr>
                <w:rFonts w:ascii="Arial" w:hAnsi="Arial" w:cs="Arial"/>
                <w:color w:val="000000"/>
                <w:sz w:val="20"/>
                <w:szCs w:val="20"/>
                <w:vertAlign w:val="subscript"/>
              </w:rPr>
              <w:t>H,nd,n</w:t>
            </w:r>
            <w:proofErr w:type="spellEnd"/>
            <w:r>
              <w:rPr>
                <w:rFonts w:ascii="Arial" w:hAnsi="Arial" w:cs="Arial"/>
                <w:color w:val="000000"/>
                <w:sz w:val="20"/>
                <w:szCs w:val="20"/>
              </w:rPr>
              <w:t>), kWh/rok</w:t>
            </w:r>
          </w:p>
        </w:tc>
        <w:tc>
          <w:tcPr>
            <w:tcW w:w="1213"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1239,0</w:t>
            </w:r>
          </w:p>
        </w:tc>
      </w:tr>
    </w:tbl>
    <w:p w:rsidR="001E32D8" w:rsidRDefault="001E32D8" w:rsidP="001E32D8"/>
    <w:tbl>
      <w:tblPr>
        <w:tblW w:w="0" w:type="auto"/>
        <w:jc w:val="center"/>
        <w:tblLayout w:type="fixed"/>
        <w:tblCellMar>
          <w:top w:w="60" w:type="dxa"/>
          <w:left w:w="60" w:type="dxa"/>
          <w:bottom w:w="60" w:type="dxa"/>
          <w:right w:w="60" w:type="dxa"/>
        </w:tblCellMar>
        <w:tblLook w:val="0000" w:firstRow="0" w:lastRow="0" w:firstColumn="0" w:lastColumn="0" w:noHBand="0" w:noVBand="0"/>
      </w:tblPr>
      <w:tblGrid>
        <w:gridCol w:w="1213"/>
        <w:gridCol w:w="2628"/>
        <w:gridCol w:w="1213"/>
        <w:gridCol w:w="1010"/>
        <w:gridCol w:w="202"/>
        <w:gridCol w:w="1213"/>
        <w:gridCol w:w="607"/>
        <w:gridCol w:w="2021"/>
      </w:tblGrid>
      <w:tr w:rsidR="001E32D8" w:rsidTr="005D2C80">
        <w:trPr>
          <w:jc w:val="center"/>
        </w:trPr>
        <w:tc>
          <w:tcPr>
            <w:tcW w:w="10107"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Część budynku</w:t>
            </w:r>
          </w:p>
        </w:tc>
      </w:tr>
      <w:tr w:rsidR="001E32D8" w:rsidTr="005D2C80">
        <w:trPr>
          <w:jc w:val="center"/>
        </w:trPr>
        <w:tc>
          <w:tcPr>
            <w:tcW w:w="10107"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rPr>
            </w:pPr>
            <w:r>
              <w:rPr>
                <w:rFonts w:ascii="Arial" w:hAnsi="Arial" w:cs="Arial"/>
                <w:b/>
                <w:bCs/>
                <w:color w:val="000000"/>
                <w:sz w:val="20"/>
                <w:szCs w:val="20"/>
              </w:rPr>
              <w:t>Zestawienie stref</w:t>
            </w:r>
          </w:p>
        </w:tc>
      </w:tr>
      <w:tr w:rsidR="001E32D8" w:rsidTr="001E32D8">
        <w:trPr>
          <w:jc w:val="center"/>
        </w:trPr>
        <w:tc>
          <w:tcPr>
            <w:tcW w:w="1213" w:type="dxa"/>
            <w:vMerge w:val="restart"/>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rPr>
            </w:pPr>
            <w:r>
              <w:rPr>
                <w:rFonts w:ascii="Arial" w:hAnsi="Arial" w:cs="Arial"/>
                <w:b/>
                <w:bCs/>
                <w:color w:val="000000"/>
                <w:sz w:val="20"/>
                <w:szCs w:val="20"/>
              </w:rPr>
              <w:t>Numer strefy</w:t>
            </w:r>
          </w:p>
        </w:tc>
        <w:tc>
          <w:tcPr>
            <w:tcW w:w="2628"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rPr>
            </w:pPr>
            <w:r>
              <w:rPr>
                <w:rFonts w:ascii="Arial" w:hAnsi="Arial" w:cs="Arial"/>
                <w:b/>
                <w:bCs/>
                <w:color w:val="000000"/>
                <w:sz w:val="20"/>
                <w:szCs w:val="20"/>
              </w:rPr>
              <w:t>Nazwa strefy</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vertAlign w:val="subscript"/>
              </w:rPr>
            </w:pPr>
            <w:proofErr w:type="spellStart"/>
            <w:r>
              <w:rPr>
                <w:rFonts w:ascii="Arial" w:hAnsi="Arial" w:cs="Arial"/>
                <w:b/>
                <w:bCs/>
                <w:color w:val="000000"/>
                <w:sz w:val="20"/>
                <w:szCs w:val="20"/>
              </w:rPr>
              <w:t>A</w:t>
            </w:r>
            <w:r>
              <w:rPr>
                <w:rFonts w:ascii="Arial" w:hAnsi="Arial" w:cs="Arial"/>
                <w:b/>
                <w:bCs/>
                <w:color w:val="000000"/>
                <w:sz w:val="20"/>
                <w:szCs w:val="20"/>
                <w:vertAlign w:val="subscript"/>
              </w:rPr>
              <w:t>f</w:t>
            </w:r>
            <w:proofErr w:type="spellEnd"/>
          </w:p>
        </w:tc>
        <w:tc>
          <w:tcPr>
            <w:tcW w:w="121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rPr>
            </w:pPr>
            <w:r>
              <w:rPr>
                <w:rFonts w:ascii="Arial" w:hAnsi="Arial" w:cs="Arial"/>
                <w:b/>
                <w:bCs/>
                <w:color w:val="000000"/>
                <w:sz w:val="20"/>
                <w:szCs w:val="20"/>
              </w:rPr>
              <w:t>V</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vertAlign w:val="subscript"/>
              </w:rPr>
            </w:pPr>
            <w:proofErr w:type="spellStart"/>
            <w:r>
              <w:rPr>
                <w:rFonts w:ascii="Arial" w:hAnsi="Arial" w:cs="Symbol"/>
                <w:b/>
                <w:bCs/>
                <w:color w:val="000000"/>
                <w:sz w:val="20"/>
                <w:szCs w:val="20"/>
              </w:rPr>
              <w:t>q</w:t>
            </w:r>
            <w:r>
              <w:rPr>
                <w:rFonts w:ascii="Arial" w:hAnsi="Arial" w:cs="Arial"/>
                <w:b/>
                <w:bCs/>
                <w:color w:val="000000"/>
                <w:sz w:val="20"/>
                <w:szCs w:val="20"/>
                <w:vertAlign w:val="subscript"/>
              </w:rPr>
              <w:t>i</w:t>
            </w:r>
            <w:proofErr w:type="spellEnd"/>
          </w:p>
        </w:tc>
        <w:tc>
          <w:tcPr>
            <w:tcW w:w="262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vertAlign w:val="subscript"/>
              </w:rPr>
            </w:pPr>
            <w:r>
              <w:rPr>
                <w:rFonts w:ascii="Arial" w:hAnsi="Arial" w:cs="Arial"/>
                <w:b/>
                <w:bCs/>
                <w:color w:val="000000"/>
                <w:sz w:val="20"/>
                <w:szCs w:val="20"/>
              </w:rPr>
              <w:t xml:space="preserve">Zapotrzebowanie na ciepło </w:t>
            </w:r>
            <w:proofErr w:type="spellStart"/>
            <w:r>
              <w:rPr>
                <w:rFonts w:ascii="Arial" w:hAnsi="Arial" w:cs="Arial"/>
                <w:b/>
                <w:bCs/>
                <w:color w:val="000000"/>
                <w:sz w:val="20"/>
                <w:szCs w:val="20"/>
              </w:rPr>
              <w:t>Q</w:t>
            </w:r>
            <w:r>
              <w:rPr>
                <w:rFonts w:ascii="Arial" w:hAnsi="Arial" w:cs="Arial"/>
                <w:b/>
                <w:bCs/>
                <w:color w:val="000000"/>
                <w:sz w:val="20"/>
                <w:szCs w:val="20"/>
                <w:vertAlign w:val="subscript"/>
              </w:rPr>
              <w:t>H,nd</w:t>
            </w:r>
            <w:proofErr w:type="spellEnd"/>
          </w:p>
        </w:tc>
      </w:tr>
      <w:tr w:rsidR="001E32D8" w:rsidTr="001E32D8">
        <w:trPr>
          <w:jc w:val="center"/>
        </w:trPr>
        <w:tc>
          <w:tcPr>
            <w:tcW w:w="1213" w:type="dxa"/>
            <w:vMerge/>
            <w:tcBorders>
              <w:top w:val="nil"/>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vertAlign w:val="subscript"/>
              </w:rPr>
            </w:pPr>
          </w:p>
        </w:tc>
        <w:tc>
          <w:tcPr>
            <w:tcW w:w="2628"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perscript"/>
              </w:rPr>
            </w:pPr>
            <w:r>
              <w:rPr>
                <w:rFonts w:ascii="Arial" w:hAnsi="Arial" w:cs="Arial"/>
                <w:color w:val="000000"/>
                <w:sz w:val="20"/>
                <w:szCs w:val="20"/>
              </w:rPr>
              <w:t>m</w:t>
            </w:r>
            <w:r>
              <w:rPr>
                <w:rFonts w:ascii="Arial" w:hAnsi="Arial" w:cs="Arial"/>
                <w:color w:val="000000"/>
                <w:sz w:val="20"/>
                <w:szCs w:val="20"/>
                <w:vertAlign w:val="superscript"/>
              </w:rPr>
              <w:t>2</w:t>
            </w:r>
          </w:p>
        </w:tc>
        <w:tc>
          <w:tcPr>
            <w:tcW w:w="121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perscript"/>
              </w:rPr>
            </w:pPr>
            <w:r>
              <w:rPr>
                <w:rFonts w:ascii="Arial" w:hAnsi="Arial" w:cs="Arial"/>
                <w:color w:val="000000"/>
                <w:sz w:val="20"/>
                <w:szCs w:val="20"/>
              </w:rPr>
              <w:t>m</w:t>
            </w:r>
            <w:r>
              <w:rPr>
                <w:rFonts w:ascii="Arial" w:hAnsi="Arial" w:cs="Arial"/>
                <w:color w:val="000000"/>
                <w:sz w:val="20"/>
                <w:szCs w:val="20"/>
                <w:vertAlign w:val="superscript"/>
              </w:rPr>
              <w:t>3</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roofErr w:type="spellStart"/>
            <w:r>
              <w:rPr>
                <w:rFonts w:ascii="Arial" w:hAnsi="Arial" w:cs="Arial"/>
                <w:color w:val="000000"/>
                <w:sz w:val="20"/>
                <w:szCs w:val="20"/>
                <w:vertAlign w:val="superscript"/>
              </w:rPr>
              <w:t>o</w:t>
            </w:r>
            <w:r>
              <w:rPr>
                <w:rFonts w:ascii="Arial" w:hAnsi="Arial" w:cs="Arial"/>
                <w:color w:val="000000"/>
                <w:sz w:val="20"/>
                <w:szCs w:val="20"/>
              </w:rPr>
              <w:t>C</w:t>
            </w:r>
            <w:proofErr w:type="spellEnd"/>
          </w:p>
        </w:tc>
        <w:tc>
          <w:tcPr>
            <w:tcW w:w="262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kWh/rok</w:t>
            </w:r>
          </w:p>
        </w:tc>
      </w:tr>
      <w:tr w:rsidR="001E32D8" w:rsidTr="001E32D8">
        <w:trPr>
          <w:jc w:val="center"/>
        </w:trPr>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w:t>
            </w:r>
          </w:p>
        </w:tc>
        <w:tc>
          <w:tcPr>
            <w:tcW w:w="2628"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89,20</w:t>
            </w:r>
          </w:p>
        </w:tc>
        <w:tc>
          <w:tcPr>
            <w:tcW w:w="1212"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366,61</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8,0</w:t>
            </w:r>
          </w:p>
        </w:tc>
        <w:tc>
          <w:tcPr>
            <w:tcW w:w="262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1239,03</w:t>
            </w:r>
          </w:p>
        </w:tc>
      </w:tr>
      <w:tr w:rsidR="001E32D8" w:rsidTr="005D2C80">
        <w:trPr>
          <w:jc w:val="center"/>
        </w:trPr>
        <w:tc>
          <w:tcPr>
            <w:tcW w:w="7479"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 w:val="20"/>
                <w:szCs w:val="20"/>
              </w:rPr>
            </w:pPr>
            <w:r>
              <w:rPr>
                <w:rFonts w:ascii="Arial" w:hAnsi="Arial" w:cs="Arial"/>
                <w:b/>
                <w:bCs/>
                <w:color w:val="000000"/>
                <w:sz w:val="20"/>
                <w:szCs w:val="20"/>
              </w:rPr>
              <w:t xml:space="preserve">Całkowite zapotrzebowanie strefy </w:t>
            </w:r>
            <w:proofErr w:type="spellStart"/>
            <w:r>
              <w:rPr>
                <w:rFonts w:ascii="Arial" w:hAnsi="Arial" w:cs="Symbol"/>
                <w:b/>
                <w:bCs/>
                <w:color w:val="000000"/>
                <w:sz w:val="20"/>
                <w:szCs w:val="20"/>
              </w:rPr>
              <w:t>S</w:t>
            </w:r>
            <w:r>
              <w:rPr>
                <w:rFonts w:ascii="Arial" w:hAnsi="Arial" w:cs="Arial"/>
                <w:b/>
                <w:bCs/>
                <w:color w:val="000000"/>
                <w:sz w:val="20"/>
                <w:szCs w:val="20"/>
              </w:rPr>
              <w:t>Q</w:t>
            </w:r>
            <w:r>
              <w:rPr>
                <w:rFonts w:ascii="Arial" w:hAnsi="Arial" w:cs="Arial"/>
                <w:b/>
                <w:bCs/>
                <w:color w:val="000000"/>
                <w:sz w:val="20"/>
                <w:szCs w:val="20"/>
                <w:vertAlign w:val="subscript"/>
              </w:rPr>
              <w:t>H,nd</w:t>
            </w:r>
            <w:proofErr w:type="spellEnd"/>
            <w:r>
              <w:rPr>
                <w:rFonts w:ascii="Arial" w:hAnsi="Arial" w:cs="Arial"/>
                <w:b/>
                <w:bCs/>
                <w:color w:val="000000"/>
                <w:sz w:val="20"/>
                <w:szCs w:val="20"/>
              </w:rPr>
              <w:t xml:space="preserve"> [kWh/rok]</w:t>
            </w:r>
          </w:p>
        </w:tc>
        <w:tc>
          <w:tcPr>
            <w:tcW w:w="262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1239,03</w:t>
            </w:r>
          </w:p>
        </w:tc>
      </w:tr>
      <w:tr w:rsidR="001E32D8" w:rsidTr="001E32D8">
        <w:trPr>
          <w:jc w:val="center"/>
        </w:trPr>
        <w:tc>
          <w:tcPr>
            <w:tcW w:w="10107" w:type="dxa"/>
            <w:gridSpan w:val="8"/>
            <w:tcBorders>
              <w:top w:val="nil"/>
              <w:left w:val="nil"/>
              <w:bottom w:val="nil"/>
              <w:right w:val="nil"/>
            </w:tcBorders>
            <w:shd w:val="clear" w:color="FFFFFF" w:fill="FFFFFF"/>
            <w:textDirection w:val="lrTbV"/>
            <w:vAlign w:val="center"/>
          </w:tcPr>
          <w:p w:rsidR="005D2C80" w:rsidRDefault="005D2C80" w:rsidP="001E32D8">
            <w:pPr>
              <w:widowControl w:val="0"/>
              <w:autoSpaceDE w:val="0"/>
              <w:autoSpaceDN w:val="0"/>
              <w:adjustRightInd w:val="0"/>
              <w:spacing w:after="0" w:line="240" w:lineRule="auto"/>
              <w:rPr>
                <w:rFonts w:ascii="Arial" w:hAnsi="Arial" w:cs="Arial"/>
                <w:b/>
                <w:bCs/>
                <w:color w:val="000000"/>
                <w:szCs w:val="24"/>
              </w:rPr>
            </w:pPr>
          </w:p>
          <w:p w:rsidR="001E32D8" w:rsidRDefault="001E32D8" w:rsidP="001E32D8">
            <w:pPr>
              <w:widowControl w:val="0"/>
              <w:autoSpaceDE w:val="0"/>
              <w:autoSpaceDN w:val="0"/>
              <w:adjustRightInd w:val="0"/>
              <w:spacing w:after="0" w:line="240" w:lineRule="auto"/>
              <w:rPr>
                <w:rFonts w:ascii="Arial" w:hAnsi="Arial" w:cs="Arial"/>
                <w:b/>
                <w:bCs/>
                <w:color w:val="000000"/>
                <w:szCs w:val="24"/>
                <w:vertAlign w:val="subscript"/>
              </w:rPr>
            </w:pPr>
            <w:r>
              <w:rPr>
                <w:rFonts w:ascii="Arial" w:hAnsi="Arial" w:cs="Arial"/>
                <w:b/>
                <w:bCs/>
                <w:color w:val="000000"/>
                <w:szCs w:val="24"/>
              </w:rPr>
              <w:t xml:space="preserve">4) Tabela zbiorcza sezonowego zapotrzebowania na ciepłą wodę </w:t>
            </w:r>
            <w:proofErr w:type="spellStart"/>
            <w:r>
              <w:rPr>
                <w:rFonts w:ascii="Arial" w:hAnsi="Arial" w:cs="Arial"/>
                <w:b/>
                <w:bCs/>
                <w:color w:val="000000"/>
                <w:szCs w:val="24"/>
              </w:rPr>
              <w:t>Q</w:t>
            </w:r>
            <w:r>
              <w:rPr>
                <w:rFonts w:ascii="Arial" w:hAnsi="Arial" w:cs="Arial"/>
                <w:b/>
                <w:bCs/>
                <w:color w:val="000000"/>
                <w:szCs w:val="24"/>
                <w:vertAlign w:val="subscript"/>
              </w:rPr>
              <w:t>W,nd</w:t>
            </w:r>
            <w:proofErr w:type="spellEnd"/>
          </w:p>
          <w:p w:rsidR="005D2C80" w:rsidRDefault="005D2C80" w:rsidP="001E32D8">
            <w:pPr>
              <w:widowControl w:val="0"/>
              <w:autoSpaceDE w:val="0"/>
              <w:autoSpaceDN w:val="0"/>
              <w:adjustRightInd w:val="0"/>
              <w:spacing w:after="0" w:line="240" w:lineRule="auto"/>
              <w:rPr>
                <w:rFonts w:ascii="Arial" w:hAnsi="Arial" w:cs="Arial"/>
                <w:b/>
                <w:bCs/>
                <w:color w:val="000000"/>
                <w:szCs w:val="24"/>
                <w:vertAlign w:val="subscript"/>
              </w:rPr>
            </w:pPr>
          </w:p>
        </w:tc>
      </w:tr>
      <w:tr w:rsidR="001E32D8" w:rsidTr="001E32D8">
        <w:trPr>
          <w:jc w:val="center"/>
        </w:trPr>
        <w:tc>
          <w:tcPr>
            <w:tcW w:w="10107"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Obliczenia instalacja ciepłej wody użytkowej</w:t>
            </w:r>
          </w:p>
        </w:tc>
      </w:tr>
      <w:tr w:rsidR="001E32D8" w:rsidTr="001E32D8">
        <w:trPr>
          <w:jc w:val="center"/>
        </w:trPr>
        <w:tc>
          <w:tcPr>
            <w:tcW w:w="10107"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Część budynku</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Ciepło właściwe wody, </w:t>
            </w:r>
            <w:proofErr w:type="spellStart"/>
            <w:r>
              <w:rPr>
                <w:rFonts w:ascii="Arial" w:hAnsi="Arial" w:cs="Arial"/>
                <w:color w:val="000000"/>
                <w:sz w:val="20"/>
                <w:szCs w:val="20"/>
              </w:rPr>
              <w:t>c</w:t>
            </w:r>
            <w:r>
              <w:rPr>
                <w:rFonts w:ascii="Arial" w:hAnsi="Arial" w:cs="Arial"/>
                <w:color w:val="000000"/>
                <w:sz w:val="20"/>
                <w:szCs w:val="20"/>
                <w:vertAlign w:val="subscript"/>
              </w:rPr>
              <w:t>w</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4,19</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rPr>
              <w:t>kJ</w:t>
            </w:r>
            <w:proofErr w:type="spellEnd"/>
            <w:r>
              <w:rPr>
                <w:rFonts w:ascii="Arial" w:hAnsi="Arial" w:cs="Arial"/>
                <w:color w:val="000000"/>
                <w:sz w:val="20"/>
                <w:szCs w:val="20"/>
              </w:rPr>
              <w:t>/(</w:t>
            </w:r>
            <w:proofErr w:type="spellStart"/>
            <w:r>
              <w:rPr>
                <w:rFonts w:ascii="Arial" w:hAnsi="Arial" w:cs="Arial"/>
                <w:color w:val="000000"/>
                <w:sz w:val="20"/>
                <w:szCs w:val="20"/>
              </w:rPr>
              <w:t>kg∙K</w:t>
            </w:r>
            <w:proofErr w:type="spellEnd"/>
            <w:r>
              <w:rPr>
                <w:rFonts w:ascii="Arial" w:hAnsi="Arial" w:cs="Arial"/>
                <w:color w:val="000000"/>
                <w:sz w:val="20"/>
                <w:szCs w:val="20"/>
              </w:rPr>
              <w:t>)</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Gęstość wody, </w:t>
            </w:r>
            <w:proofErr w:type="spellStart"/>
            <w:r>
              <w:rPr>
                <w:rFonts w:ascii="Arial" w:hAnsi="Arial" w:cs="Arial"/>
                <w:color w:val="000000"/>
                <w:sz w:val="20"/>
                <w:szCs w:val="20"/>
              </w:rPr>
              <w:t>ρ</w:t>
            </w:r>
            <w:r>
              <w:rPr>
                <w:rFonts w:ascii="Arial" w:hAnsi="Arial" w:cs="Arial"/>
                <w:color w:val="000000"/>
                <w:sz w:val="20"/>
                <w:szCs w:val="20"/>
                <w:vertAlign w:val="subscript"/>
              </w:rPr>
              <w:t>W</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1000</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perscript"/>
              </w:rPr>
            </w:pPr>
            <w:r>
              <w:rPr>
                <w:rFonts w:ascii="Arial" w:hAnsi="Arial" w:cs="Arial"/>
                <w:color w:val="000000"/>
                <w:sz w:val="20"/>
                <w:szCs w:val="20"/>
              </w:rPr>
              <w:t>kg/m</w:t>
            </w:r>
            <w:r>
              <w:rPr>
                <w:rFonts w:ascii="Arial" w:hAnsi="Arial" w:cs="Arial"/>
                <w:color w:val="000000"/>
                <w:sz w:val="20"/>
                <w:szCs w:val="20"/>
                <w:vertAlign w:val="superscript"/>
              </w:rPr>
              <w:t>3</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Temperatura ciepłej wody, </w:t>
            </w:r>
            <w:proofErr w:type="spellStart"/>
            <w:r>
              <w:rPr>
                <w:rFonts w:ascii="Arial" w:hAnsi="Arial" w:cs="Arial"/>
                <w:color w:val="000000"/>
                <w:sz w:val="20"/>
                <w:szCs w:val="20"/>
              </w:rPr>
              <w:t>θ</w:t>
            </w:r>
            <w:r>
              <w:rPr>
                <w:rFonts w:ascii="Arial" w:hAnsi="Arial" w:cs="Arial"/>
                <w:color w:val="000000"/>
                <w:sz w:val="20"/>
                <w:szCs w:val="20"/>
                <w:vertAlign w:val="subscript"/>
              </w:rPr>
              <w:t>W</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55</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vertAlign w:val="superscript"/>
              </w:rPr>
              <w:t>o</w:t>
            </w:r>
            <w:r>
              <w:rPr>
                <w:rFonts w:ascii="Arial" w:hAnsi="Arial" w:cs="Arial"/>
                <w:color w:val="000000"/>
                <w:sz w:val="20"/>
                <w:szCs w:val="20"/>
              </w:rPr>
              <w:t>C</w:t>
            </w:r>
            <w:proofErr w:type="spellEnd"/>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Temperatura zimnej wody, </w:t>
            </w:r>
            <w:proofErr w:type="spellStart"/>
            <w:r>
              <w:rPr>
                <w:rFonts w:ascii="Arial" w:hAnsi="Arial" w:cs="Arial"/>
                <w:color w:val="000000"/>
                <w:sz w:val="20"/>
                <w:szCs w:val="20"/>
              </w:rPr>
              <w:t>θ</w:t>
            </w:r>
            <w:r>
              <w:rPr>
                <w:rFonts w:ascii="Arial" w:hAnsi="Arial" w:cs="Arial"/>
                <w:color w:val="000000"/>
                <w:sz w:val="20"/>
                <w:szCs w:val="20"/>
                <w:vertAlign w:val="subscript"/>
              </w:rPr>
              <w:t>O</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10</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proofErr w:type="spellStart"/>
            <w:r>
              <w:rPr>
                <w:rFonts w:ascii="Arial" w:hAnsi="Arial" w:cs="Arial"/>
                <w:color w:val="000000"/>
                <w:sz w:val="20"/>
                <w:szCs w:val="20"/>
                <w:vertAlign w:val="superscript"/>
              </w:rPr>
              <w:t>o</w:t>
            </w:r>
            <w:r>
              <w:rPr>
                <w:rFonts w:ascii="Arial" w:hAnsi="Arial" w:cs="Arial"/>
                <w:color w:val="000000"/>
                <w:sz w:val="20"/>
                <w:szCs w:val="20"/>
              </w:rPr>
              <w:t>C</w:t>
            </w:r>
            <w:proofErr w:type="spellEnd"/>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Współczynnik korekcyjny, </w:t>
            </w:r>
            <w:proofErr w:type="spellStart"/>
            <w:r>
              <w:rPr>
                <w:rFonts w:ascii="Arial" w:hAnsi="Arial" w:cs="Arial"/>
                <w:color w:val="000000"/>
                <w:sz w:val="20"/>
                <w:szCs w:val="20"/>
              </w:rPr>
              <w:t>k</w:t>
            </w:r>
            <w:r>
              <w:rPr>
                <w:rFonts w:ascii="Arial" w:hAnsi="Arial" w:cs="Arial"/>
                <w:color w:val="000000"/>
                <w:sz w:val="20"/>
                <w:szCs w:val="20"/>
                <w:vertAlign w:val="subscript"/>
              </w:rPr>
              <w:t>R</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0,78</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Powierzchnia o regulowanej temperaturze, </w:t>
            </w: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89,20</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perscript"/>
              </w:rPr>
            </w:pPr>
            <w:r>
              <w:rPr>
                <w:rFonts w:ascii="Arial" w:hAnsi="Arial" w:cs="Arial"/>
                <w:color w:val="000000"/>
                <w:sz w:val="20"/>
                <w:szCs w:val="20"/>
              </w:rPr>
              <w:t>m</w:t>
            </w:r>
            <w:r>
              <w:rPr>
                <w:rFonts w:ascii="Arial" w:hAnsi="Arial" w:cs="Arial"/>
                <w:color w:val="000000"/>
                <w:sz w:val="20"/>
                <w:szCs w:val="20"/>
                <w:vertAlign w:val="superscript"/>
              </w:rPr>
              <w:t xml:space="preserve"> 2</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Jednostkowe dobowe zużycie ciepłej wody, V</w:t>
            </w:r>
            <w:r>
              <w:rPr>
                <w:rFonts w:ascii="Arial" w:hAnsi="Arial" w:cs="Arial"/>
                <w:color w:val="000000"/>
                <w:sz w:val="20"/>
                <w:szCs w:val="20"/>
                <w:vertAlign w:val="subscript"/>
              </w:rPr>
              <w:t>W</w:t>
            </w:r>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0,60</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dm</w:t>
            </w:r>
            <w:r>
              <w:rPr>
                <w:rFonts w:ascii="Arial" w:hAnsi="Arial" w:cs="Arial"/>
                <w:color w:val="000000"/>
                <w:sz w:val="20"/>
                <w:szCs w:val="20"/>
                <w:vertAlign w:val="superscript"/>
              </w:rPr>
              <w:t>3</w:t>
            </w:r>
            <w:r>
              <w:rPr>
                <w:rFonts w:ascii="Arial" w:hAnsi="Arial" w:cs="Arial"/>
                <w:color w:val="000000"/>
                <w:sz w:val="20"/>
                <w:szCs w:val="20"/>
              </w:rPr>
              <w:t>/(m</w:t>
            </w:r>
            <w:r>
              <w:rPr>
                <w:rFonts w:ascii="Arial" w:hAnsi="Arial" w:cs="Arial"/>
                <w:color w:val="000000"/>
                <w:sz w:val="20"/>
                <w:szCs w:val="20"/>
                <w:vertAlign w:val="superscript"/>
              </w:rPr>
              <w:t>2</w:t>
            </w:r>
            <w:r>
              <w:rPr>
                <w:rFonts w:ascii="Arial" w:hAnsi="Arial" w:cs="Arial"/>
                <w:color w:val="000000"/>
                <w:sz w:val="20"/>
                <w:szCs w:val="20"/>
              </w:rPr>
              <w:t>•dzień)</w:t>
            </w:r>
          </w:p>
        </w:tc>
      </w:tr>
      <w:tr w:rsidR="001E32D8" w:rsidTr="001E32D8">
        <w:trPr>
          <w:jc w:val="center"/>
        </w:trPr>
        <w:tc>
          <w:tcPr>
            <w:tcW w:w="6064"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Roczna energia użytkowa do przygotowania c.w.u., </w:t>
            </w:r>
            <w:proofErr w:type="spellStart"/>
            <w:r>
              <w:rPr>
                <w:rFonts w:ascii="Arial" w:hAnsi="Arial" w:cs="Arial"/>
                <w:color w:val="000000"/>
                <w:sz w:val="20"/>
                <w:szCs w:val="20"/>
              </w:rPr>
              <w:t>Q</w:t>
            </w:r>
            <w:r>
              <w:rPr>
                <w:rFonts w:ascii="Arial" w:hAnsi="Arial" w:cs="Arial"/>
                <w:color w:val="000000"/>
                <w:sz w:val="20"/>
                <w:szCs w:val="20"/>
                <w:vertAlign w:val="subscript"/>
              </w:rPr>
              <w:t>W,nd</w:t>
            </w:r>
            <w:proofErr w:type="spellEnd"/>
          </w:p>
        </w:tc>
        <w:tc>
          <w:tcPr>
            <w:tcW w:w="2022"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right"/>
              <w:rPr>
                <w:rFonts w:ascii="Arial" w:hAnsi="Arial" w:cs="Arial"/>
                <w:color w:val="000000"/>
                <w:sz w:val="20"/>
                <w:szCs w:val="20"/>
              </w:rPr>
            </w:pPr>
            <w:r>
              <w:rPr>
                <w:rFonts w:ascii="Arial" w:hAnsi="Arial" w:cs="Arial"/>
                <w:color w:val="000000"/>
                <w:sz w:val="20"/>
                <w:szCs w:val="20"/>
              </w:rPr>
              <w:t>798,05</w:t>
            </w:r>
          </w:p>
        </w:tc>
        <w:tc>
          <w:tcPr>
            <w:tcW w:w="202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r>
    </w:tbl>
    <w:p w:rsidR="001E32D8" w:rsidRDefault="001E32D8" w:rsidP="001E32D8">
      <w:pPr>
        <w:pStyle w:val="PPN1"/>
        <w:sectPr w:rsidR="001E32D8" w:rsidSect="005D2C80">
          <w:pgSz w:w="11907" w:h="16839" w:code="9"/>
          <w:pgMar w:top="1440" w:right="1080" w:bottom="1440" w:left="1080" w:header="567" w:footer="283" w:gutter="0"/>
          <w:cols w:space="708"/>
          <w:noEndnote/>
        </w:sectPr>
      </w:pPr>
    </w:p>
    <w:tbl>
      <w:tblPr>
        <w:tblW w:w="0" w:type="auto"/>
        <w:jc w:val="center"/>
        <w:tblLayout w:type="fixed"/>
        <w:tblCellMar>
          <w:top w:w="60" w:type="dxa"/>
          <w:left w:w="60" w:type="dxa"/>
          <w:bottom w:w="60" w:type="dxa"/>
          <w:right w:w="60" w:type="dxa"/>
        </w:tblCellMar>
        <w:tblLook w:val="0000" w:firstRow="0" w:lastRow="0" w:firstColumn="0" w:lastColumn="0" w:noHBand="0" w:noVBand="0"/>
      </w:tblPr>
      <w:tblGrid>
        <w:gridCol w:w="5559"/>
        <w:gridCol w:w="3537"/>
        <w:gridCol w:w="1011"/>
      </w:tblGrid>
      <w:tr w:rsidR="001E32D8" w:rsidTr="001E32D8">
        <w:trPr>
          <w:jc w:val="center"/>
        </w:trPr>
        <w:tc>
          <w:tcPr>
            <w:tcW w:w="10107" w:type="dxa"/>
            <w:gridSpan w:val="3"/>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5)</w:t>
            </w:r>
            <w:r>
              <w:rPr>
                <w:rFonts w:ascii="Arial" w:hAnsi="Arial" w:cs="Arial"/>
                <w:b/>
                <w:bCs/>
                <w:color w:val="000000"/>
                <w:szCs w:val="24"/>
              </w:rPr>
              <w:tab/>
              <w:t>Tabela zbiorcza sprawności systemu ogrzewania i wentylacji</w:t>
            </w:r>
          </w:p>
          <w:p w:rsidR="005D2C80" w:rsidRDefault="005D2C80" w:rsidP="001E32D8">
            <w:pPr>
              <w:widowControl w:val="0"/>
              <w:autoSpaceDE w:val="0"/>
              <w:autoSpaceDN w:val="0"/>
              <w:adjustRightInd w:val="0"/>
              <w:spacing w:after="0" w:line="240" w:lineRule="auto"/>
              <w:rPr>
                <w:rFonts w:ascii="Arial" w:hAnsi="Arial" w:cs="Arial"/>
                <w:b/>
                <w:bCs/>
                <w:color w:val="000000"/>
                <w:szCs w:val="24"/>
              </w:rPr>
            </w:pPr>
          </w:p>
        </w:tc>
      </w:tr>
      <w:tr w:rsidR="001E32D8" w:rsidTr="001E32D8">
        <w:trPr>
          <w:jc w:val="center"/>
        </w:trPr>
        <w:tc>
          <w:tcPr>
            <w:tcW w:w="10107" w:type="dxa"/>
            <w:gridSpan w:val="3"/>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rPr>
            </w:pPr>
            <w:r>
              <w:rPr>
                <w:rFonts w:ascii="Arial" w:hAnsi="Arial" w:cs="Arial"/>
                <w:color w:val="000000"/>
              </w:rPr>
              <w:t>Część budynku</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Nazwa źródła</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CO - elektryczne</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Nr źródła</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Udział procentowy</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Rodzaj nośnika energii</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Sieć elektroenergetyczna systemowa - Energia elektryczna</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Współczynnik W</w:t>
            </w:r>
            <w:r>
              <w:rPr>
                <w:rFonts w:ascii="Arial" w:hAnsi="Arial" w:cs="Arial"/>
                <w:color w:val="000000"/>
                <w:sz w:val="20"/>
                <w:szCs w:val="20"/>
                <w:vertAlign w:val="subscript"/>
              </w:rPr>
              <w:t>H</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Współczynnik </w:t>
            </w:r>
            <w:proofErr w:type="spellStart"/>
            <w:r>
              <w:rPr>
                <w:rFonts w:ascii="Arial" w:hAnsi="Arial" w:cs="Arial"/>
                <w:color w:val="000000"/>
                <w:sz w:val="20"/>
                <w:szCs w:val="20"/>
              </w:rPr>
              <w:t>W</w:t>
            </w:r>
            <w:r>
              <w:rPr>
                <w:rFonts w:ascii="Arial" w:hAnsi="Arial" w:cs="Arial"/>
                <w:color w:val="000000"/>
                <w:sz w:val="20"/>
                <w:szCs w:val="20"/>
                <w:vertAlign w:val="subscript"/>
              </w:rPr>
              <w:t>el</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Energia użytkowa </w:t>
            </w:r>
            <w:proofErr w:type="spellStart"/>
            <w:r>
              <w:rPr>
                <w:rFonts w:ascii="Arial" w:hAnsi="Arial" w:cs="Arial"/>
                <w:color w:val="000000"/>
                <w:sz w:val="20"/>
                <w:szCs w:val="20"/>
              </w:rPr>
              <w:t>Q</w:t>
            </w:r>
            <w:r>
              <w:rPr>
                <w:rFonts w:ascii="Arial" w:hAnsi="Arial" w:cs="Arial"/>
                <w:color w:val="000000"/>
                <w:sz w:val="20"/>
                <w:szCs w:val="20"/>
                <w:vertAlign w:val="subscript"/>
              </w:rPr>
              <w:t>H,nd</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1239,03</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kWh/rok</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Wybrany wariant wytwarzania</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Elektryczne grzejniki bezpośrednie: konwektorowe, płaszczyznowe, promiennikowe i podłogowe kablowe</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wytwarzania </w:t>
            </w:r>
            <w:proofErr w:type="spellStart"/>
            <w:r>
              <w:rPr>
                <w:rFonts w:ascii="Arial" w:hAnsi="Arial" w:cs="Symbol"/>
                <w:color w:val="000000"/>
                <w:sz w:val="20"/>
                <w:szCs w:val="20"/>
              </w:rPr>
              <w:t>h</w:t>
            </w:r>
            <w:r>
              <w:rPr>
                <w:rFonts w:ascii="Arial" w:hAnsi="Arial" w:cs="Arial"/>
                <w:color w:val="000000"/>
                <w:sz w:val="20"/>
                <w:szCs w:val="20"/>
                <w:vertAlign w:val="subscript"/>
              </w:rPr>
              <w:t>H,g</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0,99</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Wybrany wariant regulacji</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Elektryczne grzejniki bezpośrednie: konwektorowe, płaszczyznowe i promiennikowe z regulatorem proporcjonalnym P</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regulacji </w:t>
            </w:r>
            <w:proofErr w:type="spellStart"/>
            <w:r>
              <w:rPr>
                <w:rFonts w:ascii="Arial" w:hAnsi="Arial" w:cs="Symbol"/>
                <w:color w:val="000000"/>
                <w:sz w:val="20"/>
                <w:szCs w:val="20"/>
              </w:rPr>
              <w:t>h</w:t>
            </w:r>
            <w:r>
              <w:rPr>
                <w:rFonts w:ascii="Arial" w:hAnsi="Arial" w:cs="Arial"/>
                <w:color w:val="000000"/>
                <w:sz w:val="20"/>
                <w:szCs w:val="20"/>
                <w:vertAlign w:val="subscript"/>
              </w:rPr>
              <w:t>H,e</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0,91</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Wybrany wariant </w:t>
            </w:r>
            <w:proofErr w:type="spellStart"/>
            <w:r>
              <w:rPr>
                <w:rFonts w:ascii="Arial" w:hAnsi="Arial" w:cs="Arial"/>
                <w:color w:val="000000"/>
                <w:sz w:val="20"/>
                <w:szCs w:val="20"/>
              </w:rPr>
              <w:t>przesyłu</w:t>
            </w:r>
            <w:proofErr w:type="spellEnd"/>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Źródło ciepła w pomieszczeniu (ogrzewanie elektryczne, piec kaflowy, kominek)</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w:t>
            </w:r>
            <w:proofErr w:type="spellStart"/>
            <w:r>
              <w:rPr>
                <w:rFonts w:ascii="Arial" w:hAnsi="Arial" w:cs="Arial"/>
                <w:color w:val="000000"/>
                <w:sz w:val="20"/>
                <w:szCs w:val="20"/>
              </w:rPr>
              <w:t>przesyłu</w:t>
            </w:r>
            <w:r>
              <w:rPr>
                <w:rFonts w:ascii="Arial" w:hAnsi="Arial" w:cs="Symbol"/>
                <w:color w:val="000000"/>
                <w:sz w:val="20"/>
                <w:szCs w:val="20"/>
              </w:rPr>
              <w:t>h</w:t>
            </w:r>
            <w:r>
              <w:rPr>
                <w:rFonts w:ascii="Arial" w:hAnsi="Arial" w:cs="Arial"/>
                <w:color w:val="000000"/>
                <w:sz w:val="20"/>
                <w:szCs w:val="20"/>
                <w:vertAlign w:val="subscript"/>
              </w:rPr>
              <w:t>H,d</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Wybrany wariant akumulacji</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System ogrzewania bez zasobnika ciepła</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akumulacji </w:t>
            </w:r>
            <w:proofErr w:type="spellStart"/>
            <w:r>
              <w:rPr>
                <w:rFonts w:ascii="Arial" w:hAnsi="Arial" w:cs="Symbol"/>
                <w:color w:val="000000"/>
                <w:sz w:val="20"/>
                <w:szCs w:val="20"/>
              </w:rPr>
              <w:t>h</w:t>
            </w:r>
            <w:r>
              <w:rPr>
                <w:rFonts w:ascii="Arial" w:hAnsi="Arial" w:cs="Arial"/>
                <w:color w:val="000000"/>
                <w:sz w:val="20"/>
                <w:szCs w:val="20"/>
                <w:vertAlign w:val="subscript"/>
              </w:rPr>
              <w:t>H,s</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Całkowita sprawność systemu zasilania i-tego nośnika </w:t>
            </w:r>
            <w:proofErr w:type="spellStart"/>
            <w:r>
              <w:rPr>
                <w:rFonts w:ascii="Arial" w:hAnsi="Arial" w:cs="Symbol"/>
                <w:color w:val="000000"/>
                <w:sz w:val="20"/>
                <w:szCs w:val="20"/>
              </w:rPr>
              <w:t>h</w:t>
            </w:r>
            <w:r>
              <w:rPr>
                <w:rFonts w:ascii="Arial" w:hAnsi="Arial" w:cs="Arial"/>
                <w:color w:val="000000"/>
                <w:sz w:val="20"/>
                <w:szCs w:val="20"/>
                <w:vertAlign w:val="subscript"/>
              </w:rPr>
              <w:t>H,tot</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0,90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Energia na urządzenia pomocnicze </w:t>
            </w:r>
            <w:proofErr w:type="spellStart"/>
            <w:r>
              <w:rPr>
                <w:rFonts w:ascii="Arial" w:hAnsi="Arial" w:cs="Arial"/>
                <w:color w:val="000000"/>
                <w:sz w:val="20"/>
                <w:szCs w:val="20"/>
              </w:rPr>
              <w:t>E</w:t>
            </w:r>
            <w:r>
              <w:rPr>
                <w:rFonts w:ascii="Arial" w:hAnsi="Arial" w:cs="Arial"/>
                <w:color w:val="000000"/>
                <w:sz w:val="20"/>
                <w:szCs w:val="20"/>
                <w:vertAlign w:val="subscript"/>
              </w:rPr>
              <w:t>el,pom,H</w:t>
            </w:r>
            <w:proofErr w:type="spellEnd"/>
            <w:r>
              <w:rPr>
                <w:rFonts w:ascii="Arial" w:hAnsi="Arial" w:cs="Arial"/>
                <w:color w:val="000000"/>
                <w:sz w:val="20"/>
                <w:szCs w:val="20"/>
                <w:vertAlign w:val="subscript"/>
              </w:rPr>
              <w:t>%</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kWh/rok</w:t>
            </w:r>
          </w:p>
        </w:tc>
      </w:tr>
    </w:tbl>
    <w:p w:rsidR="001E32D8" w:rsidRDefault="001E32D8" w:rsidP="001E32D8">
      <w:pPr>
        <w:pStyle w:val="PPN1"/>
        <w:sectPr w:rsidR="001E32D8" w:rsidSect="005D2C80">
          <w:pgSz w:w="11907" w:h="16839" w:code="9"/>
          <w:pgMar w:top="1440" w:right="1080" w:bottom="1440" w:left="1080" w:header="567" w:footer="283" w:gutter="0"/>
          <w:cols w:space="708"/>
          <w:noEndnote/>
        </w:sectPr>
      </w:pPr>
    </w:p>
    <w:tbl>
      <w:tblPr>
        <w:tblW w:w="0" w:type="auto"/>
        <w:jc w:val="center"/>
        <w:tblLayout w:type="fixed"/>
        <w:tblCellMar>
          <w:top w:w="60" w:type="dxa"/>
          <w:left w:w="60" w:type="dxa"/>
          <w:bottom w:w="60" w:type="dxa"/>
          <w:right w:w="60" w:type="dxa"/>
        </w:tblCellMar>
        <w:tblLook w:val="0000" w:firstRow="0" w:lastRow="0" w:firstColumn="0" w:lastColumn="0" w:noHBand="0" w:noVBand="0"/>
      </w:tblPr>
      <w:tblGrid>
        <w:gridCol w:w="5559"/>
        <w:gridCol w:w="3537"/>
        <w:gridCol w:w="1011"/>
      </w:tblGrid>
      <w:tr w:rsidR="001E32D8" w:rsidTr="001E32D8">
        <w:trPr>
          <w:jc w:val="center"/>
        </w:trPr>
        <w:tc>
          <w:tcPr>
            <w:tcW w:w="10107" w:type="dxa"/>
            <w:gridSpan w:val="3"/>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6)</w:t>
            </w:r>
            <w:r>
              <w:rPr>
                <w:rFonts w:ascii="Arial" w:hAnsi="Arial" w:cs="Arial"/>
                <w:b/>
                <w:bCs/>
                <w:color w:val="000000"/>
                <w:szCs w:val="24"/>
              </w:rPr>
              <w:tab/>
              <w:t>Tabela zbiorcza sprawności systemu przygotowania ciepłej wody</w:t>
            </w:r>
          </w:p>
          <w:p w:rsidR="005D2C80" w:rsidRDefault="005D2C80" w:rsidP="001E32D8">
            <w:pPr>
              <w:widowControl w:val="0"/>
              <w:autoSpaceDE w:val="0"/>
              <w:autoSpaceDN w:val="0"/>
              <w:adjustRightInd w:val="0"/>
              <w:spacing w:after="0" w:line="240" w:lineRule="auto"/>
              <w:rPr>
                <w:rFonts w:ascii="Arial" w:hAnsi="Arial" w:cs="Arial"/>
                <w:b/>
                <w:bCs/>
                <w:color w:val="000000"/>
                <w:szCs w:val="24"/>
              </w:rPr>
            </w:pPr>
          </w:p>
        </w:tc>
      </w:tr>
      <w:tr w:rsidR="001E32D8" w:rsidTr="001E32D8">
        <w:trPr>
          <w:jc w:val="center"/>
        </w:trPr>
        <w:tc>
          <w:tcPr>
            <w:tcW w:w="10107" w:type="dxa"/>
            <w:gridSpan w:val="3"/>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rPr>
            </w:pPr>
            <w:r>
              <w:rPr>
                <w:rFonts w:ascii="Arial" w:hAnsi="Arial" w:cs="Arial"/>
                <w:color w:val="000000"/>
              </w:rPr>
              <w:t>Część budynku</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Nazwa źródła</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CWU - elektryczne</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Nr źródła</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Udział procentowy</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100,00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Rodzaj nośnika energii</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Sieć elektroenergetyczna systemowa - Energia elektryczna</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Współczynnik W</w:t>
            </w:r>
            <w:r>
              <w:rPr>
                <w:rFonts w:ascii="Arial" w:hAnsi="Arial" w:cs="Arial"/>
                <w:color w:val="000000"/>
                <w:sz w:val="20"/>
                <w:szCs w:val="20"/>
                <w:vertAlign w:val="subscript"/>
              </w:rPr>
              <w:t>W</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Współczynnik </w:t>
            </w:r>
            <w:proofErr w:type="spellStart"/>
            <w:r>
              <w:rPr>
                <w:rFonts w:ascii="Arial" w:hAnsi="Arial" w:cs="Arial"/>
                <w:color w:val="000000"/>
                <w:sz w:val="20"/>
                <w:szCs w:val="20"/>
              </w:rPr>
              <w:t>W</w:t>
            </w:r>
            <w:r>
              <w:rPr>
                <w:rFonts w:ascii="Arial" w:hAnsi="Arial" w:cs="Arial"/>
                <w:color w:val="000000"/>
                <w:sz w:val="20"/>
                <w:szCs w:val="20"/>
                <w:vertAlign w:val="subscript"/>
              </w:rPr>
              <w:t>el</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Energia użytkowa </w:t>
            </w:r>
            <w:proofErr w:type="spellStart"/>
            <w:r>
              <w:rPr>
                <w:rFonts w:ascii="Arial" w:hAnsi="Arial" w:cs="Arial"/>
                <w:color w:val="000000"/>
                <w:sz w:val="20"/>
                <w:szCs w:val="20"/>
              </w:rPr>
              <w:t>Q</w:t>
            </w:r>
            <w:r>
              <w:rPr>
                <w:rFonts w:ascii="Arial" w:hAnsi="Arial" w:cs="Arial"/>
                <w:color w:val="000000"/>
                <w:sz w:val="20"/>
                <w:szCs w:val="20"/>
                <w:vertAlign w:val="subscript"/>
              </w:rPr>
              <w:t>W,nd</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798,05</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kWh/rok</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Wybrany wariant wytwarzania</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Elektryczny podgrzewacz przepływowy</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wytwarzania </w:t>
            </w:r>
            <w:proofErr w:type="spellStart"/>
            <w:r>
              <w:rPr>
                <w:rFonts w:ascii="Arial" w:hAnsi="Arial" w:cs="Symbol"/>
                <w:color w:val="000000"/>
                <w:sz w:val="20"/>
                <w:szCs w:val="20"/>
              </w:rPr>
              <w:t>h</w:t>
            </w:r>
            <w:r>
              <w:rPr>
                <w:rFonts w:ascii="Arial" w:hAnsi="Arial" w:cs="Arial"/>
                <w:color w:val="000000"/>
                <w:sz w:val="20"/>
                <w:szCs w:val="20"/>
                <w:vertAlign w:val="subscript"/>
              </w:rPr>
              <w:t>W,g</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0,99</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Wybrany wariant </w:t>
            </w:r>
            <w:proofErr w:type="spellStart"/>
            <w:r>
              <w:rPr>
                <w:rFonts w:ascii="Arial" w:hAnsi="Arial" w:cs="Arial"/>
                <w:color w:val="000000"/>
                <w:sz w:val="20"/>
                <w:szCs w:val="20"/>
              </w:rPr>
              <w:t>przesyłu</w:t>
            </w:r>
            <w:proofErr w:type="spellEnd"/>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Centralne podgrzewanie wody - systemy bez obiegów cyrkulacyjnych</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Rodzaj </w:t>
            </w:r>
            <w:proofErr w:type="spellStart"/>
            <w:r>
              <w:rPr>
                <w:rFonts w:ascii="Arial" w:hAnsi="Arial" w:cs="Arial"/>
                <w:color w:val="000000"/>
                <w:sz w:val="20"/>
                <w:szCs w:val="20"/>
              </w:rPr>
              <w:t>przesyłu</w:t>
            </w:r>
            <w:proofErr w:type="spellEnd"/>
            <w:r>
              <w:rPr>
                <w:rFonts w:ascii="Arial" w:hAnsi="Arial" w:cs="Arial"/>
                <w:color w:val="000000"/>
                <w:sz w:val="20"/>
                <w:szCs w:val="20"/>
              </w:rPr>
              <w:t xml:space="preserve"> ciepłej wody</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Systemy przygotowania ciepłej wody użytkowej w budynkach jednorodzinnych</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w:t>
            </w:r>
            <w:proofErr w:type="spellStart"/>
            <w:r>
              <w:rPr>
                <w:rFonts w:ascii="Arial" w:hAnsi="Arial" w:cs="Arial"/>
                <w:color w:val="000000"/>
                <w:sz w:val="20"/>
                <w:szCs w:val="20"/>
              </w:rPr>
              <w:t>przesyłu</w:t>
            </w:r>
            <w:r>
              <w:rPr>
                <w:rFonts w:ascii="Arial" w:hAnsi="Arial" w:cs="Symbol"/>
                <w:color w:val="000000"/>
                <w:sz w:val="20"/>
                <w:szCs w:val="20"/>
              </w:rPr>
              <w:t>h</w:t>
            </w:r>
            <w:r>
              <w:rPr>
                <w:rFonts w:ascii="Arial" w:hAnsi="Arial" w:cs="Arial"/>
                <w:color w:val="000000"/>
                <w:sz w:val="20"/>
                <w:szCs w:val="20"/>
                <w:vertAlign w:val="subscript"/>
              </w:rPr>
              <w:t>W,d</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0,60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Wybrany wariant akumulacji</w:t>
            </w:r>
          </w:p>
        </w:tc>
        <w:tc>
          <w:tcPr>
            <w:tcW w:w="4548"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System przygotowania ciepłej wody użytkowej bez zasobnika ciepłej wody użytkowej</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Sprawność akumulacji </w:t>
            </w:r>
            <w:proofErr w:type="spellStart"/>
            <w:r>
              <w:rPr>
                <w:rFonts w:ascii="Arial" w:hAnsi="Arial" w:cs="Symbol"/>
                <w:color w:val="000000"/>
                <w:sz w:val="20"/>
                <w:szCs w:val="20"/>
              </w:rPr>
              <w:t>h</w:t>
            </w:r>
            <w:r>
              <w:rPr>
                <w:rFonts w:ascii="Arial" w:hAnsi="Arial" w:cs="Arial"/>
                <w:color w:val="000000"/>
                <w:sz w:val="20"/>
                <w:szCs w:val="20"/>
                <w:vertAlign w:val="subscript"/>
              </w:rPr>
              <w:t>W,s</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Całkowita sprawność systemu zasilania i-tego nośnika </w:t>
            </w:r>
            <w:proofErr w:type="spellStart"/>
            <w:r>
              <w:rPr>
                <w:rFonts w:ascii="Arial" w:hAnsi="Arial" w:cs="Symbol"/>
                <w:color w:val="000000"/>
                <w:sz w:val="20"/>
                <w:szCs w:val="20"/>
              </w:rPr>
              <w:t>h</w:t>
            </w:r>
            <w:r>
              <w:rPr>
                <w:rFonts w:ascii="Arial" w:hAnsi="Arial" w:cs="Arial"/>
                <w:color w:val="000000"/>
                <w:sz w:val="20"/>
                <w:szCs w:val="20"/>
                <w:vertAlign w:val="subscript"/>
              </w:rPr>
              <w:t>W,tot</w:t>
            </w:r>
            <w:proofErr w:type="spellEnd"/>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0,59</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t>
            </w:r>
          </w:p>
        </w:tc>
      </w:tr>
      <w:tr w:rsidR="001E32D8" w:rsidTr="001E32D8">
        <w:trPr>
          <w:jc w:val="center"/>
        </w:trPr>
        <w:tc>
          <w:tcPr>
            <w:tcW w:w="5559"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 xml:space="preserve">Energia na urządzenia pomocnicze </w:t>
            </w:r>
            <w:proofErr w:type="spellStart"/>
            <w:r>
              <w:rPr>
                <w:rFonts w:ascii="Arial" w:hAnsi="Arial" w:cs="Arial"/>
                <w:color w:val="000000"/>
                <w:sz w:val="20"/>
                <w:szCs w:val="20"/>
              </w:rPr>
              <w:t>E</w:t>
            </w:r>
            <w:r>
              <w:rPr>
                <w:rFonts w:ascii="Arial" w:hAnsi="Arial" w:cs="Arial"/>
                <w:color w:val="000000"/>
                <w:sz w:val="20"/>
                <w:szCs w:val="20"/>
                <w:vertAlign w:val="subscript"/>
              </w:rPr>
              <w:t>el,pom,W</w:t>
            </w:r>
            <w:proofErr w:type="spellEnd"/>
            <w:r>
              <w:rPr>
                <w:rFonts w:ascii="Arial" w:hAnsi="Arial" w:cs="Arial"/>
                <w:color w:val="000000"/>
                <w:sz w:val="20"/>
                <w:szCs w:val="20"/>
                <w:vertAlign w:val="subscript"/>
              </w:rPr>
              <w:t>%</w:t>
            </w:r>
          </w:p>
        </w:tc>
        <w:tc>
          <w:tcPr>
            <w:tcW w:w="3537"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0,00</w:t>
            </w:r>
          </w:p>
        </w:tc>
        <w:tc>
          <w:tcPr>
            <w:tcW w:w="1011"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kWh/rok</w:t>
            </w:r>
          </w:p>
        </w:tc>
      </w:tr>
    </w:tbl>
    <w:p w:rsidR="001E32D8" w:rsidRDefault="001E32D8" w:rsidP="001E32D8">
      <w:pPr>
        <w:pStyle w:val="PPN1"/>
        <w:sectPr w:rsidR="001E32D8" w:rsidSect="005D2C80">
          <w:pgSz w:w="11907" w:h="16839" w:code="9"/>
          <w:pgMar w:top="1440" w:right="1080" w:bottom="1440" w:left="1080" w:header="567" w:footer="283" w:gutter="0"/>
          <w:cols w:space="708"/>
          <w:noEndnote/>
        </w:sectPr>
      </w:pPr>
    </w:p>
    <w:tbl>
      <w:tblPr>
        <w:tblW w:w="10107" w:type="dxa"/>
        <w:jc w:val="center"/>
        <w:tblLayout w:type="fixed"/>
        <w:tblCellMar>
          <w:top w:w="60" w:type="dxa"/>
          <w:left w:w="60" w:type="dxa"/>
          <w:bottom w:w="60" w:type="dxa"/>
          <w:right w:w="60" w:type="dxa"/>
        </w:tblCellMar>
        <w:tblLook w:val="0000" w:firstRow="0" w:lastRow="0" w:firstColumn="0" w:lastColumn="0" w:noHBand="0" w:noVBand="0"/>
      </w:tblPr>
      <w:tblGrid>
        <w:gridCol w:w="1213"/>
        <w:gridCol w:w="1314"/>
        <w:gridCol w:w="1516"/>
        <w:gridCol w:w="1516"/>
        <w:gridCol w:w="1011"/>
        <w:gridCol w:w="101"/>
        <w:gridCol w:w="404"/>
        <w:gridCol w:w="606"/>
        <w:gridCol w:w="910"/>
        <w:gridCol w:w="101"/>
        <w:gridCol w:w="1415"/>
      </w:tblGrid>
      <w:tr w:rsidR="001E32D8" w:rsidTr="00190F25">
        <w:trPr>
          <w:jc w:val="center"/>
        </w:trPr>
        <w:tc>
          <w:tcPr>
            <w:tcW w:w="10107" w:type="dxa"/>
            <w:gridSpan w:val="11"/>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7)</w:t>
            </w:r>
            <w:r>
              <w:rPr>
                <w:rFonts w:ascii="Arial" w:hAnsi="Arial" w:cs="Arial"/>
                <w:b/>
                <w:bCs/>
                <w:color w:val="000000"/>
                <w:szCs w:val="24"/>
              </w:rPr>
              <w:tab/>
              <w:t>Tabela zbiorcza wyników energii użytkowej, końcowej i pierwotnej</w:t>
            </w:r>
          </w:p>
          <w:p w:rsidR="005D2C80" w:rsidRDefault="005D2C80" w:rsidP="001E32D8">
            <w:pPr>
              <w:widowControl w:val="0"/>
              <w:autoSpaceDE w:val="0"/>
              <w:autoSpaceDN w:val="0"/>
              <w:adjustRightInd w:val="0"/>
              <w:spacing w:after="0" w:line="240" w:lineRule="auto"/>
              <w:rPr>
                <w:rFonts w:ascii="Arial" w:hAnsi="Arial" w:cs="Arial"/>
                <w:b/>
                <w:bCs/>
                <w:color w:val="000000"/>
                <w:szCs w:val="24"/>
              </w:rPr>
            </w:pP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shd w:val="clear" w:color="A9A9A9" w:fill="A9A9A9"/>
            <w:textDirection w:val="lrTbV"/>
            <w:vAlign w:val="center"/>
          </w:tcPr>
          <w:p w:rsidR="001E32D8" w:rsidRDefault="001E32D8" w:rsidP="001E32D8">
            <w:pPr>
              <w:widowControl w:val="0"/>
              <w:autoSpaceDE w:val="0"/>
              <w:autoSpaceDN w:val="0"/>
              <w:adjustRightInd w:val="0"/>
              <w:spacing w:after="0" w:line="240" w:lineRule="auto"/>
              <w:rPr>
                <w:rFonts w:ascii="Arial" w:hAnsi="Arial" w:cs="Arial"/>
                <w:color w:val="000000"/>
              </w:rPr>
            </w:pPr>
            <w:r>
              <w:rPr>
                <w:rFonts w:ascii="Arial" w:hAnsi="Arial" w:cs="Arial"/>
                <w:color w:val="000000"/>
              </w:rPr>
              <w:t>Część budynku</w:t>
            </w: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Ogrzewanie  i wentylacja</w:t>
            </w:r>
          </w:p>
        </w:tc>
      </w:tr>
      <w:tr w:rsidR="001E32D8" w:rsidTr="00190F25">
        <w:trPr>
          <w:jc w:val="center"/>
        </w:trPr>
        <w:tc>
          <w:tcPr>
            <w:tcW w:w="1213" w:type="dxa"/>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Nr źródła</w:t>
            </w:r>
          </w:p>
        </w:tc>
        <w:tc>
          <w:tcPr>
            <w:tcW w:w="5458" w:type="dxa"/>
            <w:gridSpan w:val="5"/>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Nazwa źródła</w:t>
            </w:r>
          </w:p>
        </w:tc>
        <w:tc>
          <w:tcPr>
            <w:tcW w:w="1010" w:type="dxa"/>
            <w:gridSpan w:val="2"/>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U,H</w:t>
            </w:r>
          </w:p>
        </w:tc>
        <w:tc>
          <w:tcPr>
            <w:tcW w:w="1011" w:type="dxa"/>
            <w:gridSpan w:val="2"/>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K,H</w:t>
            </w:r>
          </w:p>
        </w:tc>
        <w:tc>
          <w:tcPr>
            <w:tcW w:w="1415" w:type="dxa"/>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P,H</w:t>
            </w:r>
          </w:p>
        </w:tc>
      </w:tr>
      <w:tr w:rsidR="001E32D8" w:rsidTr="00190F25">
        <w:trPr>
          <w:jc w:val="center"/>
        </w:trPr>
        <w:tc>
          <w:tcPr>
            <w:tcW w:w="1213" w:type="dxa"/>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
        </w:tc>
        <w:tc>
          <w:tcPr>
            <w:tcW w:w="5458" w:type="dxa"/>
            <w:gridSpan w:val="5"/>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
        </w:tc>
        <w:tc>
          <w:tcPr>
            <w:tcW w:w="1010" w:type="dxa"/>
            <w:gridSpan w:val="2"/>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c>
          <w:tcPr>
            <w:tcW w:w="1011" w:type="dxa"/>
            <w:gridSpan w:val="2"/>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c>
          <w:tcPr>
            <w:tcW w:w="1415" w:type="dxa"/>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r>
      <w:tr w:rsidR="001E32D8" w:rsidTr="00190F25">
        <w:trPr>
          <w:jc w:val="center"/>
        </w:trPr>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w:t>
            </w:r>
          </w:p>
        </w:tc>
        <w:tc>
          <w:tcPr>
            <w:tcW w:w="5458" w:type="dxa"/>
            <w:gridSpan w:val="5"/>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CO - elektryczne</w:t>
            </w:r>
          </w:p>
        </w:tc>
        <w:tc>
          <w:tcPr>
            <w:tcW w:w="1010"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1239,03</w:t>
            </w:r>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1375,32</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4125,96</w:t>
            </w:r>
          </w:p>
        </w:tc>
      </w:tr>
      <w:tr w:rsidR="001E32D8" w:rsidTr="00190F25">
        <w:trPr>
          <w:jc w:val="center"/>
        </w:trPr>
        <w:tc>
          <w:tcPr>
            <w:tcW w:w="6671"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Suma</w:t>
            </w:r>
          </w:p>
        </w:tc>
        <w:tc>
          <w:tcPr>
            <w:tcW w:w="1010"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1239,03</w:t>
            </w:r>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1375,32</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4125,96</w:t>
            </w: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b/>
                <w:bCs/>
                <w:color w:val="000000"/>
                <w:sz w:val="20"/>
                <w:szCs w:val="20"/>
              </w:rPr>
            </w:pPr>
            <w:r>
              <w:rPr>
                <w:rFonts w:ascii="Arial" w:hAnsi="Arial" w:cs="Arial"/>
                <w:b/>
                <w:bCs/>
                <w:color w:val="000000"/>
                <w:sz w:val="20"/>
                <w:szCs w:val="20"/>
              </w:rPr>
              <w:t>Przygotowanie ciepłej wody</w:t>
            </w:r>
          </w:p>
        </w:tc>
      </w:tr>
      <w:tr w:rsidR="001E32D8" w:rsidTr="00190F25">
        <w:trPr>
          <w:jc w:val="center"/>
        </w:trPr>
        <w:tc>
          <w:tcPr>
            <w:tcW w:w="1213" w:type="dxa"/>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Nr źródła</w:t>
            </w:r>
          </w:p>
        </w:tc>
        <w:tc>
          <w:tcPr>
            <w:tcW w:w="5458" w:type="dxa"/>
            <w:gridSpan w:val="5"/>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Nazwa źródła</w:t>
            </w:r>
          </w:p>
        </w:tc>
        <w:tc>
          <w:tcPr>
            <w:tcW w:w="1010" w:type="dxa"/>
            <w:gridSpan w:val="2"/>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U,W</w:t>
            </w:r>
          </w:p>
        </w:tc>
        <w:tc>
          <w:tcPr>
            <w:tcW w:w="1011" w:type="dxa"/>
            <w:gridSpan w:val="2"/>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K,W</w:t>
            </w:r>
          </w:p>
        </w:tc>
        <w:tc>
          <w:tcPr>
            <w:tcW w:w="1415" w:type="dxa"/>
            <w:tcBorders>
              <w:top w:val="single" w:sz="4" w:space="0" w:color="000000"/>
              <w:left w:val="single" w:sz="4" w:space="0" w:color="000000"/>
              <w:bottom w:val="nil"/>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bscript"/>
              </w:rPr>
            </w:pPr>
            <w:r>
              <w:rPr>
                <w:rFonts w:ascii="Arial" w:hAnsi="Arial" w:cs="Arial"/>
                <w:color w:val="000000"/>
                <w:sz w:val="20"/>
                <w:szCs w:val="20"/>
              </w:rPr>
              <w:t>Q</w:t>
            </w:r>
            <w:r>
              <w:rPr>
                <w:rFonts w:ascii="Arial" w:hAnsi="Arial" w:cs="Arial"/>
                <w:color w:val="000000"/>
                <w:sz w:val="20"/>
                <w:szCs w:val="20"/>
                <w:vertAlign w:val="subscript"/>
              </w:rPr>
              <w:t>P,W</w:t>
            </w:r>
          </w:p>
        </w:tc>
      </w:tr>
      <w:tr w:rsidR="001E32D8" w:rsidTr="00190F25">
        <w:trPr>
          <w:jc w:val="center"/>
        </w:trPr>
        <w:tc>
          <w:tcPr>
            <w:tcW w:w="1213" w:type="dxa"/>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
        </w:tc>
        <w:tc>
          <w:tcPr>
            <w:tcW w:w="5458" w:type="dxa"/>
            <w:gridSpan w:val="5"/>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
        </w:tc>
        <w:tc>
          <w:tcPr>
            <w:tcW w:w="1010" w:type="dxa"/>
            <w:gridSpan w:val="2"/>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c>
          <w:tcPr>
            <w:tcW w:w="1011" w:type="dxa"/>
            <w:gridSpan w:val="2"/>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c>
          <w:tcPr>
            <w:tcW w:w="1415" w:type="dxa"/>
            <w:tcBorders>
              <w:top w:val="nil"/>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r>
      <w:tr w:rsidR="001E32D8" w:rsidTr="00190F25">
        <w:trPr>
          <w:jc w:val="center"/>
        </w:trPr>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w:t>
            </w:r>
          </w:p>
        </w:tc>
        <w:tc>
          <w:tcPr>
            <w:tcW w:w="5458" w:type="dxa"/>
            <w:gridSpan w:val="5"/>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CWU - elektryczne</w:t>
            </w:r>
          </w:p>
        </w:tc>
        <w:tc>
          <w:tcPr>
            <w:tcW w:w="1010"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798,05</w:t>
            </w:r>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1343,51</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4030,53</w:t>
            </w:r>
          </w:p>
        </w:tc>
      </w:tr>
      <w:tr w:rsidR="001E32D8" w:rsidTr="00190F25">
        <w:trPr>
          <w:jc w:val="center"/>
        </w:trPr>
        <w:tc>
          <w:tcPr>
            <w:tcW w:w="6671"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Suma</w:t>
            </w:r>
          </w:p>
        </w:tc>
        <w:tc>
          <w:tcPr>
            <w:tcW w:w="1010"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798,05</w:t>
            </w:r>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1343,51</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4030,53</w:t>
            </w: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r w:rsidR="001E32D8" w:rsidTr="00190F25">
        <w:trPr>
          <w:jc w:val="center"/>
        </w:trPr>
        <w:tc>
          <w:tcPr>
            <w:tcW w:w="7681"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Zestawienie energii użytkowej  EU=(Q</w:t>
            </w:r>
            <w:r>
              <w:rPr>
                <w:rFonts w:ascii="Arial" w:hAnsi="Arial" w:cs="Arial"/>
                <w:color w:val="000000"/>
                <w:sz w:val="20"/>
                <w:szCs w:val="20"/>
                <w:vertAlign w:val="subscript"/>
              </w:rPr>
              <w:t>U,H</w:t>
            </w:r>
            <w:r>
              <w:rPr>
                <w:rFonts w:ascii="Arial" w:hAnsi="Arial" w:cs="Arial"/>
                <w:color w:val="000000"/>
                <w:sz w:val="20"/>
                <w:szCs w:val="20"/>
              </w:rPr>
              <w:t>+Q</w:t>
            </w:r>
            <w:r>
              <w:rPr>
                <w:rFonts w:ascii="Arial" w:hAnsi="Arial" w:cs="Arial"/>
                <w:color w:val="000000"/>
                <w:sz w:val="20"/>
                <w:szCs w:val="20"/>
                <w:vertAlign w:val="subscript"/>
              </w:rPr>
              <w:t>U,W</w:t>
            </w:r>
            <w:r>
              <w:rPr>
                <w:rFonts w:ascii="Arial" w:hAnsi="Arial" w:cs="Arial"/>
                <w:color w:val="000000"/>
                <w:sz w:val="20"/>
                <w:szCs w:val="20"/>
              </w:rPr>
              <w:t xml:space="preserve">) / </w:t>
            </w: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22,84</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kWh/(m</w:t>
            </w:r>
            <w:r>
              <w:rPr>
                <w:rFonts w:ascii="Arial" w:hAnsi="Arial" w:cs="Arial"/>
                <w:color w:val="000000"/>
                <w:sz w:val="20"/>
                <w:szCs w:val="20"/>
                <w:vertAlign w:val="superscript"/>
              </w:rPr>
              <w:t>2</w:t>
            </w:r>
            <w:r>
              <w:rPr>
                <w:rFonts w:ascii="Arial" w:hAnsi="Arial" w:cs="Arial"/>
                <w:color w:val="000000"/>
                <w:sz w:val="20"/>
                <w:szCs w:val="20"/>
              </w:rPr>
              <w:t>∙rok)</w:t>
            </w:r>
          </w:p>
        </w:tc>
      </w:tr>
      <w:tr w:rsidR="001E32D8" w:rsidTr="00190F25">
        <w:trPr>
          <w:jc w:val="center"/>
        </w:trPr>
        <w:tc>
          <w:tcPr>
            <w:tcW w:w="7681"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Zestawienie energii końcowej  EK=(</w:t>
            </w:r>
            <w:proofErr w:type="spellStart"/>
            <w:r>
              <w:rPr>
                <w:rFonts w:ascii="Arial" w:hAnsi="Arial" w:cs="Arial"/>
                <w:color w:val="000000"/>
                <w:sz w:val="20"/>
                <w:szCs w:val="20"/>
              </w:rPr>
              <w:t>Q</w:t>
            </w:r>
            <w:r>
              <w:rPr>
                <w:rFonts w:ascii="Arial" w:hAnsi="Arial" w:cs="Arial"/>
                <w:color w:val="000000"/>
                <w:sz w:val="20"/>
                <w:szCs w:val="20"/>
                <w:vertAlign w:val="subscript"/>
              </w:rPr>
              <w:t>K,H</w:t>
            </w:r>
            <w:r>
              <w:rPr>
                <w:rFonts w:ascii="Arial" w:hAnsi="Arial" w:cs="Arial"/>
                <w:color w:val="000000"/>
                <w:sz w:val="20"/>
                <w:szCs w:val="20"/>
              </w:rPr>
              <w:t>+Q</w:t>
            </w:r>
            <w:r>
              <w:rPr>
                <w:rFonts w:ascii="Arial" w:hAnsi="Arial" w:cs="Arial"/>
                <w:color w:val="000000"/>
                <w:sz w:val="20"/>
                <w:szCs w:val="20"/>
                <w:vertAlign w:val="subscript"/>
              </w:rPr>
              <w:t>K,W</w:t>
            </w:r>
            <w:r>
              <w:rPr>
                <w:rFonts w:ascii="Arial" w:hAnsi="Arial" w:cs="Arial"/>
                <w:color w:val="000000"/>
                <w:sz w:val="20"/>
                <w:szCs w:val="20"/>
              </w:rPr>
              <w:t>+E</w:t>
            </w:r>
            <w:r>
              <w:rPr>
                <w:rFonts w:ascii="Arial" w:hAnsi="Arial" w:cs="Arial"/>
                <w:color w:val="000000"/>
                <w:sz w:val="20"/>
                <w:szCs w:val="20"/>
                <w:vertAlign w:val="subscript"/>
              </w:rPr>
              <w:t>el,pom</w:t>
            </w:r>
            <w:proofErr w:type="spellEnd"/>
            <w:r>
              <w:rPr>
                <w:rFonts w:ascii="Arial" w:hAnsi="Arial" w:cs="Arial"/>
                <w:color w:val="000000"/>
                <w:sz w:val="20"/>
                <w:szCs w:val="20"/>
              </w:rPr>
              <w:t xml:space="preserve">) / </w:t>
            </w: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30,48</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kWh/(m</w:t>
            </w:r>
            <w:r>
              <w:rPr>
                <w:rFonts w:ascii="Arial" w:hAnsi="Arial" w:cs="Arial"/>
                <w:color w:val="000000"/>
                <w:sz w:val="20"/>
                <w:szCs w:val="20"/>
                <w:vertAlign w:val="superscript"/>
              </w:rPr>
              <w:t>2</w:t>
            </w:r>
            <w:r>
              <w:rPr>
                <w:rFonts w:ascii="Arial" w:hAnsi="Arial" w:cs="Arial"/>
                <w:color w:val="000000"/>
                <w:sz w:val="20"/>
                <w:szCs w:val="20"/>
              </w:rPr>
              <w:t>∙rok)</w:t>
            </w:r>
          </w:p>
        </w:tc>
      </w:tr>
      <w:tr w:rsidR="001E32D8" w:rsidTr="00190F25">
        <w:trPr>
          <w:jc w:val="center"/>
        </w:trPr>
        <w:tc>
          <w:tcPr>
            <w:tcW w:w="7681"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Zestawienie energii pierwotnej Q</w:t>
            </w:r>
            <w:r>
              <w:rPr>
                <w:rFonts w:ascii="Arial" w:hAnsi="Arial" w:cs="Arial"/>
                <w:color w:val="000000"/>
                <w:sz w:val="20"/>
                <w:szCs w:val="20"/>
                <w:vertAlign w:val="subscript"/>
              </w:rPr>
              <w:t>P</w:t>
            </w:r>
            <w:r>
              <w:rPr>
                <w:rFonts w:ascii="Arial" w:hAnsi="Arial" w:cs="Arial"/>
                <w:color w:val="000000"/>
                <w:sz w:val="20"/>
                <w:szCs w:val="20"/>
              </w:rPr>
              <w:t>=Q</w:t>
            </w:r>
            <w:r>
              <w:rPr>
                <w:rFonts w:ascii="Arial" w:hAnsi="Arial" w:cs="Arial"/>
                <w:color w:val="000000"/>
                <w:sz w:val="20"/>
                <w:szCs w:val="20"/>
                <w:vertAlign w:val="subscript"/>
              </w:rPr>
              <w:t>P,H</w:t>
            </w:r>
            <w:r>
              <w:rPr>
                <w:rFonts w:ascii="Arial" w:hAnsi="Arial" w:cs="Arial"/>
                <w:color w:val="000000"/>
                <w:sz w:val="20"/>
                <w:szCs w:val="20"/>
              </w:rPr>
              <w:t>+Q</w:t>
            </w:r>
            <w:r>
              <w:rPr>
                <w:rFonts w:ascii="Arial" w:hAnsi="Arial" w:cs="Arial"/>
                <w:color w:val="000000"/>
                <w:sz w:val="20"/>
                <w:szCs w:val="20"/>
                <w:vertAlign w:val="subscript"/>
              </w:rPr>
              <w:t>P,W</w:t>
            </w:r>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8156,50</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kWh/rok</w:t>
            </w:r>
          </w:p>
        </w:tc>
      </w:tr>
      <w:tr w:rsidR="001E32D8" w:rsidTr="00190F25">
        <w:trPr>
          <w:jc w:val="center"/>
        </w:trPr>
        <w:tc>
          <w:tcPr>
            <w:tcW w:w="7681" w:type="dxa"/>
            <w:gridSpan w:val="8"/>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Roczny wskaźnik obliczeniowy zapotrzebowania na nieodnawialną energię pierwotną na cele ogrzewania, wentylacji i przygotowania ciepłej wody oraz chłodzenia EP=Q</w:t>
            </w:r>
            <w:r>
              <w:rPr>
                <w:rFonts w:ascii="Arial" w:hAnsi="Arial" w:cs="Arial"/>
                <w:color w:val="000000"/>
                <w:sz w:val="20"/>
                <w:szCs w:val="20"/>
                <w:vertAlign w:val="subscript"/>
              </w:rPr>
              <w:t>P</w:t>
            </w:r>
            <w:r>
              <w:rPr>
                <w:rFonts w:ascii="Arial" w:hAnsi="Arial" w:cs="Arial"/>
                <w:color w:val="000000"/>
                <w:sz w:val="20"/>
                <w:szCs w:val="20"/>
              </w:rPr>
              <w:t>/</w:t>
            </w: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1011"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91,44</w:t>
            </w:r>
          </w:p>
        </w:tc>
        <w:tc>
          <w:tcPr>
            <w:tcW w:w="1415"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kWh/(m</w:t>
            </w:r>
            <w:r>
              <w:rPr>
                <w:rFonts w:ascii="Arial" w:hAnsi="Arial" w:cs="Arial"/>
                <w:color w:val="000000"/>
                <w:sz w:val="20"/>
                <w:szCs w:val="20"/>
                <w:vertAlign w:val="superscript"/>
              </w:rPr>
              <w:t>2</w:t>
            </w:r>
            <w:r>
              <w:rPr>
                <w:rFonts w:ascii="Arial" w:hAnsi="Arial" w:cs="Arial"/>
                <w:color w:val="000000"/>
                <w:sz w:val="20"/>
                <w:szCs w:val="20"/>
              </w:rPr>
              <w:t>∙rok)</w:t>
            </w: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rPr>
            </w:pPr>
            <w:r>
              <w:rPr>
                <w:rFonts w:ascii="Arial" w:hAnsi="Arial" w:cs="Arial"/>
                <w:b/>
                <w:bCs/>
                <w:color w:val="000000"/>
              </w:rPr>
              <w:t>Budynek referencyjny wg WT2021</w:t>
            </w:r>
          </w:p>
        </w:tc>
      </w:tr>
      <w:tr w:rsidR="001E32D8" w:rsidTr="00190F25">
        <w:trPr>
          <w:jc w:val="center"/>
        </w:trPr>
        <w:tc>
          <w:tcPr>
            <w:tcW w:w="5559"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Powierzchnia użytkowa ogrzewanego budynku</w:t>
            </w:r>
          </w:p>
        </w:tc>
        <w:tc>
          <w:tcPr>
            <w:tcW w:w="1516"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roofErr w:type="spellStart"/>
            <w:r>
              <w:rPr>
                <w:rFonts w:ascii="Arial" w:hAnsi="Arial" w:cs="Arial"/>
                <w:color w:val="000000"/>
                <w:sz w:val="20"/>
                <w:szCs w:val="20"/>
              </w:rPr>
              <w:t>A</w:t>
            </w:r>
            <w:r>
              <w:rPr>
                <w:rFonts w:ascii="Arial" w:hAnsi="Arial" w:cs="Arial"/>
                <w:color w:val="000000"/>
                <w:sz w:val="20"/>
                <w:szCs w:val="20"/>
                <w:vertAlign w:val="subscript"/>
              </w:rPr>
              <w:t>f</w:t>
            </w:r>
            <w:proofErr w:type="spellEnd"/>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89,20</w:t>
            </w:r>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vertAlign w:val="superscript"/>
              </w:rPr>
            </w:pPr>
            <w:r>
              <w:rPr>
                <w:rFonts w:ascii="Arial" w:hAnsi="Arial" w:cs="Arial"/>
                <w:color w:val="000000"/>
                <w:sz w:val="20"/>
                <w:szCs w:val="20"/>
              </w:rPr>
              <w:t>m</w:t>
            </w:r>
            <w:r>
              <w:rPr>
                <w:rFonts w:ascii="Arial" w:hAnsi="Arial" w:cs="Arial"/>
                <w:color w:val="000000"/>
                <w:sz w:val="20"/>
                <w:szCs w:val="20"/>
                <w:vertAlign w:val="superscript"/>
              </w:rPr>
              <w:t xml:space="preserve"> 2</w:t>
            </w:r>
          </w:p>
        </w:tc>
      </w:tr>
      <w:tr w:rsidR="001E32D8" w:rsidTr="00190F25">
        <w:trPr>
          <w:jc w:val="center"/>
        </w:trPr>
        <w:tc>
          <w:tcPr>
            <w:tcW w:w="5559"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Cząstkowa maksymalna wartość wskaźnika EP na potrzeby ogrzewania, wentylacji oraz przygotowania ciepłej wody użytkowej</w:t>
            </w:r>
          </w:p>
        </w:tc>
        <w:tc>
          <w:tcPr>
            <w:tcW w:w="1516"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EP</w:t>
            </w:r>
            <w:r>
              <w:rPr>
                <w:rFonts w:ascii="Arial" w:hAnsi="Arial" w:cs="Arial"/>
                <w:color w:val="000000"/>
                <w:sz w:val="20"/>
                <w:szCs w:val="20"/>
                <w:vertAlign w:val="subscript"/>
              </w:rPr>
              <w:t>H+W</w:t>
            </w:r>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45,00</w:t>
            </w:r>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kWh/(m</w:t>
            </w:r>
            <w:r>
              <w:rPr>
                <w:rFonts w:ascii="Arial" w:hAnsi="Arial" w:cs="Arial"/>
                <w:color w:val="000000"/>
                <w:sz w:val="20"/>
                <w:szCs w:val="20"/>
                <w:vertAlign w:val="superscript"/>
              </w:rPr>
              <w:t xml:space="preserve"> 2</w:t>
            </w:r>
            <w:r>
              <w:rPr>
                <w:rFonts w:ascii="Arial" w:hAnsi="Arial" w:cs="Arial"/>
                <w:color w:val="000000"/>
                <w:sz w:val="20"/>
                <w:szCs w:val="20"/>
              </w:rPr>
              <w:t>∙rok)</w:t>
            </w:r>
          </w:p>
        </w:tc>
      </w:tr>
      <w:tr w:rsidR="001E32D8" w:rsidTr="00190F25">
        <w:trPr>
          <w:jc w:val="center"/>
        </w:trPr>
        <w:tc>
          <w:tcPr>
            <w:tcW w:w="5559" w:type="dxa"/>
            <w:gridSpan w:val="4"/>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Maksymalną wartość wskaźnika EP określającego roczne obliczeniowe zapotrzebowanie budynku na nieodnawialną energię pierwotną do ogrzewania, wentylacji, chłodzenia, przygotowania ciepłej wody użytkowej oraz oświetlenia</w:t>
            </w:r>
          </w:p>
        </w:tc>
        <w:tc>
          <w:tcPr>
            <w:tcW w:w="1516" w:type="dxa"/>
            <w:gridSpan w:val="3"/>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proofErr w:type="spellStart"/>
            <w:r>
              <w:rPr>
                <w:rFonts w:ascii="Arial" w:hAnsi="Arial" w:cs="Arial"/>
                <w:color w:val="000000"/>
                <w:sz w:val="20"/>
                <w:szCs w:val="20"/>
              </w:rPr>
              <w:t>EP</w:t>
            </w:r>
            <w:r>
              <w:rPr>
                <w:rFonts w:ascii="Arial" w:hAnsi="Arial" w:cs="Arial"/>
                <w:color w:val="000000"/>
                <w:sz w:val="20"/>
                <w:szCs w:val="20"/>
                <w:vertAlign w:val="subscript"/>
              </w:rPr>
              <w:t>max</w:t>
            </w:r>
            <w:proofErr w:type="spellEnd"/>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95,00</w:t>
            </w:r>
          </w:p>
        </w:tc>
        <w:tc>
          <w:tcPr>
            <w:tcW w:w="1516"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kWh/(m</w:t>
            </w:r>
            <w:r>
              <w:rPr>
                <w:rFonts w:ascii="Arial" w:hAnsi="Arial" w:cs="Arial"/>
                <w:color w:val="000000"/>
                <w:sz w:val="20"/>
                <w:szCs w:val="20"/>
                <w:vertAlign w:val="superscript"/>
              </w:rPr>
              <w:t xml:space="preserve"> 2</w:t>
            </w:r>
            <w:r>
              <w:rPr>
                <w:rFonts w:ascii="Arial" w:hAnsi="Arial" w:cs="Arial"/>
                <w:color w:val="000000"/>
                <w:sz w:val="20"/>
                <w:szCs w:val="20"/>
              </w:rPr>
              <w:t>∙rok)</w:t>
            </w:r>
          </w:p>
        </w:tc>
      </w:tr>
      <w:tr w:rsidR="001E32D8" w:rsidTr="00190F25">
        <w:trPr>
          <w:jc w:val="center"/>
        </w:trPr>
        <w:tc>
          <w:tcPr>
            <w:tcW w:w="10107" w:type="dxa"/>
            <w:gridSpan w:val="11"/>
            <w:tcBorders>
              <w:top w:val="single" w:sz="4" w:space="0" w:color="000000"/>
              <w:left w:val="single" w:sz="4" w:space="0" w:color="000000"/>
              <w:bottom w:val="single" w:sz="4" w:space="0" w:color="000000"/>
              <w:right w:val="single" w:sz="4" w:space="0" w:color="000000"/>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rPr>
            </w:pPr>
            <w:r>
              <w:rPr>
                <w:rFonts w:ascii="Arial" w:hAnsi="Arial" w:cs="Arial"/>
                <w:b/>
                <w:bCs/>
                <w:color w:val="000000"/>
              </w:rPr>
              <w:t>Sprawdzenie warunku na EP</w:t>
            </w:r>
          </w:p>
        </w:tc>
      </w:tr>
      <w:tr w:rsidR="001E32D8" w:rsidTr="00190F25">
        <w:trPr>
          <w:jc w:val="center"/>
        </w:trPr>
        <w:tc>
          <w:tcPr>
            <w:tcW w:w="2527"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EP kWh/(m</w:t>
            </w:r>
            <w:r>
              <w:rPr>
                <w:rFonts w:ascii="Arial" w:hAnsi="Arial" w:cs="Arial"/>
                <w:color w:val="000000"/>
                <w:sz w:val="20"/>
                <w:szCs w:val="20"/>
                <w:vertAlign w:val="superscript"/>
              </w:rPr>
              <w:t>2</w:t>
            </w:r>
            <w:r>
              <w:rPr>
                <w:rFonts w:ascii="Arial" w:hAnsi="Arial" w:cs="Arial"/>
                <w:color w:val="000000"/>
                <w:sz w:val="20"/>
                <w:szCs w:val="20"/>
              </w:rPr>
              <w:t>∙rok)</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c>
          <w:tcPr>
            <w:tcW w:w="2527"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roofErr w:type="spellStart"/>
            <w:r>
              <w:rPr>
                <w:rFonts w:ascii="Arial" w:hAnsi="Arial" w:cs="Arial"/>
                <w:color w:val="000000"/>
                <w:sz w:val="20"/>
                <w:szCs w:val="20"/>
              </w:rPr>
              <w:t>EP</w:t>
            </w:r>
            <w:r>
              <w:rPr>
                <w:rFonts w:ascii="Arial" w:hAnsi="Arial" w:cs="Arial"/>
                <w:color w:val="000000"/>
                <w:sz w:val="20"/>
                <w:szCs w:val="20"/>
                <w:vertAlign w:val="subscript"/>
              </w:rPr>
              <w:t>max</w:t>
            </w:r>
            <w:proofErr w:type="spellEnd"/>
            <w:r>
              <w:rPr>
                <w:rFonts w:ascii="Arial" w:hAnsi="Arial" w:cs="Arial"/>
                <w:color w:val="000000"/>
                <w:sz w:val="20"/>
                <w:szCs w:val="20"/>
              </w:rPr>
              <w:t xml:space="preserve"> kWh/(m</w:t>
            </w:r>
            <w:r>
              <w:rPr>
                <w:rFonts w:ascii="Arial" w:hAnsi="Arial" w:cs="Arial"/>
                <w:color w:val="000000"/>
                <w:sz w:val="20"/>
                <w:szCs w:val="20"/>
                <w:vertAlign w:val="superscript"/>
              </w:rPr>
              <w:t xml:space="preserve"> 2</w:t>
            </w:r>
            <w:r>
              <w:rPr>
                <w:rFonts w:ascii="Arial" w:hAnsi="Arial" w:cs="Arial"/>
                <w:color w:val="000000"/>
                <w:sz w:val="20"/>
                <w:szCs w:val="20"/>
              </w:rPr>
              <w:t>∙rok)</w:t>
            </w:r>
          </w:p>
        </w:tc>
        <w:tc>
          <w:tcPr>
            <w:tcW w:w="353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Uwagi</w:t>
            </w:r>
          </w:p>
        </w:tc>
      </w:tr>
      <w:tr w:rsidR="001E32D8" w:rsidTr="00190F25">
        <w:trPr>
          <w:jc w:val="center"/>
        </w:trPr>
        <w:tc>
          <w:tcPr>
            <w:tcW w:w="2527"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91,44</w:t>
            </w:r>
          </w:p>
        </w:tc>
        <w:tc>
          <w:tcPr>
            <w:tcW w:w="1516"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&lt;</w:t>
            </w:r>
          </w:p>
        </w:tc>
        <w:tc>
          <w:tcPr>
            <w:tcW w:w="2527" w:type="dxa"/>
            <w:gridSpan w:val="2"/>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95,00</w:t>
            </w:r>
          </w:p>
        </w:tc>
        <w:tc>
          <w:tcPr>
            <w:tcW w:w="3537" w:type="dxa"/>
            <w:gridSpan w:val="6"/>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Warunek spełniony</w:t>
            </w:r>
          </w:p>
        </w:tc>
      </w:tr>
    </w:tbl>
    <w:p w:rsidR="001E32D8" w:rsidRDefault="001E32D8" w:rsidP="001E32D8">
      <w:pPr>
        <w:pStyle w:val="PPN1"/>
        <w:sectPr w:rsidR="001E32D8" w:rsidSect="005D2C80">
          <w:pgSz w:w="11907" w:h="16839" w:code="9"/>
          <w:pgMar w:top="1440" w:right="1080" w:bottom="1440" w:left="1080" w:header="567" w:footer="283" w:gutter="0"/>
          <w:cols w:space="708"/>
          <w:noEndnote/>
        </w:sectPr>
      </w:pPr>
    </w:p>
    <w:tbl>
      <w:tblPr>
        <w:tblW w:w="10107" w:type="dxa"/>
        <w:jc w:val="center"/>
        <w:tblLayout w:type="fixed"/>
        <w:tblCellMar>
          <w:top w:w="60" w:type="dxa"/>
          <w:left w:w="60" w:type="dxa"/>
          <w:bottom w:w="60" w:type="dxa"/>
          <w:right w:w="60" w:type="dxa"/>
        </w:tblCellMar>
        <w:tblLook w:val="0000" w:firstRow="0" w:lastRow="0" w:firstColumn="0" w:lastColumn="0" w:noHBand="0" w:noVBand="0"/>
      </w:tblPr>
      <w:tblGrid>
        <w:gridCol w:w="4548"/>
        <w:gridCol w:w="1213"/>
        <w:gridCol w:w="1314"/>
        <w:gridCol w:w="3032"/>
      </w:tblGrid>
      <w:tr w:rsidR="001E32D8" w:rsidTr="001E32D8">
        <w:trPr>
          <w:jc w:val="center"/>
        </w:trPr>
        <w:tc>
          <w:tcPr>
            <w:tcW w:w="10107" w:type="dxa"/>
            <w:gridSpan w:val="4"/>
            <w:tcBorders>
              <w:top w:val="nil"/>
              <w:left w:val="nil"/>
              <w:bottom w:val="nil"/>
              <w:right w:val="nil"/>
            </w:tcBorders>
            <w:shd w:val="clear" w:color="FFFFFF" w:fill="FFFFFF"/>
            <w:textDirection w:val="lrTbV"/>
            <w:vAlign w:val="center"/>
          </w:tcPr>
          <w:p w:rsidR="001E32D8" w:rsidRDefault="001E32D8" w:rsidP="001E32D8">
            <w:pPr>
              <w:widowControl w:val="0"/>
              <w:autoSpaceDE w:val="0"/>
              <w:autoSpaceDN w:val="0"/>
              <w:adjustRightInd w:val="0"/>
              <w:spacing w:after="0" w:line="240" w:lineRule="auto"/>
              <w:rPr>
                <w:rFonts w:ascii="Arial" w:hAnsi="Arial" w:cs="Arial"/>
                <w:b/>
                <w:bCs/>
                <w:color w:val="000000"/>
                <w:szCs w:val="24"/>
              </w:rPr>
            </w:pPr>
            <w:r>
              <w:rPr>
                <w:rFonts w:ascii="Arial" w:hAnsi="Arial" w:cs="Arial"/>
                <w:b/>
                <w:bCs/>
                <w:color w:val="000000"/>
                <w:szCs w:val="24"/>
              </w:rPr>
              <w:t>8)</w:t>
            </w:r>
            <w:r>
              <w:rPr>
                <w:rFonts w:ascii="Arial" w:hAnsi="Arial" w:cs="Arial"/>
                <w:b/>
                <w:bCs/>
                <w:color w:val="000000"/>
                <w:szCs w:val="24"/>
              </w:rPr>
              <w:tab/>
              <w:t>Sprawdzenie warunków granicznych wg WT2021</w:t>
            </w:r>
          </w:p>
        </w:tc>
      </w:tr>
      <w:tr w:rsidR="001E32D8" w:rsidTr="001E32D8">
        <w:trPr>
          <w:jc w:val="center"/>
        </w:trPr>
        <w:tc>
          <w:tcPr>
            <w:tcW w:w="10107" w:type="dxa"/>
            <w:gridSpan w:val="4"/>
            <w:tcBorders>
              <w:top w:val="nil"/>
              <w:left w:val="nil"/>
              <w:bottom w:val="nil"/>
              <w:right w:val="nil"/>
            </w:tcBorders>
            <w:shd w:val="clear" w:color="FFFFFF" w:fill="FFFFFF"/>
            <w:vAlign w:val="center"/>
          </w:tcPr>
          <w:p w:rsidR="001E32D8" w:rsidRDefault="001E32D8" w:rsidP="001E32D8">
            <w:pPr>
              <w:widowControl w:val="0"/>
              <w:autoSpaceDE w:val="0"/>
              <w:autoSpaceDN w:val="0"/>
              <w:adjustRightInd w:val="0"/>
              <w:spacing w:after="0" w:line="240" w:lineRule="auto"/>
              <w:jc w:val="center"/>
              <w:rPr>
                <w:rFonts w:ascii="Arial" w:hAnsi="Arial" w:cs="Arial"/>
                <w:color w:val="000000"/>
                <w:szCs w:val="24"/>
              </w:rPr>
            </w:pPr>
            <w:r>
              <w:rPr>
                <w:rFonts w:ascii="Arial" w:hAnsi="Arial" w:cs="Arial"/>
                <w:noProof/>
                <w:color w:val="000000"/>
                <w:szCs w:val="24"/>
                <w:lang w:eastAsia="pl-PL"/>
              </w:rPr>
              <w:drawing>
                <wp:inline distT="0" distB="0" distL="0" distR="0">
                  <wp:extent cx="6400800" cy="14287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00800" cy="1428750"/>
                          </a:xfrm>
                          <a:prstGeom prst="rect">
                            <a:avLst/>
                          </a:prstGeom>
                          <a:noFill/>
                          <a:ln>
                            <a:noFill/>
                          </a:ln>
                        </pic:spPr>
                      </pic:pic>
                    </a:graphicData>
                  </a:graphic>
                </wp:inline>
              </w:drawing>
            </w:r>
          </w:p>
        </w:tc>
      </w:tr>
      <w:tr w:rsidR="001E32D8" w:rsidTr="001E32D8">
        <w:trPr>
          <w:jc w:val="center"/>
        </w:trPr>
        <w:tc>
          <w:tcPr>
            <w:tcW w:w="4548"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Nazwa</w:t>
            </w:r>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Spełniony</w:t>
            </w:r>
          </w:p>
        </w:tc>
        <w:tc>
          <w:tcPr>
            <w:tcW w:w="131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Niespełniony</w:t>
            </w:r>
          </w:p>
        </w:tc>
        <w:tc>
          <w:tcPr>
            <w:tcW w:w="303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Uwagi</w:t>
            </w:r>
          </w:p>
        </w:tc>
      </w:tr>
      <w:tr w:rsidR="001E32D8" w:rsidTr="001E32D8">
        <w:trPr>
          <w:jc w:val="center"/>
        </w:trPr>
        <w:tc>
          <w:tcPr>
            <w:tcW w:w="4548"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vertAlign w:val="subscript"/>
              </w:rPr>
            </w:pPr>
            <w:r>
              <w:rPr>
                <w:rFonts w:ascii="Arial" w:hAnsi="Arial" w:cs="Arial"/>
                <w:color w:val="000000"/>
                <w:sz w:val="20"/>
                <w:szCs w:val="20"/>
              </w:rPr>
              <w:t>Warunek EP &lt;</w:t>
            </w:r>
            <w:proofErr w:type="spellStart"/>
            <w:r>
              <w:rPr>
                <w:rFonts w:ascii="Arial" w:hAnsi="Arial" w:cs="Arial"/>
                <w:color w:val="000000"/>
                <w:sz w:val="20"/>
                <w:szCs w:val="20"/>
              </w:rPr>
              <w:t>EP</w:t>
            </w:r>
            <w:r>
              <w:rPr>
                <w:rFonts w:ascii="Arial" w:hAnsi="Arial" w:cs="Arial"/>
                <w:color w:val="000000"/>
                <w:sz w:val="20"/>
                <w:szCs w:val="20"/>
                <w:vertAlign w:val="subscript"/>
              </w:rPr>
              <w:t>max</w:t>
            </w:r>
            <w:proofErr w:type="spellEnd"/>
          </w:p>
        </w:tc>
        <w:tc>
          <w:tcPr>
            <w:tcW w:w="1213"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Tak</w:t>
            </w:r>
          </w:p>
        </w:tc>
        <w:tc>
          <w:tcPr>
            <w:tcW w:w="1314"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c>
          <w:tcPr>
            <w:tcW w:w="3032" w:type="dxa"/>
            <w:tcBorders>
              <w:top w:val="single" w:sz="4" w:space="0" w:color="000000"/>
              <w:left w:val="single" w:sz="4" w:space="0" w:color="000000"/>
              <w:bottom w:val="single" w:sz="4" w:space="0" w:color="000000"/>
              <w:right w:val="single" w:sz="4" w:space="0" w:color="000000"/>
            </w:tcBorders>
            <w:vAlign w:val="center"/>
          </w:tcPr>
          <w:p w:rsidR="001E32D8" w:rsidRDefault="001E32D8" w:rsidP="001E32D8">
            <w:pPr>
              <w:widowControl w:val="0"/>
              <w:autoSpaceDE w:val="0"/>
              <w:autoSpaceDN w:val="0"/>
              <w:adjustRightInd w:val="0"/>
              <w:spacing w:after="0" w:line="240" w:lineRule="auto"/>
              <w:rPr>
                <w:rFonts w:ascii="Arial" w:hAnsi="Arial" w:cs="Arial"/>
                <w:color w:val="000000"/>
                <w:sz w:val="20"/>
                <w:szCs w:val="20"/>
              </w:rPr>
            </w:pPr>
          </w:p>
        </w:tc>
      </w:tr>
    </w:tbl>
    <w:p w:rsidR="00A35A24" w:rsidRDefault="00A35A24" w:rsidP="001E32D8"/>
    <w:p w:rsidR="005D265F" w:rsidRDefault="005D265F" w:rsidP="005D265F">
      <w:pPr>
        <w:pStyle w:val="PPN4"/>
      </w:pPr>
      <w:bookmarkStart w:id="111" w:name="_Toc89885714"/>
      <w:r>
        <w:t>Informacje o zasadniczych elementach wyposażenia budowlano-instalacyjnego</w:t>
      </w:r>
      <w:bookmarkEnd w:id="111"/>
    </w:p>
    <w:p w:rsidR="005D265F" w:rsidRDefault="005D265F" w:rsidP="005D265F">
      <w:r>
        <w:t>Rozwiązania instalacyjne:</w:t>
      </w:r>
    </w:p>
    <w:p w:rsidR="005D265F" w:rsidRDefault="005D265F" w:rsidP="005D265F">
      <w:r>
        <w:t>­</w:t>
      </w:r>
      <w:r>
        <w:tab/>
        <w:t>Instalacja ogrzewania - Według branży technologia i instalacje sanitarne.</w:t>
      </w:r>
    </w:p>
    <w:p w:rsidR="005D265F" w:rsidRDefault="005D265F" w:rsidP="005D265F">
      <w:r>
        <w:t>­</w:t>
      </w:r>
      <w:r>
        <w:tab/>
        <w:t>Instalacja wodno-kanalizacyjna - Według branży technologia i instalacje sanitarne.</w:t>
      </w:r>
    </w:p>
    <w:p w:rsidR="005D265F" w:rsidRDefault="005D265F" w:rsidP="005D265F">
      <w:r>
        <w:t>­</w:t>
      </w:r>
      <w:r>
        <w:tab/>
        <w:t>Instalacja wentylacyjna - Według branży technologia i instalacje sanitarne.</w:t>
      </w:r>
    </w:p>
    <w:p w:rsidR="00217CA3" w:rsidRDefault="005D265F" w:rsidP="005D265F">
      <w:r>
        <w:t>­</w:t>
      </w:r>
      <w:r>
        <w:tab/>
        <w:t xml:space="preserve">Instalacja elektryczna - Według branży elektryka i </w:t>
      </w:r>
      <w:proofErr w:type="spellStart"/>
      <w:r>
        <w:t>AKPiA</w:t>
      </w:r>
      <w:proofErr w:type="spellEnd"/>
      <w:r>
        <w:t>.</w:t>
      </w:r>
    </w:p>
    <w:p w:rsidR="005D265F" w:rsidRDefault="005D265F" w:rsidP="005D265F">
      <w:pPr>
        <w:pStyle w:val="PPN4"/>
      </w:pPr>
      <w:bookmarkStart w:id="112" w:name="_Toc89885715"/>
      <w:r>
        <w:t>Dane dotyczące warunków ochrony przeciwpożarowej</w:t>
      </w:r>
      <w:bookmarkEnd w:id="112"/>
    </w:p>
    <w:p w:rsidR="004E139B" w:rsidRDefault="004E139B" w:rsidP="00DC0164">
      <w:bookmarkStart w:id="113" w:name="_Toc82001316"/>
      <w:r w:rsidRPr="00DC0164">
        <w:t xml:space="preserve">Projektowane obiekty budowlane objęte niniejszym projektem podlegają uzgodnieniom przeciwpożarowym zgodnie z Rozporządzeniem Ministra Spraw Wewnętrznych i Administracji z dnia 17.09.2021 r. (Dz. U. 2021 poz. </w:t>
      </w:r>
      <w:r w:rsidR="001436A1">
        <w:t>1722 z późniejszymi zmianami) w </w:t>
      </w:r>
      <w:r w:rsidRPr="00DC0164">
        <w:t>sprawie uzgadniania projektu zagospodarowania działki lub terenu, projektu architektoniczno-budowlanego, projektu technicznego oraz projektu urządzenia przeciwpożarowego pod względem</w:t>
      </w:r>
      <w:r w:rsidRPr="00301DDA">
        <w:t xml:space="preserve"> zgodności z wymagan</w:t>
      </w:r>
      <w:r w:rsidR="001436A1">
        <w:t>iami ochrony przeciwpożarowej § </w:t>
      </w:r>
      <w:r w:rsidRPr="00301DDA">
        <w:t xml:space="preserve">3 pkt. 1 </w:t>
      </w:r>
      <w:proofErr w:type="spellStart"/>
      <w:r w:rsidRPr="00301DDA">
        <w:t>ppkt</w:t>
      </w:r>
      <w:proofErr w:type="spellEnd"/>
      <w:r w:rsidRPr="00301DDA">
        <w:t>. 9</w:t>
      </w:r>
      <w:r w:rsidR="00DC0164">
        <w:t xml:space="preserve"> oraz </w:t>
      </w:r>
      <w:proofErr w:type="spellStart"/>
      <w:r w:rsidR="00DC0164">
        <w:t>ppkt</w:t>
      </w:r>
      <w:proofErr w:type="spellEnd"/>
      <w:r w:rsidR="00DC0164">
        <w:t>. 12</w:t>
      </w:r>
      <w:r w:rsidRPr="00301DDA">
        <w:t xml:space="preserve">. </w:t>
      </w:r>
    </w:p>
    <w:p w:rsidR="00037DC9" w:rsidRDefault="00037DC9" w:rsidP="00037DC9">
      <w:pPr>
        <w:pStyle w:val="PPN5"/>
      </w:pPr>
      <w:bookmarkStart w:id="114" w:name="_Toc89885716"/>
      <w:r>
        <w:t>I</w:t>
      </w:r>
      <w:r w:rsidRPr="00037DC9">
        <w:t>nformacje o powierzchni wewnętrznej, wysokości i liczbie kondygnacji</w:t>
      </w:r>
      <w:bookmarkEnd w:id="114"/>
    </w:p>
    <w:p w:rsidR="00037DC9" w:rsidRDefault="00037DC9" w:rsidP="00037DC9">
      <w:r>
        <w:t>Projektowany budynek jest obiektem wolnostojącym, niepodpiwniczonym.</w:t>
      </w:r>
    </w:p>
    <w:p w:rsidR="00037DC9" w:rsidRDefault="00037DC9" w:rsidP="00037DC9">
      <w:pPr>
        <w:pStyle w:val="PP"/>
      </w:pPr>
      <w:r>
        <w:t>Powierzchnia zabudowy</w:t>
      </w:r>
      <w:r>
        <w:tab/>
      </w:r>
      <w:r>
        <w:tab/>
        <w:t>92,25 m</w:t>
      </w:r>
      <w:r w:rsidRPr="001E32D8">
        <w:rPr>
          <w:vertAlign w:val="superscript"/>
        </w:rPr>
        <w:t>2</w:t>
      </w:r>
    </w:p>
    <w:p w:rsidR="00037DC9" w:rsidRDefault="00037DC9" w:rsidP="00037DC9">
      <w:pPr>
        <w:pStyle w:val="PP"/>
      </w:pPr>
      <w:r>
        <w:t>Powierzchnia użytkowa</w:t>
      </w:r>
      <w:r>
        <w:tab/>
      </w:r>
      <w:r>
        <w:tab/>
      </w:r>
      <w:r>
        <w:tab/>
        <w:t>89,20 m</w:t>
      </w:r>
      <w:r w:rsidRPr="001E32D8">
        <w:rPr>
          <w:vertAlign w:val="superscript"/>
        </w:rPr>
        <w:t>2</w:t>
      </w:r>
    </w:p>
    <w:p w:rsidR="00037DC9" w:rsidRDefault="00037DC9" w:rsidP="00037DC9">
      <w:pPr>
        <w:pStyle w:val="PP"/>
      </w:pPr>
      <w:r>
        <w:t>Liczba kondygnacji naziemnych</w:t>
      </w:r>
      <w:r>
        <w:tab/>
        <w:t>1</w:t>
      </w:r>
    </w:p>
    <w:p w:rsidR="00037DC9" w:rsidRDefault="00037DC9" w:rsidP="00037DC9">
      <w:pPr>
        <w:pStyle w:val="PP"/>
      </w:pPr>
      <w:r>
        <w:t>Liczba kondygnacji podziemnych</w:t>
      </w:r>
      <w:r>
        <w:tab/>
        <w:t>0</w:t>
      </w:r>
    </w:p>
    <w:p w:rsidR="00037DC9" w:rsidRDefault="00037DC9" w:rsidP="00037DC9">
      <w:pPr>
        <w:pStyle w:val="PP"/>
      </w:pPr>
      <w:r>
        <w:t>Wysokość budynku</w:t>
      </w:r>
      <w:r>
        <w:tab/>
      </w:r>
      <w:r>
        <w:tab/>
      </w:r>
      <w:r>
        <w:tab/>
        <w:t>max. 4,70 m</w:t>
      </w:r>
    </w:p>
    <w:p w:rsidR="008A7D24" w:rsidRDefault="00037DC9" w:rsidP="00037DC9">
      <w:pPr>
        <w:pStyle w:val="PP"/>
      </w:pPr>
      <w:r>
        <w:t>Grupa wysokości budynków</w:t>
      </w:r>
      <w:r>
        <w:tab/>
      </w:r>
      <w:r>
        <w:tab/>
        <w:t>niski (N)</w:t>
      </w:r>
      <w:r w:rsidR="008A7D24">
        <w:br w:type="page"/>
      </w:r>
    </w:p>
    <w:p w:rsidR="00037DC9" w:rsidRDefault="00037DC9" w:rsidP="00FB3813">
      <w:pPr>
        <w:pStyle w:val="PPN5"/>
      </w:pPr>
      <w:bookmarkStart w:id="115" w:name="_Toc89885717"/>
      <w:r>
        <w:t>Charakterystyka zagrożenia pożarowego, w tym informacje o parametrach pożarowych materiałów niebezpiecznych pożarowo oraz zagrożeniach wynikających z procesów technologicznych, a także w zależności od potrzeb charakterystyka pożarów przyjętych do celów projektowych</w:t>
      </w:r>
      <w:bookmarkEnd w:id="115"/>
    </w:p>
    <w:p w:rsidR="00037DC9" w:rsidRDefault="00037DC9" w:rsidP="00037DC9">
      <w:r>
        <w:t>Nie przewiduje się składowania materiałów niebezpiecznych pożarowo.</w:t>
      </w:r>
      <w:r w:rsidRPr="00037DC9">
        <w:cr/>
      </w:r>
      <w:r>
        <w:t>Nie występuje zagrożenie pożarowe spowodowane procesami technologicznymi.</w:t>
      </w:r>
    </w:p>
    <w:p w:rsidR="00037DC9" w:rsidRDefault="00037DC9" w:rsidP="00037DC9">
      <w:pPr>
        <w:pStyle w:val="PPN5"/>
      </w:pPr>
      <w:bookmarkStart w:id="116" w:name="_Toc89885718"/>
      <w:r>
        <w:t>I</w:t>
      </w:r>
      <w:r w:rsidRPr="00037DC9">
        <w:t>nformacje o klasyfikacji pożarowej z uwagi na przeznaczenie i sposób użytkowania</w:t>
      </w:r>
      <w:bookmarkEnd w:id="116"/>
    </w:p>
    <w:p w:rsidR="00037DC9" w:rsidRDefault="00037DC9" w:rsidP="00037DC9">
      <w:r>
        <w:t>Projektowane obiekty budowlane zakwalifikowano do:</w:t>
      </w:r>
    </w:p>
    <w:p w:rsidR="003D75B5" w:rsidRDefault="00037DC9" w:rsidP="003D75B5">
      <w:pPr>
        <w:pStyle w:val="PP"/>
      </w:pPr>
      <w:r w:rsidRPr="00037DC9">
        <w:t>kategoria zagrożenia</w:t>
      </w:r>
      <w:r w:rsidRPr="00037DC9">
        <w:tab/>
      </w:r>
      <w:r w:rsidRPr="00037DC9">
        <w:tab/>
      </w:r>
      <w:r w:rsidRPr="00037DC9">
        <w:tab/>
        <w:t>PM</w:t>
      </w:r>
    </w:p>
    <w:p w:rsidR="004D39B7" w:rsidRDefault="004D39B7" w:rsidP="004D39B7">
      <w:pPr>
        <w:pStyle w:val="PPN5"/>
      </w:pPr>
      <w:bookmarkStart w:id="117" w:name="_Toc87348331"/>
      <w:bookmarkStart w:id="118" w:name="_Toc89885719"/>
      <w:r>
        <w:t>Informacje o kategorii zagrożenia ludzi oraz przewidywanej liczbie osób na każdej kondygnacji, a także w pomieszczeniach, których drzwi ewakuacyjne powinny otwierać się na zewnątrz pomieszczeń</w:t>
      </w:r>
      <w:bookmarkEnd w:id="117"/>
      <w:bookmarkEnd w:id="118"/>
    </w:p>
    <w:p w:rsidR="004D39B7" w:rsidRDefault="004D39B7" w:rsidP="004D39B7">
      <w:r>
        <w:t>Nie dotyczy.</w:t>
      </w:r>
    </w:p>
    <w:p w:rsidR="00037DC9" w:rsidRDefault="00037DC9" w:rsidP="00037DC9">
      <w:pPr>
        <w:pStyle w:val="PPN5"/>
      </w:pPr>
      <w:bookmarkStart w:id="119" w:name="_Toc89885720"/>
      <w:r w:rsidRPr="00037DC9">
        <w:t>Informacje o podziale na strefy pożarowe</w:t>
      </w:r>
      <w:bookmarkEnd w:id="119"/>
    </w:p>
    <w:p w:rsidR="004D39B7" w:rsidRDefault="004D39B7" w:rsidP="004D39B7">
      <w:r w:rsidRPr="00037DC9">
        <w:t>Obiek</w:t>
      </w:r>
      <w:r>
        <w:t>t stanowi jedną strefę pożarową o powierzchni 89,2 m</w:t>
      </w:r>
      <w:r w:rsidRPr="00FE329C">
        <w:rPr>
          <w:vertAlign w:val="superscript"/>
        </w:rPr>
        <w:t>2</w:t>
      </w:r>
      <w:r>
        <w:t xml:space="preserve"> zakwalifikowaną do kategorii zagrożenia PM o gęstości obciążenia ogniowego do 500 </w:t>
      </w:r>
      <w:r w:rsidRPr="00C41727">
        <w:t>MJ/m</w:t>
      </w:r>
      <w:r w:rsidRPr="00C41727">
        <w:rPr>
          <w:vertAlign w:val="superscript"/>
        </w:rPr>
        <w:t>2</w:t>
      </w:r>
      <w:r>
        <w:t xml:space="preserve"> (dopuszczalna powierzchnia strefy pożarowej 20 000 m</w:t>
      </w:r>
      <w:r w:rsidRPr="00FE329C">
        <w:rPr>
          <w:vertAlign w:val="superscript"/>
        </w:rPr>
        <w:t>2</w:t>
      </w:r>
      <w:r>
        <w:t>).</w:t>
      </w:r>
    </w:p>
    <w:p w:rsidR="00037DC9" w:rsidRDefault="00037DC9" w:rsidP="00FB3813">
      <w:pPr>
        <w:pStyle w:val="PPN5"/>
      </w:pPr>
      <w:bookmarkStart w:id="120" w:name="_Toc89885721"/>
      <w:r>
        <w:t xml:space="preserve">Maksymalna gęstość obciążenia ogniowego </w:t>
      </w:r>
      <w:r w:rsidR="00C41727">
        <w:t>poszczególnych stref pożarowych </w:t>
      </w:r>
      <w:r>
        <w:t>PM</w:t>
      </w:r>
      <w:bookmarkEnd w:id="120"/>
    </w:p>
    <w:p w:rsidR="00C41727" w:rsidRDefault="00C41727" w:rsidP="00C41727">
      <w:r w:rsidRPr="00C41727">
        <w:t xml:space="preserve">Obciążenie ogniowe całej strefy pożarowej obiektu </w:t>
      </w:r>
      <w:r>
        <w:t>budowlanego nie przekracza  500 </w:t>
      </w:r>
      <w:r w:rsidRPr="00C41727">
        <w:t>MJ/m</w:t>
      </w:r>
      <w:r w:rsidRPr="00C41727">
        <w:rPr>
          <w:vertAlign w:val="superscript"/>
        </w:rPr>
        <w:t>2</w:t>
      </w:r>
      <w:r w:rsidRPr="00C41727">
        <w:t>.</w:t>
      </w:r>
    </w:p>
    <w:p w:rsidR="00C41727" w:rsidRDefault="00C41727" w:rsidP="00C41727">
      <w:pPr>
        <w:pStyle w:val="PPN5"/>
      </w:pPr>
      <w:bookmarkStart w:id="121" w:name="_Toc89885722"/>
      <w:r>
        <w:t>Informacje o klasie odporności pożarowej oraz odporności ogniowej i stopniu rozprzestrzeniania ognia przez elementy budowlane</w:t>
      </w:r>
      <w:bookmarkEnd w:id="121"/>
    </w:p>
    <w:p w:rsidR="00C41727" w:rsidRDefault="00C41727" w:rsidP="00C41727">
      <w:pPr>
        <w:pStyle w:val="PP"/>
      </w:pPr>
      <w:r>
        <w:t>klasa odporności pożarowej</w:t>
      </w:r>
      <w:r>
        <w:tab/>
      </w:r>
      <w:r>
        <w:tab/>
        <w:t>E</w:t>
      </w:r>
    </w:p>
    <w:p w:rsidR="00C41727" w:rsidRDefault="00C41727" w:rsidP="00C41727">
      <w:r w:rsidRPr="00AA45BE">
        <w:t>Poszczególne elementy konstrukcyjne oraz pokrycie dacho</w:t>
      </w:r>
      <w:r w:rsidR="006263A1">
        <w:t>we wykonane są z materiałów nie</w:t>
      </w:r>
      <w:r w:rsidRPr="00AA45BE">
        <w:t>rozprzestrzeniających ognia.</w:t>
      </w:r>
    </w:p>
    <w:p w:rsidR="00C41727" w:rsidRDefault="00C41727" w:rsidP="00C41727">
      <w:pPr>
        <w:pStyle w:val="PPN5"/>
      </w:pPr>
      <w:bookmarkStart w:id="122" w:name="_Toc89885723"/>
      <w:r>
        <w:t>I</w:t>
      </w:r>
      <w:r w:rsidRPr="00C41727">
        <w:t>nformacje o występowaniu materiałów wybuchowych oraz zagrożenia wybuchem, w tym pomieszczeń zagrożonych wybuchem</w:t>
      </w:r>
      <w:bookmarkEnd w:id="122"/>
    </w:p>
    <w:p w:rsidR="00C41727" w:rsidRDefault="00C41727" w:rsidP="00C41727">
      <w:r>
        <w:t>Nie występują materiały wybuchowe.</w:t>
      </w:r>
    </w:p>
    <w:p w:rsidR="00C41727" w:rsidRDefault="00C41727" w:rsidP="00C41727">
      <w:r w:rsidRPr="00C41727">
        <w:t>Nie występują pomieszczenia i przestrzenie zagrożone wybuchem.</w:t>
      </w:r>
    </w:p>
    <w:p w:rsidR="00C41727" w:rsidRDefault="00C41727" w:rsidP="00FB3813">
      <w:pPr>
        <w:pStyle w:val="PPN5"/>
      </w:pPr>
      <w:bookmarkStart w:id="123" w:name="_Toc89885724"/>
      <w:r>
        <w:t>Informacje o warunkach i strategii ewakuacji ludzi lub ich uratowania w inny sposób, uwzględniające liczbę i stan sprawności osób przebywających w obiekcie</w:t>
      </w:r>
      <w:bookmarkEnd w:id="123"/>
    </w:p>
    <w:p w:rsidR="00C41727" w:rsidRPr="00F33033" w:rsidRDefault="00C41727" w:rsidP="00C41727">
      <w:pPr>
        <w:pStyle w:val="PP"/>
      </w:pPr>
      <w:r w:rsidRPr="00F33033">
        <w:t xml:space="preserve">Długość przejść ewakuacyjnych jest mniejsza niż dopuszczalne 100,00 m. </w:t>
      </w:r>
    </w:p>
    <w:p w:rsidR="00C41727" w:rsidRPr="00F33033" w:rsidRDefault="00C41727" w:rsidP="00C41727">
      <w:pPr>
        <w:pStyle w:val="PP"/>
      </w:pPr>
      <w:r w:rsidRPr="00F33033">
        <w:t xml:space="preserve">Długość dojść ewakuacyjnych jest mniejsza niż dopuszczalne 60,00 m.  </w:t>
      </w:r>
    </w:p>
    <w:p w:rsidR="00C41727" w:rsidRDefault="00C41727" w:rsidP="00C41727">
      <w:pPr>
        <w:pStyle w:val="PP"/>
      </w:pPr>
      <w:r w:rsidRPr="00F33033">
        <w:t xml:space="preserve">Drzwi ewakuacyjne posiadają wymaganą szerokość w świetle, tj. co najmniej 0,90 m skrzydło. </w:t>
      </w:r>
    </w:p>
    <w:p w:rsidR="006157C2" w:rsidRDefault="006157C2" w:rsidP="006157C2">
      <w:r>
        <w:t>Projektowana Stacja Uzdatniania Wody będzie pracować jako obiekt bezobsługowy, obsługiwany wyłącznie przez pracowników wodociągów, którzy zgodnie z harmonogramem będą kontrolować odczyty wskaźników. Na SUW nie będzie pra</w:t>
      </w:r>
      <w:r w:rsidR="001D13D8">
        <w:t>cowników zatrudnionych na </w:t>
      </w:r>
      <w:r>
        <w:t>stałe.</w:t>
      </w:r>
    </w:p>
    <w:p w:rsidR="003D75B5" w:rsidRPr="003D75B5" w:rsidRDefault="003D75B5" w:rsidP="003D75B5">
      <w:pPr>
        <w:pStyle w:val="PPN5"/>
      </w:pPr>
      <w:bookmarkStart w:id="124" w:name="_Toc89885725"/>
      <w:r w:rsidRPr="003D75B5">
        <w:t>Informacje o urządzeniach przeciwpożarowy</w:t>
      </w:r>
      <w:r>
        <w:t>ch oraz o innych instalacjach i </w:t>
      </w:r>
      <w:r w:rsidRPr="003D75B5">
        <w:t>urządzeniach służących bezpieczeństwu pożarowemu</w:t>
      </w:r>
      <w:r w:rsidR="004D39B7">
        <w:t xml:space="preserve"> wraz z charakterystyką tych urządzeń i instalacji</w:t>
      </w:r>
      <w:bookmarkEnd w:id="124"/>
    </w:p>
    <w:p w:rsidR="006263A1" w:rsidRDefault="006157C2" w:rsidP="006157C2">
      <w:pPr>
        <w:rPr>
          <w:szCs w:val="24"/>
        </w:rPr>
      </w:pPr>
      <w:r w:rsidRPr="004D39B7">
        <w:rPr>
          <w:szCs w:val="24"/>
        </w:rPr>
        <w:t>Na obiekcie przewiduje się zastosowanie przeciwpożarowych wyłączników prądu, instalację oświetlenia ewakuacyjnego, istniejący i projektowany hydrant zewnętrzny przeciwpożarowy.</w:t>
      </w:r>
    </w:p>
    <w:p w:rsidR="004D39B7" w:rsidRPr="004D39B7" w:rsidRDefault="004D39B7" w:rsidP="006157C2">
      <w:pPr>
        <w:rPr>
          <w:szCs w:val="24"/>
        </w:rPr>
      </w:pPr>
    </w:p>
    <w:p w:rsidR="004D39B7" w:rsidRPr="004D39B7" w:rsidRDefault="004D39B7" w:rsidP="004D39B7">
      <w:pPr>
        <w:rPr>
          <w:szCs w:val="24"/>
        </w:rPr>
      </w:pPr>
      <w:r w:rsidRPr="004D39B7">
        <w:rPr>
          <w:szCs w:val="24"/>
          <w:u w:val="single"/>
        </w:rPr>
        <w:t>Przeciwpożarowy wyłącznik prądu</w:t>
      </w:r>
      <w:r w:rsidRPr="004D39B7">
        <w:rPr>
          <w:szCs w:val="24"/>
        </w:rPr>
        <w:t xml:space="preserve"> - Przeciwpożarowy wyłącznik prądu stosuje się w strefach pożarowyc</w:t>
      </w:r>
      <w:r>
        <w:rPr>
          <w:szCs w:val="24"/>
        </w:rPr>
        <w:t>h o kubaturze przekraczającej 1</w:t>
      </w:r>
      <w:r w:rsidRPr="004D39B7">
        <w:rPr>
          <w:szCs w:val="24"/>
        </w:rPr>
        <w:t>000 m</w:t>
      </w:r>
      <w:r w:rsidRPr="004D39B7">
        <w:rPr>
          <w:szCs w:val="24"/>
          <w:vertAlign w:val="superscript"/>
        </w:rPr>
        <w:t>3</w:t>
      </w:r>
      <w:r w:rsidRPr="004D39B7">
        <w:rPr>
          <w:szCs w:val="24"/>
        </w:rPr>
        <w:t xml:space="preserve"> lub zawierających strefy zagrożone wybuchem – w analizowanym obiekcie jako rozwiązanie dodatkowe. Przeciwpożarowy wyłącznik prądu odcina dopływ prądu do wszystkich obwodów, z wyjątkiem obwodów zasilających instalacje i urządzenia, których funkcjonowanie jest niezbędne podczas pożaru. Odcięcie dopływu prądu przeciwpożarowym wyłącznikiem nie może powodować samoczynnego załączenia drugiego źródła energii elektrycznej, w tym zespołu prądotwórczego, z wyjątkiem źródła zasilającego oświetlenie awaryjne jeżeli występuje ono w budynku. </w:t>
      </w:r>
      <w:r>
        <w:rPr>
          <w:szCs w:val="24"/>
        </w:rPr>
        <w:t xml:space="preserve">Przeciwpożarowy wyłącznik prądu </w:t>
      </w:r>
      <w:r w:rsidRPr="004D39B7">
        <w:rPr>
          <w:szCs w:val="24"/>
        </w:rPr>
        <w:t>umieszczon</w:t>
      </w:r>
      <w:r>
        <w:rPr>
          <w:szCs w:val="24"/>
        </w:rPr>
        <w:t>y w pobliżu głównego wejścia do </w:t>
      </w:r>
      <w:r w:rsidRPr="004D39B7">
        <w:rPr>
          <w:szCs w:val="24"/>
        </w:rPr>
        <w:t>obiektu lub złącza i odpowiednio oznakowany.</w:t>
      </w:r>
    </w:p>
    <w:p w:rsidR="007F3A69" w:rsidRDefault="004D39B7" w:rsidP="004D39B7">
      <w:pPr>
        <w:rPr>
          <w:szCs w:val="24"/>
        </w:rPr>
      </w:pPr>
      <w:r w:rsidRPr="004D39B7">
        <w:rPr>
          <w:szCs w:val="24"/>
          <w:u w:val="single"/>
        </w:rPr>
        <w:t>Awaryjne oświetlenie ewakuacyjne</w:t>
      </w:r>
      <w:r w:rsidRPr="004D39B7">
        <w:rPr>
          <w:szCs w:val="24"/>
        </w:rPr>
        <w:t xml:space="preserve"> – w analizowanym obiekcie jako rozwiązanie dodatkowe (brak wymogu stosowania awaryjnego oświetlenia ewakuacyjnego). Na przestrzeniach otwartych natężenie oświetlenia nie powinno być mniejsze niż 0,5 l</w:t>
      </w:r>
      <w:r>
        <w:rPr>
          <w:szCs w:val="24"/>
        </w:rPr>
        <w:t>x na poziomie drogi, na </w:t>
      </w:r>
      <w:r w:rsidRPr="004D39B7">
        <w:rPr>
          <w:szCs w:val="24"/>
        </w:rPr>
        <w:t>niezabudowanym polu czynnym strefy otwartej. Po zewnętrznej stronie budynku przy wyjściach ewakuacyjnych należy również zapewnić oprawę oświetlenia awaryjnego. Oświetlenie awaryjne należy wykonywać zgodnie z Polskimi Normami dotyczącymi wymagań w tym zakresie.</w:t>
      </w:r>
    </w:p>
    <w:p w:rsidR="007F3A69" w:rsidRDefault="007F3A69" w:rsidP="004D39B7">
      <w:pPr>
        <w:rPr>
          <w:szCs w:val="24"/>
        </w:rPr>
        <w:sectPr w:rsidR="007F3A69" w:rsidSect="005D2C80">
          <w:headerReference w:type="default" r:id="rId10"/>
          <w:footerReference w:type="default" r:id="rId11"/>
          <w:pgSz w:w="11907" w:h="16839" w:code="9"/>
          <w:pgMar w:top="1440" w:right="1080" w:bottom="1440" w:left="1080" w:header="397" w:footer="444" w:gutter="0"/>
          <w:cols w:space="708"/>
        </w:sectPr>
      </w:pPr>
    </w:p>
    <w:p w:rsidR="003D75B5" w:rsidRDefault="003D75B5" w:rsidP="003D75B5">
      <w:pPr>
        <w:pStyle w:val="PPN5"/>
      </w:pPr>
      <w:bookmarkStart w:id="125" w:name="_Toc89885726"/>
      <w:r>
        <w:t>Informacje o sposobie zabezpieczenia przeciwpożarowego instalacji użytkowych, w tym wentylacyjnej, ogrzewczej, gazowej, elektrycznej, teletechnicznej i piorunochronnej, oraz instalacji i urządzeń technologicznych</w:t>
      </w:r>
      <w:bookmarkEnd w:id="125"/>
    </w:p>
    <w:p w:rsidR="003D75B5" w:rsidRDefault="003D75B5" w:rsidP="003D75B5">
      <w:r w:rsidRPr="003D75B5">
        <w:t>Obiekt wyposażony zostanie w instalację odgromową z niskimi zwodami nieizolowanymi.</w:t>
      </w:r>
    </w:p>
    <w:p w:rsidR="004D39B7" w:rsidRDefault="004D39B7" w:rsidP="004D39B7">
      <w:pPr>
        <w:pStyle w:val="PPN5"/>
      </w:pPr>
      <w:bookmarkStart w:id="126" w:name="_Toc89885727"/>
      <w:r>
        <w:t>informacje o przyjętych scenariuszach pożarowych</w:t>
      </w:r>
      <w:bookmarkEnd w:id="126"/>
    </w:p>
    <w:p w:rsidR="004D39B7" w:rsidRDefault="004D39B7" w:rsidP="004D39B7">
      <w:r>
        <w:t>Nie dotyczy.</w:t>
      </w:r>
    </w:p>
    <w:p w:rsidR="00B45B67" w:rsidRDefault="00B45B67" w:rsidP="00B45B67">
      <w:pPr>
        <w:pStyle w:val="PPN5"/>
      </w:pPr>
      <w:bookmarkStart w:id="127" w:name="_Toc89885728"/>
      <w:r>
        <w:t>I</w:t>
      </w:r>
      <w:r w:rsidRPr="003D75B5">
        <w:t>nformacje o wyposażeniu w gaśnice i inny sprzęt gaśniczy</w:t>
      </w:r>
      <w:bookmarkEnd w:id="127"/>
    </w:p>
    <w:p w:rsidR="00B45B67" w:rsidRDefault="00B45B67" w:rsidP="003D75B5">
      <w:r>
        <w:t>Obiekt należy wyposażyć w</w:t>
      </w:r>
      <w:r w:rsidRPr="00B45B67">
        <w:t xml:space="preserve"> gaśnice proszkowe na proszek ABC o pojemności co najmniej                           2 kg lub 3 dm</w:t>
      </w:r>
      <w:r w:rsidRPr="00B45B67">
        <w:rPr>
          <w:vertAlign w:val="superscript"/>
        </w:rPr>
        <w:t>3</w:t>
      </w:r>
      <w:r w:rsidRPr="00B45B67">
        <w:t xml:space="preserve"> środka gaśniczego. Jedna jednostka sprzętu przeciwpożarowego winna przypadać na każde 100 m</w:t>
      </w:r>
      <w:r w:rsidRPr="00B45B67">
        <w:rPr>
          <w:vertAlign w:val="superscript"/>
        </w:rPr>
        <w:t>2</w:t>
      </w:r>
      <w:r w:rsidRPr="00B45B67">
        <w:t>. Miejsca usytuowania gaśnic oznakowane zostaną tablicami ochrony p.poż. wg PN-EN ISO 7010:2012.</w:t>
      </w:r>
    </w:p>
    <w:p w:rsidR="00C41727" w:rsidRDefault="006157C2" w:rsidP="00FB3813">
      <w:pPr>
        <w:pStyle w:val="PPN5"/>
      </w:pPr>
      <w:bookmarkStart w:id="128" w:name="_Toc89885729"/>
      <w:r>
        <w:t>Informacje o przygotowaniu obiektu budowlanego do prowadzenia działań ratowniczych, w tym informacje o punktach poboru wody do celów przeciwpożarowych, nasadach służących do zasilania urządzeń gaśniczych i innych rozwiązaniach przewidzianych do tych działań</w:t>
      </w:r>
      <w:bookmarkEnd w:id="128"/>
    </w:p>
    <w:p w:rsidR="006157C2" w:rsidRDefault="006157C2" w:rsidP="006157C2">
      <w:pPr>
        <w:pStyle w:val="PP"/>
      </w:pPr>
      <w:r w:rsidRPr="006157C2">
        <w:t>Woda może być pobrana z zewnętrznej sieci hyd</w:t>
      </w:r>
      <w:r w:rsidR="004D39B7">
        <w:t>rantowej. Wymagana wydajność 10 </w:t>
      </w:r>
      <w:r w:rsidRPr="006157C2">
        <w:t>dm</w:t>
      </w:r>
      <w:r w:rsidRPr="006157C2">
        <w:rPr>
          <w:vertAlign w:val="superscript"/>
        </w:rPr>
        <w:t>3</w:t>
      </w:r>
      <w:r w:rsidRPr="006157C2">
        <w:t>/s z jednego hydrantu DN 80, usytuowanego w odległości 5 – 75 m od budynku.</w:t>
      </w:r>
    </w:p>
    <w:p w:rsidR="006157C2" w:rsidRPr="003D1308" w:rsidRDefault="006157C2" w:rsidP="006157C2">
      <w:pPr>
        <w:pStyle w:val="PP"/>
        <w:rPr>
          <w:color w:val="FF0000"/>
        </w:rPr>
      </w:pPr>
      <w:r>
        <w:t>Obiekt zostanie wyposażony w</w:t>
      </w:r>
      <w:r w:rsidRPr="00606FB2">
        <w:t xml:space="preserve"> gaśnice proszkowe na pro</w:t>
      </w:r>
      <w:r>
        <w:t>szek ABC o pojemności co </w:t>
      </w:r>
      <w:r w:rsidRPr="00606FB2">
        <w:t>najmniej</w:t>
      </w:r>
      <w:r>
        <w:t xml:space="preserve"> 2 kg lub 3 </w:t>
      </w:r>
      <w:r w:rsidRPr="00606FB2">
        <w:t>dm</w:t>
      </w:r>
      <w:r w:rsidRPr="00606FB2">
        <w:rPr>
          <w:vertAlign w:val="superscript"/>
        </w:rPr>
        <w:t>3</w:t>
      </w:r>
      <w:r w:rsidRPr="00606FB2">
        <w:t xml:space="preserve"> środka gaśniczego. Jedna jednostka sprzętu przeciwpożarowego winna przypadać na każde 100 m</w:t>
      </w:r>
      <w:r w:rsidRPr="00606FB2">
        <w:rPr>
          <w:vertAlign w:val="superscript"/>
        </w:rPr>
        <w:t>2</w:t>
      </w:r>
      <w:r w:rsidRPr="00606FB2">
        <w:t>. Miejsca usytuowania gaśnic oznakowane zostaną tablicami ochrony p.poż. wg PN-EN ISO 7010:2012</w:t>
      </w:r>
      <w:r w:rsidRPr="003D1308">
        <w:rPr>
          <w:color w:val="FF0000"/>
        </w:rPr>
        <w:t>.</w:t>
      </w:r>
    </w:p>
    <w:p w:rsidR="00B45B67" w:rsidRDefault="006157C2" w:rsidP="006157C2">
      <w:pPr>
        <w:pStyle w:val="PP"/>
      </w:pPr>
      <w:r>
        <w:t xml:space="preserve">Projektowane obiekty  budowlane nie zaliczają się do budynków i obiektów budowlanych  do których winna zostać doprowadzona droga pożarowa. </w:t>
      </w:r>
      <w:r w:rsidRPr="005F6D89">
        <w:t>Do obiektu można dojechać drogą dojazdową.</w:t>
      </w:r>
      <w:r w:rsidR="00B45B67">
        <w:br w:type="page"/>
      </w:r>
    </w:p>
    <w:p w:rsidR="00947B9F" w:rsidRDefault="001A16DE" w:rsidP="00B1582B">
      <w:pPr>
        <w:pStyle w:val="PPN2"/>
      </w:pPr>
      <w:bookmarkStart w:id="129" w:name="_Toc89885730"/>
      <w:bookmarkEnd w:id="113"/>
      <w:r>
        <w:t xml:space="preserve">PROJEKT </w:t>
      </w:r>
      <w:r w:rsidR="00B1582B" w:rsidRPr="00B1582B">
        <w:t>TECHNICZNY</w:t>
      </w:r>
      <w:r>
        <w:t xml:space="preserve"> – BRANŻA ARCHITEKTURA I KONSTRUKCJA</w:t>
      </w:r>
      <w:r w:rsidR="00947B9F">
        <w:t xml:space="preserve"> – CZĘŚĆ RYSUNKOWA</w:t>
      </w:r>
      <w:bookmarkEnd w:id="129"/>
    </w:p>
    <w:p w:rsidR="00090C59" w:rsidRPr="007B7451" w:rsidRDefault="00B554E5" w:rsidP="00090C59">
      <w:pPr>
        <w:tabs>
          <w:tab w:val="right" w:leader="dot" w:pos="9639"/>
        </w:tabs>
        <w:spacing w:after="0"/>
        <w:contextualSpacing w:val="0"/>
        <w:rPr>
          <w:rFonts w:eastAsia="Times New Roman" w:cs="Arial"/>
          <w:bCs/>
          <w:iCs/>
          <w:szCs w:val="24"/>
        </w:rPr>
      </w:pPr>
      <w:r w:rsidRPr="007B7451">
        <w:rPr>
          <w:rFonts w:eastAsia="Times New Roman" w:cs="Arial"/>
          <w:bCs/>
          <w:iCs/>
          <w:szCs w:val="24"/>
        </w:rPr>
        <w:t>A0_Budynek SUW – do rozbiórki</w:t>
      </w:r>
      <w:r w:rsidR="008A7D24">
        <w:rPr>
          <w:rFonts w:eastAsia="Times New Roman" w:cs="Arial"/>
          <w:bCs/>
          <w:iCs/>
          <w:szCs w:val="24"/>
        </w:rPr>
        <w:tab/>
        <w:t>5</w:t>
      </w:r>
      <w:r w:rsidR="005942CB">
        <w:rPr>
          <w:rFonts w:eastAsia="Times New Roman" w:cs="Arial"/>
          <w:bCs/>
          <w:iCs/>
          <w:szCs w:val="24"/>
        </w:rPr>
        <w:t>9</w:t>
      </w:r>
    </w:p>
    <w:p w:rsidR="00090C59" w:rsidRPr="007B7451" w:rsidRDefault="00B554E5" w:rsidP="00090C59">
      <w:pPr>
        <w:tabs>
          <w:tab w:val="right" w:leader="dot" w:pos="9639"/>
        </w:tabs>
        <w:spacing w:after="0"/>
        <w:contextualSpacing w:val="0"/>
        <w:rPr>
          <w:rFonts w:eastAsia="Times New Roman" w:cs="Arial"/>
          <w:bCs/>
          <w:iCs/>
          <w:szCs w:val="24"/>
        </w:rPr>
      </w:pPr>
      <w:r w:rsidRPr="007B7451">
        <w:rPr>
          <w:rFonts w:eastAsia="Times New Roman" w:cs="Arial"/>
          <w:bCs/>
          <w:iCs/>
          <w:szCs w:val="24"/>
        </w:rPr>
        <w:t>A1.1_Budynek SUW – rzut fundamentów</w:t>
      </w:r>
      <w:r w:rsidR="007B7451" w:rsidRPr="007B7451">
        <w:rPr>
          <w:rFonts w:eastAsia="Times New Roman" w:cs="Arial"/>
          <w:bCs/>
          <w:iCs/>
          <w:szCs w:val="24"/>
        </w:rPr>
        <w:tab/>
      </w:r>
      <w:r w:rsidR="005942CB">
        <w:rPr>
          <w:rFonts w:eastAsia="Times New Roman" w:cs="Arial"/>
          <w:bCs/>
          <w:iCs/>
          <w:szCs w:val="24"/>
        </w:rPr>
        <w:t>60</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A1.2_B</w:t>
      </w:r>
      <w:r w:rsidR="007B7451" w:rsidRPr="007B7451">
        <w:rPr>
          <w:rFonts w:eastAsia="Times New Roman" w:cs="Arial"/>
          <w:bCs/>
          <w:iCs/>
          <w:szCs w:val="24"/>
        </w:rPr>
        <w:t xml:space="preserve">udynek SUW – rzut przyziemia </w:t>
      </w:r>
      <w:r w:rsidR="007B7451" w:rsidRPr="007B7451">
        <w:rPr>
          <w:rFonts w:eastAsia="Times New Roman" w:cs="Arial"/>
          <w:bCs/>
          <w:iCs/>
          <w:szCs w:val="24"/>
        </w:rPr>
        <w:tab/>
      </w:r>
      <w:r w:rsidR="005942CB">
        <w:rPr>
          <w:rFonts w:eastAsia="Times New Roman" w:cs="Arial"/>
          <w:bCs/>
          <w:iCs/>
          <w:szCs w:val="24"/>
        </w:rPr>
        <w:t>61</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A1.3_Budynek </w:t>
      </w:r>
      <w:r w:rsidR="007B7451" w:rsidRPr="007B7451">
        <w:rPr>
          <w:rFonts w:eastAsia="Times New Roman" w:cs="Arial"/>
          <w:bCs/>
          <w:iCs/>
          <w:szCs w:val="24"/>
        </w:rPr>
        <w:t xml:space="preserve">SUW – rzut konstrukcji dachu </w:t>
      </w:r>
      <w:r w:rsidR="007B7451" w:rsidRPr="007B7451">
        <w:rPr>
          <w:rFonts w:eastAsia="Times New Roman" w:cs="Arial"/>
          <w:bCs/>
          <w:iCs/>
          <w:szCs w:val="24"/>
        </w:rPr>
        <w:tab/>
      </w:r>
      <w:r w:rsidR="005942CB">
        <w:rPr>
          <w:rFonts w:eastAsia="Times New Roman" w:cs="Arial"/>
          <w:bCs/>
          <w:iCs/>
          <w:szCs w:val="24"/>
        </w:rPr>
        <w:t>62</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A1.4_Bud</w:t>
      </w:r>
      <w:r w:rsidR="007B7451" w:rsidRPr="007B7451">
        <w:rPr>
          <w:rFonts w:eastAsia="Times New Roman" w:cs="Arial"/>
          <w:bCs/>
          <w:iCs/>
          <w:szCs w:val="24"/>
        </w:rPr>
        <w:t xml:space="preserve">ynek SUW – rzut połaci dachu </w:t>
      </w:r>
      <w:r w:rsidR="007B7451"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3</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A1.5_Budynek SUW – elewacje </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4</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A1.6_Budynek SUW – przekrój A-A </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5</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A1.7_Budynek SUW – zestawienie stolarki </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6</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A2.1_Płyta  fundamentowa pod zbiornik retencyjny nr 1 i nr 2</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7</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A2.2_Zbiornik retencyjny wody uzdatnionej nr 1 </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8</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A2.3_Zbiornik retencyjny wody uzdatnionej nr 2 </w:t>
      </w:r>
      <w:r w:rsidRPr="007B7451">
        <w:rPr>
          <w:rFonts w:eastAsia="Times New Roman" w:cs="Arial"/>
          <w:bCs/>
          <w:iCs/>
          <w:szCs w:val="24"/>
        </w:rPr>
        <w:tab/>
      </w:r>
      <w:r w:rsidR="008A7D24">
        <w:rPr>
          <w:rFonts w:eastAsia="Times New Roman" w:cs="Arial"/>
          <w:bCs/>
          <w:iCs/>
          <w:szCs w:val="24"/>
        </w:rPr>
        <w:t>6</w:t>
      </w:r>
      <w:r w:rsidR="005942CB">
        <w:rPr>
          <w:rFonts w:eastAsia="Times New Roman" w:cs="Arial"/>
          <w:bCs/>
          <w:iCs/>
          <w:szCs w:val="24"/>
        </w:rPr>
        <w:t>9</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A3.1_Stopa fundamentowa F1 </w:t>
      </w:r>
      <w:r w:rsidRPr="007B7451">
        <w:rPr>
          <w:rFonts w:eastAsia="Times New Roman" w:cs="Arial"/>
          <w:bCs/>
          <w:iCs/>
          <w:szCs w:val="24"/>
        </w:rPr>
        <w:tab/>
      </w:r>
      <w:r w:rsidR="005942CB">
        <w:rPr>
          <w:rFonts w:eastAsia="Times New Roman" w:cs="Arial"/>
          <w:bCs/>
          <w:iCs/>
          <w:szCs w:val="24"/>
        </w:rPr>
        <w:t>70</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A3.2_Stopa fundamentowa F2 </w:t>
      </w:r>
      <w:r w:rsidRPr="007B7451">
        <w:rPr>
          <w:rFonts w:eastAsia="Times New Roman" w:cs="Arial"/>
          <w:bCs/>
          <w:iCs/>
          <w:szCs w:val="24"/>
        </w:rPr>
        <w:tab/>
      </w:r>
      <w:r w:rsidR="005942CB">
        <w:rPr>
          <w:rFonts w:eastAsia="Times New Roman" w:cs="Arial"/>
          <w:bCs/>
          <w:iCs/>
          <w:szCs w:val="24"/>
        </w:rPr>
        <w:t>71</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A3.3_Stopa fundamentowa F3 </w:t>
      </w:r>
      <w:r w:rsidRPr="007B7451">
        <w:rPr>
          <w:rFonts w:eastAsia="Times New Roman" w:cs="Arial"/>
          <w:bCs/>
          <w:iCs/>
          <w:szCs w:val="24"/>
        </w:rPr>
        <w:tab/>
      </w:r>
      <w:r w:rsidR="005942CB">
        <w:rPr>
          <w:rFonts w:eastAsia="Times New Roman" w:cs="Arial"/>
          <w:bCs/>
          <w:iCs/>
          <w:szCs w:val="24"/>
        </w:rPr>
        <w:t>72</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A3.4_Stopa fundamentowa F4 </w:t>
      </w:r>
      <w:r w:rsidRPr="007B7451">
        <w:rPr>
          <w:rFonts w:eastAsia="Times New Roman" w:cs="Arial"/>
          <w:bCs/>
          <w:iCs/>
          <w:szCs w:val="24"/>
        </w:rPr>
        <w:tab/>
      </w:r>
      <w:r w:rsidR="008A7D24">
        <w:rPr>
          <w:rFonts w:eastAsia="Times New Roman" w:cs="Arial"/>
          <w:bCs/>
          <w:iCs/>
          <w:szCs w:val="24"/>
        </w:rPr>
        <w:t>7</w:t>
      </w:r>
      <w:r w:rsidR="005942CB">
        <w:rPr>
          <w:rFonts w:eastAsia="Times New Roman" w:cs="Arial"/>
          <w:bCs/>
          <w:iCs/>
          <w:szCs w:val="24"/>
        </w:rPr>
        <w:t>3</w:t>
      </w:r>
    </w:p>
    <w:p w:rsidR="00B554E5" w:rsidRPr="007B7451" w:rsidRDefault="00B554E5" w:rsidP="00B554E5">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A4_Brama, ogrodzenie </w:t>
      </w:r>
      <w:r w:rsidRPr="007B7451">
        <w:rPr>
          <w:rFonts w:eastAsia="Times New Roman" w:cs="Arial"/>
          <w:bCs/>
          <w:iCs/>
          <w:szCs w:val="24"/>
        </w:rPr>
        <w:tab/>
      </w:r>
      <w:r w:rsidR="008A7D24">
        <w:rPr>
          <w:rFonts w:eastAsia="Times New Roman" w:cs="Arial"/>
          <w:bCs/>
          <w:iCs/>
          <w:szCs w:val="24"/>
        </w:rPr>
        <w:t>7</w:t>
      </w:r>
      <w:r w:rsidR="005942CB">
        <w:rPr>
          <w:rFonts w:eastAsia="Times New Roman" w:cs="Arial"/>
          <w:bCs/>
          <w:iCs/>
          <w:szCs w:val="24"/>
        </w:rPr>
        <w:t>4</w:t>
      </w:r>
    </w:p>
    <w:p w:rsidR="00B554E5" w:rsidRPr="007B7451" w:rsidRDefault="00B554E5" w:rsidP="00852EB0">
      <w:pPr>
        <w:tabs>
          <w:tab w:val="right" w:leader="dot" w:pos="9639"/>
        </w:tabs>
        <w:spacing w:after="0"/>
        <w:contextualSpacing w:val="0"/>
        <w:rPr>
          <w:rFonts w:eastAsia="Times New Roman" w:cs="Arial"/>
          <w:bCs/>
          <w:iCs/>
          <w:szCs w:val="24"/>
        </w:rPr>
      </w:pPr>
      <w:r w:rsidRPr="007B7451">
        <w:rPr>
          <w:rFonts w:eastAsia="Times New Roman" w:cs="Arial"/>
          <w:bCs/>
          <w:iCs/>
          <w:szCs w:val="24"/>
        </w:rPr>
        <w:t xml:space="preserve">A5_Szczegół – utwardzenie terenu </w:t>
      </w:r>
      <w:r w:rsidRPr="007B7451">
        <w:rPr>
          <w:rFonts w:eastAsia="Times New Roman" w:cs="Arial"/>
          <w:bCs/>
          <w:iCs/>
          <w:szCs w:val="24"/>
        </w:rPr>
        <w:tab/>
      </w:r>
      <w:r w:rsidR="008A7D24">
        <w:rPr>
          <w:rFonts w:eastAsia="Times New Roman" w:cs="Arial"/>
          <w:bCs/>
          <w:iCs/>
          <w:szCs w:val="24"/>
        </w:rPr>
        <w:t>7</w:t>
      </w:r>
      <w:r w:rsidR="005942CB">
        <w:rPr>
          <w:rFonts w:eastAsia="Times New Roman" w:cs="Arial"/>
          <w:bCs/>
          <w:iCs/>
          <w:szCs w:val="24"/>
        </w:rPr>
        <w:t>5</w:t>
      </w:r>
    </w:p>
    <w:p w:rsidR="00852EB0" w:rsidRPr="007B7451" w:rsidRDefault="00852EB0" w:rsidP="00852EB0">
      <w:pPr>
        <w:tabs>
          <w:tab w:val="right" w:leader="dot" w:pos="9639"/>
        </w:tabs>
        <w:spacing w:after="0"/>
        <w:contextualSpacing w:val="0"/>
        <w:rPr>
          <w:rFonts w:eastAsia="Times New Roman" w:cs="Arial"/>
          <w:bCs/>
          <w:iCs/>
          <w:szCs w:val="24"/>
        </w:rPr>
      </w:pPr>
    </w:p>
    <w:p w:rsidR="00852EB0" w:rsidRDefault="00852EB0" w:rsidP="00852EB0">
      <w:pPr>
        <w:tabs>
          <w:tab w:val="right" w:leader="dot" w:pos="9639"/>
        </w:tabs>
        <w:spacing w:after="0"/>
        <w:contextualSpacing w:val="0"/>
        <w:rPr>
          <w:rFonts w:eastAsia="Times New Roman" w:cs="Arial"/>
          <w:bCs/>
          <w:iCs/>
          <w:szCs w:val="24"/>
        </w:rPr>
        <w:sectPr w:rsidR="00852EB0" w:rsidSect="007055E5">
          <w:pgSz w:w="11907" w:h="16839" w:code="9"/>
          <w:pgMar w:top="1440" w:right="1080" w:bottom="1440" w:left="1080" w:header="397" w:footer="444" w:gutter="0"/>
          <w:cols w:space="708"/>
        </w:sectPr>
      </w:pPr>
    </w:p>
    <w:p w:rsidR="00852EB0" w:rsidRDefault="00852EB0" w:rsidP="00B1582B">
      <w:pPr>
        <w:pStyle w:val="PPN1"/>
      </w:pPr>
      <w:bookmarkStart w:id="130" w:name="_Toc89885731"/>
      <w:r>
        <w:t xml:space="preserve">PROJEKT </w:t>
      </w:r>
      <w:r w:rsidR="00B1582B" w:rsidRPr="00B1582B">
        <w:t>TECHNICZNY</w:t>
      </w:r>
      <w:r>
        <w:t>– BRANŻA TECHNOLOGIA I INST</w:t>
      </w:r>
      <w:r w:rsidR="00861CB8">
        <w:t>ALACJE SANITARNE</w:t>
      </w:r>
      <w:bookmarkEnd w:id="130"/>
    </w:p>
    <w:p w:rsidR="00861CB8" w:rsidRDefault="00861CB8" w:rsidP="00B1582B">
      <w:pPr>
        <w:pStyle w:val="PPN2"/>
      </w:pPr>
      <w:bookmarkStart w:id="131" w:name="_Toc89885732"/>
      <w:r>
        <w:t xml:space="preserve">PROJEKT </w:t>
      </w:r>
      <w:r w:rsidR="00B1582B" w:rsidRPr="00B1582B">
        <w:t>TECHNICZNY</w:t>
      </w:r>
      <w:r>
        <w:t xml:space="preserve"> – BRANŻA TECHNOLOGIA I INSTALACJE SANITARNE – CZĘŚĆ OPISOWA</w:t>
      </w:r>
      <w:bookmarkEnd w:id="131"/>
    </w:p>
    <w:p w:rsidR="00A47622" w:rsidRDefault="00A47622" w:rsidP="00A47622">
      <w:pPr>
        <w:pStyle w:val="PPN3"/>
      </w:pPr>
      <w:bookmarkStart w:id="132" w:name="_Toc89885733"/>
      <w:r>
        <w:t>Podstawa opracowania</w:t>
      </w:r>
      <w:bookmarkEnd w:id="132"/>
    </w:p>
    <w:p w:rsidR="00A47622" w:rsidRDefault="00A47622" w:rsidP="00A47622">
      <w:r>
        <w:t>­</w:t>
      </w:r>
      <w:r>
        <w:tab/>
        <w:t>Umowa i uzgodnienia z Inwestorem</w:t>
      </w:r>
    </w:p>
    <w:p w:rsidR="00A47622" w:rsidRDefault="00A47622" w:rsidP="00A47622">
      <w:r>
        <w:t>­</w:t>
      </w:r>
      <w:r>
        <w:tab/>
        <w:t>Obowiązujące  akty prawne</w:t>
      </w:r>
    </w:p>
    <w:p w:rsidR="00A47622" w:rsidRDefault="00A47622" w:rsidP="00A47622">
      <w:r>
        <w:t>­</w:t>
      </w:r>
      <w:r>
        <w:tab/>
        <w:t>Mapa do celów projektowych w skali 1:500</w:t>
      </w:r>
    </w:p>
    <w:p w:rsidR="00A47622" w:rsidRDefault="00A47622" w:rsidP="00A47622">
      <w:r>
        <w:t>­</w:t>
      </w:r>
      <w:r>
        <w:tab/>
        <w:t>Uzyskane warunki i uzgodnienia</w:t>
      </w:r>
    </w:p>
    <w:p w:rsidR="00A47622" w:rsidRDefault="00A47622" w:rsidP="00A47622">
      <w:r>
        <w:t>­</w:t>
      </w:r>
      <w:r>
        <w:tab/>
        <w:t>Wizje lokalne w terenie i pomiary inwentaryzacyjne</w:t>
      </w:r>
    </w:p>
    <w:p w:rsidR="00A47622" w:rsidRDefault="00A47622" w:rsidP="00A47622">
      <w:r>
        <w:t>­</w:t>
      </w:r>
      <w:r>
        <w:tab/>
        <w:t>Normy projektowania</w:t>
      </w:r>
    </w:p>
    <w:p w:rsidR="00A47622" w:rsidRDefault="00A47622" w:rsidP="00A47622">
      <w:pPr>
        <w:pStyle w:val="PPN3"/>
      </w:pPr>
      <w:bookmarkStart w:id="133" w:name="_Toc89885734"/>
      <w:r>
        <w:t>Przedmiot inwestycji i zakres całego zamierzenia budowlanego</w:t>
      </w:r>
      <w:bookmarkEnd w:id="133"/>
    </w:p>
    <w:p w:rsidR="00A47622" w:rsidRDefault="00A47622" w:rsidP="00A47622">
      <w:r>
        <w:t>Przedmiotem inwestycji jest przebudowa i rozbudowa Stacji Uzdatniania Wody w miejscowości Barczew.</w:t>
      </w:r>
    </w:p>
    <w:p w:rsidR="00A47622" w:rsidRDefault="00A47622" w:rsidP="00A47622">
      <w:r>
        <w:t>W zakres inwestycji objętej  niniejszym projektem budowlanym wchodzi:</w:t>
      </w:r>
    </w:p>
    <w:p w:rsidR="00A47622" w:rsidRDefault="00A47622" w:rsidP="00A47622">
      <w:r>
        <w:t>­</w:t>
      </w:r>
      <w:r>
        <w:tab/>
        <w:t>rozbiórka istniejącego budynku SUW;</w:t>
      </w:r>
    </w:p>
    <w:p w:rsidR="00A47622" w:rsidRDefault="00A47622" w:rsidP="00A47622">
      <w:r>
        <w:t>­</w:t>
      </w:r>
      <w:r>
        <w:tab/>
      </w:r>
      <w:r w:rsidR="005942CB">
        <w:t xml:space="preserve">budowa </w:t>
      </w:r>
      <w:r>
        <w:t>budynku SUW;</w:t>
      </w:r>
    </w:p>
    <w:p w:rsidR="00A47622" w:rsidRDefault="00A47622" w:rsidP="00A47622">
      <w:r>
        <w:t>­</w:t>
      </w:r>
      <w:r>
        <w:tab/>
        <w:t>budowa naziemnej obudowy studni głębinowej;</w:t>
      </w:r>
    </w:p>
    <w:p w:rsidR="00A47622" w:rsidRDefault="00A47622" w:rsidP="00A47622">
      <w:r>
        <w:t>­</w:t>
      </w:r>
      <w:r>
        <w:tab/>
        <w:t>budowa zbiorników retencyjnych wody uzdatnionej nr 1 V=100</w:t>
      </w:r>
      <w:r w:rsidR="005942CB">
        <w:t xml:space="preserve"> </w:t>
      </w:r>
      <w:r>
        <w:t>m</w:t>
      </w:r>
      <w:r w:rsidRPr="00D26E3E">
        <w:rPr>
          <w:vertAlign w:val="superscript"/>
        </w:rPr>
        <w:t>3</w:t>
      </w:r>
      <w:r>
        <w:t xml:space="preserve"> i nr 2 V=100</w:t>
      </w:r>
      <w:r w:rsidR="005942CB">
        <w:t xml:space="preserve"> </w:t>
      </w:r>
      <w:r>
        <w:t>m</w:t>
      </w:r>
      <w:r w:rsidRPr="00D26E3E">
        <w:rPr>
          <w:vertAlign w:val="superscript"/>
        </w:rPr>
        <w:t>3</w:t>
      </w:r>
      <w:r>
        <w:t>;</w:t>
      </w:r>
    </w:p>
    <w:p w:rsidR="00A47622" w:rsidRDefault="00A47622" w:rsidP="00A47622">
      <w:r>
        <w:t>­</w:t>
      </w:r>
      <w:r>
        <w:tab/>
        <w:t>budowa neutralizatora ścieków;</w:t>
      </w:r>
    </w:p>
    <w:p w:rsidR="00A47622" w:rsidRDefault="00A47622" w:rsidP="00A47622">
      <w:r>
        <w:t>­</w:t>
      </w:r>
      <w:r>
        <w:tab/>
        <w:t>budowa zbiornika bezodpływowego;</w:t>
      </w:r>
    </w:p>
    <w:p w:rsidR="00A47622" w:rsidRDefault="00A47622" w:rsidP="00A47622">
      <w:r>
        <w:t>­</w:t>
      </w:r>
      <w:r>
        <w:tab/>
        <w:t xml:space="preserve">budowa i przebudowa sieci/ przyłączy </w:t>
      </w:r>
      <w:proofErr w:type="spellStart"/>
      <w:r>
        <w:t>międzyobiektowych</w:t>
      </w:r>
      <w:proofErr w:type="spellEnd"/>
      <w:r>
        <w:t xml:space="preserve">; </w:t>
      </w:r>
    </w:p>
    <w:p w:rsidR="00A47622" w:rsidRDefault="00A47622" w:rsidP="00A47622">
      <w:r>
        <w:t>­</w:t>
      </w:r>
      <w:r>
        <w:tab/>
        <w:t>budowa instalacji oświetlenia terenu;</w:t>
      </w:r>
    </w:p>
    <w:p w:rsidR="00A47622" w:rsidRDefault="00A47622" w:rsidP="00A47622">
      <w:r>
        <w:t>­</w:t>
      </w:r>
      <w:r>
        <w:tab/>
        <w:t xml:space="preserve">budowa instalacji elektrycznej i </w:t>
      </w:r>
      <w:proofErr w:type="spellStart"/>
      <w:r>
        <w:t>AKPiA</w:t>
      </w:r>
      <w:proofErr w:type="spellEnd"/>
      <w:r>
        <w:t>;</w:t>
      </w:r>
    </w:p>
    <w:p w:rsidR="00A47622" w:rsidRDefault="00A47622" w:rsidP="00A47622">
      <w:r>
        <w:t>­</w:t>
      </w:r>
      <w:r>
        <w:tab/>
        <w:t xml:space="preserve">budowa instalacji fotowoltaicznej do 50 </w:t>
      </w:r>
      <w:proofErr w:type="spellStart"/>
      <w:r>
        <w:t>kWp</w:t>
      </w:r>
      <w:proofErr w:type="spellEnd"/>
      <w:r>
        <w:t>;</w:t>
      </w:r>
    </w:p>
    <w:p w:rsidR="00A47622" w:rsidRDefault="00A47622" w:rsidP="00A47622">
      <w:r>
        <w:t>­</w:t>
      </w:r>
      <w:r>
        <w:tab/>
        <w:t>wykonanie utwardzenia terenu;</w:t>
      </w:r>
    </w:p>
    <w:p w:rsidR="006B0AF1" w:rsidRDefault="00A47622" w:rsidP="00A47622">
      <w:r>
        <w:t>­</w:t>
      </w:r>
      <w:r>
        <w:tab/>
        <w:t>budowa ogrodzenia terenu.</w:t>
      </w:r>
    </w:p>
    <w:p w:rsidR="00D26E3E" w:rsidRDefault="00D26E3E" w:rsidP="00D26E3E">
      <w:pPr>
        <w:pStyle w:val="PPN3"/>
      </w:pPr>
      <w:bookmarkStart w:id="134" w:name="_Toc89885735"/>
      <w:r>
        <w:t>Stan istniejący</w:t>
      </w:r>
      <w:bookmarkEnd w:id="134"/>
    </w:p>
    <w:p w:rsidR="00D26E3E" w:rsidRDefault="00C32BBF" w:rsidP="00C32BBF">
      <w:r>
        <w:t>Stacja Uzdatniania Wody w Barczewie zlokalizowana jest na działce nr 642/7.</w:t>
      </w:r>
      <w:r w:rsidR="001B03C3" w:rsidRPr="001B03C3">
        <w:t xml:space="preserve"> Ujęcie posiada udokumentowane zasoby wody. Obiekt w chwili obecnej nie spełnia warunków sanitarnych oraz nie zapewnia dostawy niezbędnej ilośc</w:t>
      </w:r>
      <w:r>
        <w:t>i wody. Istniejące urządzenia są</w:t>
      </w:r>
      <w:r w:rsidR="00493EDE">
        <w:t> </w:t>
      </w:r>
      <w:r w:rsidR="001B03C3" w:rsidRPr="001B03C3">
        <w:t>wyeksploatowane i wykazują liczne oznaki korozji. Wysokie koszty remontów ora</w:t>
      </w:r>
      <w:r w:rsidR="0035172D">
        <w:t>z obsługi kwalifikują obiekt do </w:t>
      </w:r>
      <w:r w:rsidR="00493EDE">
        <w:t>przebudowy</w:t>
      </w:r>
      <w:r w:rsidR="001B03C3" w:rsidRPr="001B03C3">
        <w:t>.</w:t>
      </w:r>
    </w:p>
    <w:p w:rsidR="00C32BBF" w:rsidRDefault="00C32BBF" w:rsidP="00C32BBF"/>
    <w:p w:rsidR="00C32BBF" w:rsidRDefault="00C32BBF" w:rsidP="00C32BBF">
      <w:pPr>
        <w:pStyle w:val="PPN4"/>
      </w:pPr>
      <w:bookmarkStart w:id="135" w:name="_Toc89885736"/>
      <w:r>
        <w:t>Ujęcie i jakość wody</w:t>
      </w:r>
      <w:bookmarkEnd w:id="135"/>
    </w:p>
    <w:p w:rsidR="00C32BBF" w:rsidRDefault="00C32BBF" w:rsidP="00C32BBF">
      <w:r>
        <w:t xml:space="preserve">Ujęcie wody stanowi jedna studnia wiercona ujmująca wodę z poziomu wodonośnego jurajskiego. Otwór studzienny o głębokości 50 m wykonany został w czerwcu 1966 r. </w:t>
      </w:r>
    </w:p>
    <w:p w:rsidR="00F1661A" w:rsidRDefault="00F1661A" w:rsidP="00F1661A">
      <w:pPr>
        <w:pStyle w:val="Normalnypogrubiony0"/>
      </w:pPr>
      <w:r>
        <w:t>Charakterystyka studni</w:t>
      </w:r>
    </w:p>
    <w:p w:rsidR="00F1661A" w:rsidRDefault="00F1661A" w:rsidP="00F1661A">
      <w:pPr>
        <w:jc w:val="center"/>
      </w:pPr>
      <w:r w:rsidRPr="00F1661A">
        <w:rPr>
          <w:noProof/>
          <w:lang w:eastAsia="pl-PL"/>
        </w:rPr>
        <w:drawing>
          <wp:inline distT="0" distB="0" distL="0" distR="0">
            <wp:extent cx="3590925" cy="1695450"/>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90925" cy="1695450"/>
                    </a:xfrm>
                    <a:prstGeom prst="rect">
                      <a:avLst/>
                    </a:prstGeom>
                    <a:noFill/>
                    <a:ln>
                      <a:noFill/>
                    </a:ln>
                  </pic:spPr>
                </pic:pic>
              </a:graphicData>
            </a:graphic>
          </wp:inline>
        </w:drawing>
      </w:r>
    </w:p>
    <w:p w:rsidR="00F1661A" w:rsidRDefault="00F1661A" w:rsidP="00F1661A">
      <w:pPr>
        <w:pStyle w:val="Normalnypogrubiony0"/>
      </w:pPr>
      <w:r>
        <w:t>Podstawowe parametry jakości wody surowej</w:t>
      </w:r>
    </w:p>
    <w:p w:rsidR="00F1661A" w:rsidRPr="00F1661A" w:rsidRDefault="00F1661A" w:rsidP="00F1661A">
      <w:pPr>
        <w:jc w:val="center"/>
      </w:pPr>
      <w:r w:rsidRPr="00F1661A">
        <w:rPr>
          <w:noProof/>
          <w:lang w:eastAsia="pl-PL"/>
        </w:rPr>
        <w:drawing>
          <wp:inline distT="0" distB="0" distL="0" distR="0">
            <wp:extent cx="4010025" cy="2324100"/>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10025" cy="2324100"/>
                    </a:xfrm>
                    <a:prstGeom prst="rect">
                      <a:avLst/>
                    </a:prstGeom>
                    <a:noFill/>
                    <a:ln>
                      <a:noFill/>
                    </a:ln>
                  </pic:spPr>
                </pic:pic>
              </a:graphicData>
            </a:graphic>
          </wp:inline>
        </w:drawing>
      </w:r>
    </w:p>
    <w:p w:rsidR="00C32BBF" w:rsidRDefault="00C32BBF" w:rsidP="00C32BBF">
      <w:pPr>
        <w:pStyle w:val="PPN3"/>
      </w:pPr>
      <w:bookmarkStart w:id="136" w:name="_Toc89885737"/>
      <w:r>
        <w:t>Stan projektowany</w:t>
      </w:r>
      <w:bookmarkEnd w:id="136"/>
    </w:p>
    <w:p w:rsidR="00C32BBF" w:rsidRDefault="00C32BBF" w:rsidP="00C32BBF">
      <w:pPr>
        <w:pStyle w:val="PPN4"/>
        <w:spacing w:after="40"/>
        <w:contextualSpacing w:val="0"/>
      </w:pPr>
      <w:bookmarkStart w:id="137" w:name="_Toc82001341"/>
      <w:bookmarkStart w:id="138" w:name="_Toc89885738"/>
      <w:bookmarkStart w:id="139" w:name="_Toc240854314"/>
      <w:bookmarkStart w:id="140" w:name="_Toc489450396"/>
      <w:bookmarkStart w:id="141" w:name="_Toc491689929"/>
      <w:bookmarkStart w:id="142" w:name="_Toc493234116"/>
      <w:r>
        <w:t>Przyjęty schemat technologiczny</w:t>
      </w:r>
      <w:bookmarkEnd w:id="137"/>
      <w:bookmarkEnd w:id="138"/>
    </w:p>
    <w:p w:rsidR="00C32BBF" w:rsidRPr="0000107F" w:rsidRDefault="00C32BBF" w:rsidP="00C32BBF">
      <w:r w:rsidRPr="0000107F">
        <w:t xml:space="preserve">Dla Stacji Uzdatniania Wody w </w:t>
      </w:r>
      <w:r>
        <w:t>Barczewie</w:t>
      </w:r>
      <w:r w:rsidRPr="0000107F">
        <w:t xml:space="preserve"> przewiduje się pro</w:t>
      </w:r>
      <w:r>
        <w:t>ces uzdatniania i dystrybucji w </w:t>
      </w:r>
      <w:r w:rsidRPr="0000107F">
        <w:t>następującym układzie technologicznym:</w:t>
      </w:r>
    </w:p>
    <w:p w:rsidR="00C32BBF" w:rsidRPr="00912E76" w:rsidRDefault="00C32BBF" w:rsidP="00912E76">
      <w:pPr>
        <w:pStyle w:val="PP"/>
      </w:pPr>
      <w:r w:rsidRPr="00912E76">
        <w:t>ujmowanie wody ze studni głębinowej– Pompownia I°,</w:t>
      </w:r>
    </w:p>
    <w:p w:rsidR="00C32BBF" w:rsidRPr="00912E76" w:rsidRDefault="00C32BBF" w:rsidP="00912E76">
      <w:pPr>
        <w:pStyle w:val="PP"/>
      </w:pPr>
      <w:r w:rsidRPr="00912E76">
        <w:t>napowietrzanie wody w aeratorze ciśnieniowym,</w:t>
      </w:r>
    </w:p>
    <w:p w:rsidR="00C32BBF" w:rsidRPr="00912E76" w:rsidRDefault="00C32BBF" w:rsidP="00912E76">
      <w:pPr>
        <w:pStyle w:val="PP"/>
      </w:pPr>
      <w:r w:rsidRPr="00912E76">
        <w:t>filtracja jednostopniowa wody przez złoże kwarcowe z wkładką katalityczną,</w:t>
      </w:r>
    </w:p>
    <w:p w:rsidR="00C32BBF" w:rsidRPr="00912E76" w:rsidRDefault="00C32BBF" w:rsidP="00912E76">
      <w:pPr>
        <w:pStyle w:val="PP"/>
      </w:pPr>
      <w:r w:rsidRPr="00912E76">
        <w:t>dezynfekcja wody podchlorynem sodu,</w:t>
      </w:r>
    </w:p>
    <w:p w:rsidR="00C32BBF" w:rsidRPr="00912E76" w:rsidRDefault="00C32BBF" w:rsidP="00912E76">
      <w:pPr>
        <w:pStyle w:val="PP"/>
      </w:pPr>
      <w:r w:rsidRPr="00912E76">
        <w:t>retencjonowanie wody w zbiornikach wody uzdatnionej 2 x V=100 m</w:t>
      </w:r>
      <w:r w:rsidRPr="00912E76">
        <w:rPr>
          <w:vertAlign w:val="superscript"/>
        </w:rPr>
        <w:t>3</w:t>
      </w:r>
      <w:r w:rsidRPr="00912E76">
        <w:t>,</w:t>
      </w:r>
    </w:p>
    <w:p w:rsidR="00F93FAC" w:rsidRDefault="00C32BBF" w:rsidP="00912E76">
      <w:pPr>
        <w:pStyle w:val="PP"/>
      </w:pPr>
      <w:r w:rsidRPr="00912E76">
        <w:t>pompownia sieciowa II°.</w:t>
      </w:r>
      <w:r w:rsidR="00F93FAC">
        <w:br w:type="page"/>
      </w:r>
    </w:p>
    <w:p w:rsidR="00D26E3E" w:rsidRDefault="00C32BBF" w:rsidP="00C32BBF">
      <w:pPr>
        <w:pStyle w:val="PPN4"/>
      </w:pPr>
      <w:bookmarkStart w:id="143" w:name="_Toc82001342"/>
      <w:bookmarkStart w:id="144" w:name="_Toc89885739"/>
      <w:bookmarkEnd w:id="139"/>
      <w:bookmarkEnd w:id="140"/>
      <w:bookmarkEnd w:id="141"/>
      <w:bookmarkEnd w:id="142"/>
      <w:r>
        <w:t>Wydajność SUW</w:t>
      </w:r>
      <w:bookmarkEnd w:id="143"/>
      <w:bookmarkEnd w:id="144"/>
    </w:p>
    <w:p w:rsidR="000D63F0" w:rsidRPr="006D3BFF" w:rsidRDefault="000D63F0" w:rsidP="000D63F0">
      <w:r w:rsidRPr="006D3BFF">
        <w:t xml:space="preserve">Zgodnie z pozwoleniem wodnoprawnym, znak sprawy </w:t>
      </w:r>
      <w:r>
        <w:t>RS.6341.37.2017.mk, z dnia 19.06.2017</w:t>
      </w:r>
      <w:r w:rsidRPr="006D3BFF">
        <w:t xml:space="preserve"> r. wydanym przez Starostę </w:t>
      </w:r>
      <w:r>
        <w:t>Sieradzkiego</w:t>
      </w:r>
      <w:r w:rsidRPr="006D3BFF">
        <w:t xml:space="preserve">, ilość ujmowanej wody z </w:t>
      </w:r>
      <w:r>
        <w:t xml:space="preserve">ujęcia zlokalizowanego na działce  nr 642/7, obręb Barczew </w:t>
      </w:r>
      <w:r w:rsidRPr="006D3BFF">
        <w:t>wynosi:</w:t>
      </w:r>
    </w:p>
    <w:p w:rsidR="000D63F0" w:rsidRPr="000D63F0" w:rsidRDefault="000D63F0" w:rsidP="000D63F0">
      <w:pPr>
        <w:pStyle w:val="PP"/>
      </w:pPr>
      <w:r w:rsidRPr="000D63F0">
        <w:t xml:space="preserve">Q </w:t>
      </w:r>
      <w:r w:rsidR="00856162" w:rsidRPr="00856162">
        <w:rPr>
          <w:vertAlign w:val="subscript"/>
        </w:rPr>
        <w:t xml:space="preserve">max </w:t>
      </w:r>
      <w:r w:rsidRPr="00856162">
        <w:rPr>
          <w:vertAlign w:val="subscript"/>
        </w:rPr>
        <w:t>h</w:t>
      </w:r>
      <w:r w:rsidRPr="000D63F0">
        <w:t xml:space="preserve"> = 47,60 m</w:t>
      </w:r>
      <w:r w:rsidRPr="000D63F0">
        <w:rPr>
          <w:vertAlign w:val="superscript"/>
        </w:rPr>
        <w:t>3</w:t>
      </w:r>
      <w:r w:rsidRPr="000D63F0">
        <w:t>/h</w:t>
      </w:r>
    </w:p>
    <w:p w:rsidR="000D63F0" w:rsidRPr="000D63F0" w:rsidRDefault="000D63F0" w:rsidP="000D63F0">
      <w:pPr>
        <w:pStyle w:val="PP"/>
      </w:pPr>
      <w:r w:rsidRPr="000D63F0">
        <w:t xml:space="preserve">Q </w:t>
      </w:r>
      <w:proofErr w:type="spellStart"/>
      <w:r w:rsidR="00856162" w:rsidRPr="00856162">
        <w:rPr>
          <w:vertAlign w:val="subscript"/>
        </w:rPr>
        <w:t>śr</w:t>
      </w:r>
      <w:r w:rsidRPr="00856162">
        <w:rPr>
          <w:vertAlign w:val="subscript"/>
        </w:rPr>
        <w:t>d</w:t>
      </w:r>
      <w:proofErr w:type="spellEnd"/>
      <w:r w:rsidRPr="000D63F0">
        <w:t xml:space="preserve">= </w:t>
      </w:r>
      <w:r w:rsidR="00856162">
        <w:t>214,35</w:t>
      </w:r>
      <w:r w:rsidRPr="000D63F0">
        <w:t xml:space="preserve"> m</w:t>
      </w:r>
      <w:r w:rsidRPr="000D63F0">
        <w:rPr>
          <w:vertAlign w:val="superscript"/>
        </w:rPr>
        <w:t>3</w:t>
      </w:r>
      <w:r w:rsidRPr="000D63F0">
        <w:t>/d</w:t>
      </w:r>
    </w:p>
    <w:p w:rsidR="000D63F0" w:rsidRPr="000D63F0" w:rsidRDefault="000D63F0" w:rsidP="000D63F0">
      <w:pPr>
        <w:pStyle w:val="PP"/>
      </w:pPr>
      <w:r w:rsidRPr="000D63F0">
        <w:t xml:space="preserve">Q </w:t>
      </w:r>
      <w:r w:rsidRPr="00856162">
        <w:rPr>
          <w:vertAlign w:val="subscript"/>
        </w:rPr>
        <w:t xml:space="preserve">max rok </w:t>
      </w:r>
      <w:r w:rsidRPr="000D63F0">
        <w:t xml:space="preserve">= </w:t>
      </w:r>
      <w:r w:rsidR="00856162">
        <w:t>78 240</w:t>
      </w:r>
      <w:r w:rsidRPr="000D63F0">
        <w:t>,00 m</w:t>
      </w:r>
      <w:r w:rsidRPr="000D63F0">
        <w:rPr>
          <w:vertAlign w:val="superscript"/>
        </w:rPr>
        <w:t>3</w:t>
      </w:r>
      <w:r w:rsidRPr="000D63F0">
        <w:t>/rok</w:t>
      </w:r>
    </w:p>
    <w:p w:rsidR="00C32BBF" w:rsidRDefault="00C32BBF" w:rsidP="00C32BBF">
      <w:r w:rsidRPr="00FE0D22">
        <w:t>Dla zapewnienia obecnego jak również perspektywicznego zapotrzebowania na wodę, należy wykonać SUW n</w:t>
      </w:r>
      <w:r>
        <w:t xml:space="preserve">a wydajność bloku uzdatniania </w:t>
      </w:r>
      <w:proofErr w:type="spellStart"/>
      <w:r>
        <w:t>Q</w:t>
      </w:r>
      <w:r w:rsidR="00F1661A">
        <w:rPr>
          <w:vertAlign w:val="subscript"/>
        </w:rPr>
        <w:t>max</w:t>
      </w:r>
      <w:r w:rsidR="00F1661A" w:rsidRPr="00856162">
        <w:rPr>
          <w:vertAlign w:val="subscript"/>
        </w:rPr>
        <w:t>h</w:t>
      </w:r>
      <w:proofErr w:type="spellEnd"/>
      <w:r w:rsidRPr="00FE0D22">
        <w:t>=</w:t>
      </w:r>
      <w:r>
        <w:t>47,6</w:t>
      </w:r>
      <w:r w:rsidRPr="00FE0D22">
        <w:t> m</w:t>
      </w:r>
      <w:r w:rsidRPr="00FE0D22">
        <w:rPr>
          <w:vertAlign w:val="superscript"/>
        </w:rPr>
        <w:t>3</w:t>
      </w:r>
      <w:r w:rsidR="000D63F0">
        <w:t>/h zgodnie z w/w pozwoleniem wodnoprawnym.</w:t>
      </w:r>
    </w:p>
    <w:p w:rsidR="00856162" w:rsidRPr="006D3BFF" w:rsidRDefault="00856162" w:rsidP="002F6B81">
      <w:pPr>
        <w:pStyle w:val="PPN4"/>
      </w:pPr>
      <w:bookmarkStart w:id="145" w:name="_Toc77070720"/>
      <w:bookmarkStart w:id="146" w:name="_Toc82001344"/>
      <w:bookmarkStart w:id="147" w:name="_Toc89885740"/>
      <w:r w:rsidRPr="006D3BFF">
        <w:t>Ujęcie wody</w:t>
      </w:r>
      <w:bookmarkEnd w:id="145"/>
      <w:bookmarkEnd w:id="146"/>
      <w:bookmarkEnd w:id="147"/>
    </w:p>
    <w:p w:rsidR="00856162" w:rsidRDefault="00856162" w:rsidP="00856162">
      <w:r>
        <w:t>Ujęcie wody składa się z istniejące</w:t>
      </w:r>
      <w:r w:rsidR="00A20CC2">
        <w:t xml:space="preserve">j </w:t>
      </w:r>
      <w:r>
        <w:t>studni głębinowej, dla które</w:t>
      </w:r>
      <w:r w:rsidR="00A20CC2">
        <w:t>j</w:t>
      </w:r>
      <w:r>
        <w:t xml:space="preserve"> projektuje się nową obudowę nadziemną wykonaną z konstrukcji stalowej w osłonie z laminatu poliestrowo – szklanego wraz z armaturą i orurowaniem. Obudowa nadziemna ogrzewana charakteryzuje się tym, że nie jest osadzona w gruncie, tylko na powierzchni terenu. Takie rozwiązanie gwarantuje możliwość łatwego utrzymania wymaganej przez Stacje Sanitarno-Epidemiologiczne czystości wewnątrz obudowy oraz dogodny dostęp do armatury w trakcie eksploatacji. Zapewnia również bezpieczeństwo pracowników w czasie opuszczania pompy głębinowej a także możliwość wielokrotnego wykorzystania obudowy w przypadku konieczności ewentualnej likwidacji studni głębinowej. Obudowa tego typu wyklucza problem przemarzania tradycyjnych betonowych podstaw poprzez zastąpienie ich podstawą o konstrukcji stalowej ażurowej w osłonie z wielowarstwowego laminatu poliestrowo – szklanego, ocieplonej pianką poliuretanową wypełniającą całkowicie wnętrze podstawy. </w:t>
      </w:r>
    </w:p>
    <w:p w:rsidR="00856162" w:rsidRDefault="00856162" w:rsidP="00856162">
      <w:r>
        <w:t>Rurociąg tłoczny od pompy ponad głowicę studni należy przyjąć</w:t>
      </w:r>
      <w:r w:rsidR="006F1D60">
        <w:t xml:space="preserve"> o średnicy DN 100 ze stali 1.4401/1.4404</w:t>
      </w:r>
      <w:r>
        <w:t xml:space="preserve">. Odcinki rurociągu tłocznego o długości 6 m należy łączyć kołnierzowo. Głowice studni projektuje się jako typową – do orurowania obudowy do DN 100 mm. Orurowanie obudowy studni wykonać ze stali </w:t>
      </w:r>
      <w:r w:rsidR="006F1D60">
        <w:t>1.4401/1.4404</w:t>
      </w:r>
      <w:r w:rsidR="00912E76">
        <w:t>. Przepust z PVC do kabla do </w:t>
      </w:r>
      <w:r>
        <w:t>pompy należy wykonać zgodnie z zaleceniami producenta.</w:t>
      </w:r>
    </w:p>
    <w:p w:rsidR="00856162" w:rsidRDefault="00856162" w:rsidP="00856162">
      <w:r>
        <w:t>Parametry techniczne obudowy studni:</w:t>
      </w:r>
    </w:p>
    <w:p w:rsidR="00856162" w:rsidRDefault="00856162" w:rsidP="00856162">
      <w:pPr>
        <w:pStyle w:val="PP"/>
        <w:ind w:left="502" w:right="499"/>
      </w:pPr>
      <w:r>
        <w:t>pokrywa obudowy – 1440 x 900 x 850 mm (dł. x szer. x wys.)</w:t>
      </w:r>
    </w:p>
    <w:p w:rsidR="00856162" w:rsidRDefault="00856162" w:rsidP="00856162">
      <w:pPr>
        <w:pStyle w:val="PP"/>
        <w:ind w:left="502" w:right="499"/>
      </w:pPr>
      <w:r>
        <w:t>podstawa obudowy – 1660 x 1100 x 10 mm (dł. x szer. x wys.)</w:t>
      </w:r>
    </w:p>
    <w:p w:rsidR="00856162" w:rsidRDefault="00856162" w:rsidP="00856162">
      <w:pPr>
        <w:pStyle w:val="PP"/>
        <w:ind w:left="502" w:right="499"/>
      </w:pPr>
      <w:r>
        <w:t>podłoże z betonu – 1860 x 1300 mm (dł. x szer.), beton klasy C25/30</w:t>
      </w:r>
    </w:p>
    <w:p w:rsidR="00856162" w:rsidRDefault="00856162" w:rsidP="00856162">
      <w:pPr>
        <w:pStyle w:val="PP"/>
        <w:ind w:left="502" w:right="499"/>
      </w:pPr>
      <w:r>
        <w:t>powierzchnia zabudowy studni – 2,42 m</w:t>
      </w:r>
      <w:r w:rsidRPr="00063A3F">
        <w:rPr>
          <w:vertAlign w:val="superscript"/>
        </w:rPr>
        <w:t>2</w:t>
      </w:r>
    </w:p>
    <w:p w:rsidR="00F776D6" w:rsidRDefault="00856162" w:rsidP="00856162">
      <w:pPr>
        <w:pStyle w:val="PP"/>
        <w:ind w:left="502" w:right="499"/>
      </w:pPr>
      <w:r>
        <w:t>materiał – prefabrykat – laminat poliestrowo – szklany</w:t>
      </w:r>
    </w:p>
    <w:p w:rsidR="00F776D6" w:rsidRDefault="00F776D6" w:rsidP="00856162">
      <w:pPr>
        <w:pStyle w:val="PP"/>
        <w:ind w:left="502" w:right="499"/>
        <w:sectPr w:rsidR="00F776D6" w:rsidSect="005942CB">
          <w:pgSz w:w="11907" w:h="16839" w:code="9"/>
          <w:pgMar w:top="1440" w:right="1080" w:bottom="1440" w:left="1080" w:header="397" w:footer="444" w:gutter="0"/>
          <w:pgNumType w:start="76"/>
          <w:cols w:space="708"/>
        </w:sectPr>
      </w:pPr>
    </w:p>
    <w:p w:rsidR="00F776D6" w:rsidRPr="00B66553" w:rsidRDefault="00F776D6" w:rsidP="00F776D6">
      <w:pPr>
        <w:pStyle w:val="Normalnypodkrelenie"/>
      </w:pPr>
      <w:r w:rsidRPr="00B66553">
        <w:t>Z uwagi na stan techniczny studni głębinowej projektuje się roboty renowacyjne istniejącego ujęcia w zakresie:</w:t>
      </w:r>
    </w:p>
    <w:p w:rsidR="00F776D6" w:rsidRPr="00B66553" w:rsidRDefault="00F776D6" w:rsidP="00F776D6">
      <w:pPr>
        <w:pStyle w:val="PPP"/>
      </w:pPr>
      <w:r w:rsidRPr="00B66553">
        <w:t>Wykonanie pomiarów studni przed rozpoczęciem robót:</w:t>
      </w:r>
    </w:p>
    <w:p w:rsidR="00F776D6" w:rsidRPr="00B66553" w:rsidRDefault="00F776D6" w:rsidP="00F776D6">
      <w:pPr>
        <w:pStyle w:val="PP"/>
      </w:pPr>
      <w:r w:rsidRPr="00B66553">
        <w:t>głębokość otworu;</w:t>
      </w:r>
    </w:p>
    <w:p w:rsidR="00F776D6" w:rsidRPr="00B66553" w:rsidRDefault="00F776D6" w:rsidP="00F776D6">
      <w:pPr>
        <w:pStyle w:val="PP"/>
      </w:pPr>
      <w:r w:rsidRPr="00B66553">
        <w:t>lustro statyczne wody;</w:t>
      </w:r>
    </w:p>
    <w:p w:rsidR="00F776D6" w:rsidRPr="00B66553" w:rsidRDefault="00F776D6" w:rsidP="00F776D6">
      <w:pPr>
        <w:pStyle w:val="PP"/>
      </w:pPr>
      <w:r w:rsidRPr="00B66553">
        <w:t>pompowanie pomiarowe;</w:t>
      </w:r>
    </w:p>
    <w:p w:rsidR="00F776D6" w:rsidRPr="00B66553" w:rsidRDefault="00F776D6" w:rsidP="00F776D6">
      <w:pPr>
        <w:pStyle w:val="PP"/>
      </w:pPr>
      <w:r w:rsidRPr="00B66553">
        <w:t>lustro dynamiczne;</w:t>
      </w:r>
    </w:p>
    <w:p w:rsidR="00F776D6" w:rsidRPr="00B66553" w:rsidRDefault="00F776D6" w:rsidP="00F776D6">
      <w:pPr>
        <w:pStyle w:val="PP"/>
      </w:pPr>
      <w:r w:rsidRPr="00B66553">
        <w:t xml:space="preserve">depresja, z określeniem wydajności jednostkowej </w:t>
      </w:r>
    </w:p>
    <w:p w:rsidR="00F776D6" w:rsidRPr="00B66553" w:rsidRDefault="00F776D6" w:rsidP="00F776D6">
      <w:pPr>
        <w:pStyle w:val="PPP"/>
        <w:jc w:val="left"/>
      </w:pPr>
      <w:r w:rsidRPr="00B66553">
        <w:t>Demontaż pompy głębinowej z rurociągami;</w:t>
      </w:r>
    </w:p>
    <w:p w:rsidR="00F776D6" w:rsidRPr="00B66553" w:rsidRDefault="00F776D6" w:rsidP="00F776D6">
      <w:pPr>
        <w:pStyle w:val="PPP"/>
        <w:jc w:val="left"/>
      </w:pPr>
      <w:r w:rsidRPr="00B66553">
        <w:t>Czyszczenie mechaniczne z użyciem miękkich szczotek;</w:t>
      </w:r>
    </w:p>
    <w:p w:rsidR="00F776D6" w:rsidRPr="00B66553" w:rsidRDefault="00F776D6" w:rsidP="00F776D6">
      <w:pPr>
        <w:pStyle w:val="PPP"/>
        <w:jc w:val="left"/>
      </w:pPr>
      <w:r w:rsidRPr="00B66553">
        <w:t>Wybranie osadów w postaci mieszaniny płatów rdzy, osadów żelazistych i piasku z dna studni;</w:t>
      </w:r>
    </w:p>
    <w:p w:rsidR="00F776D6" w:rsidRPr="00B66553" w:rsidRDefault="00F776D6" w:rsidP="00F776D6">
      <w:pPr>
        <w:pStyle w:val="PPP"/>
        <w:jc w:val="left"/>
      </w:pPr>
      <w:r w:rsidRPr="00B66553">
        <w:t xml:space="preserve">Zalanie środka chemicznego np. </w:t>
      </w:r>
      <w:proofErr w:type="spellStart"/>
      <w:r w:rsidRPr="00B66553">
        <w:t>Clarex</w:t>
      </w:r>
      <w:proofErr w:type="spellEnd"/>
      <w:r w:rsidRPr="00B66553">
        <w:t xml:space="preserve"> przeznaczonego do regeneracji studni do otworu poprzez wprowadzenie roztworu do filtra (wskazany środek chemiczny należy taktować przykładowo, dopuszcza się inne środki równoważne posiadające atest higieniczny);</w:t>
      </w:r>
    </w:p>
    <w:p w:rsidR="00F776D6" w:rsidRPr="00B66553" w:rsidRDefault="00F776D6" w:rsidP="00F776D6">
      <w:pPr>
        <w:pStyle w:val="PPP"/>
        <w:jc w:val="left"/>
      </w:pPr>
      <w:r w:rsidRPr="00B66553">
        <w:t>Płukanie i tłokowanie filtra z użyciem zalanego roztworu;</w:t>
      </w:r>
    </w:p>
    <w:p w:rsidR="00F776D6" w:rsidRPr="00B66553" w:rsidRDefault="00F776D6" w:rsidP="00F776D6">
      <w:pPr>
        <w:pStyle w:val="PPP"/>
        <w:jc w:val="left"/>
      </w:pPr>
      <w:r w:rsidRPr="00B66553">
        <w:t>Ponowne szczotkowanie otworu;</w:t>
      </w:r>
    </w:p>
    <w:p w:rsidR="00F776D6" w:rsidRPr="00B66553" w:rsidRDefault="00F776D6" w:rsidP="00F776D6">
      <w:pPr>
        <w:pStyle w:val="PPP"/>
        <w:jc w:val="left"/>
      </w:pPr>
      <w:r w:rsidRPr="00B66553">
        <w:t>Pompowanie oczyszczające;</w:t>
      </w:r>
    </w:p>
    <w:p w:rsidR="00F776D6" w:rsidRPr="00B66553" w:rsidRDefault="00F776D6" w:rsidP="00F776D6">
      <w:pPr>
        <w:pStyle w:val="PPP"/>
        <w:jc w:val="left"/>
      </w:pPr>
      <w:r w:rsidRPr="00B66553">
        <w:t>Końcowe pompowanie pomiarowe określające wydajność studni;</w:t>
      </w:r>
    </w:p>
    <w:p w:rsidR="00F776D6" w:rsidRPr="00B66553" w:rsidRDefault="00F776D6" w:rsidP="00F776D6">
      <w:pPr>
        <w:pStyle w:val="PPP"/>
        <w:jc w:val="left"/>
      </w:pPr>
      <w:r w:rsidRPr="00B66553">
        <w:t>Dezynfekcja studni;</w:t>
      </w:r>
    </w:p>
    <w:p w:rsidR="00F776D6" w:rsidRDefault="00F776D6" w:rsidP="00F776D6">
      <w:pPr>
        <w:pStyle w:val="PPP"/>
        <w:jc w:val="left"/>
        <w:sectPr w:rsidR="00F776D6" w:rsidSect="005942CB">
          <w:pgSz w:w="11907" w:h="16839" w:code="9"/>
          <w:pgMar w:top="1440" w:right="1080" w:bottom="1440" w:left="1080" w:header="397" w:footer="444" w:gutter="0"/>
          <w:cols w:space="708"/>
        </w:sectPr>
      </w:pPr>
      <w:r w:rsidRPr="00B66553">
        <w:t>Pompowanie oczyszczające i włączenie studni do eksploatacji.</w:t>
      </w:r>
    </w:p>
    <w:p w:rsidR="00861CB8" w:rsidRPr="00A90958" w:rsidRDefault="00A20CC2" w:rsidP="002F6B81">
      <w:pPr>
        <w:pStyle w:val="PPN4"/>
      </w:pPr>
      <w:bookmarkStart w:id="148" w:name="_Toc89885741"/>
      <w:r w:rsidRPr="00A90958">
        <w:t>Pompa głębinowa</w:t>
      </w:r>
      <w:bookmarkEnd w:id="148"/>
    </w:p>
    <w:p w:rsidR="00A20CC2" w:rsidRPr="00A90958" w:rsidRDefault="00A20CC2" w:rsidP="00A20CC2">
      <w:r w:rsidRPr="00A90958">
        <w:t xml:space="preserve">Do poboru wody ze studni zakłada się montaż </w:t>
      </w:r>
      <w:r w:rsidR="004C6B7D" w:rsidRPr="00A90958">
        <w:t>nowej pompy głębinowej</w:t>
      </w:r>
      <w:r w:rsidRPr="00A90958">
        <w:t>. Wydajność pomp</w:t>
      </w:r>
      <w:r w:rsidR="004C6B7D" w:rsidRPr="00A90958">
        <w:t>y</w:t>
      </w:r>
      <w:r w:rsidRPr="00A90958">
        <w:t xml:space="preserve"> została dobrana na wydajność bloku technologicznego uzdatniania wody.</w:t>
      </w:r>
    </w:p>
    <w:p w:rsidR="00A90958" w:rsidRPr="004C6B7D" w:rsidRDefault="00A90958" w:rsidP="00A90958">
      <w:pPr>
        <w:jc w:val="center"/>
        <w:rPr>
          <w:color w:val="FF0000"/>
        </w:rPr>
      </w:pPr>
      <w:r w:rsidRPr="00A90958">
        <w:rPr>
          <w:noProof/>
          <w:lang w:eastAsia="pl-PL"/>
        </w:rPr>
        <w:drawing>
          <wp:inline distT="0" distB="0" distL="0" distR="0">
            <wp:extent cx="5848350" cy="34575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8350" cy="3457575"/>
                    </a:xfrm>
                    <a:prstGeom prst="rect">
                      <a:avLst/>
                    </a:prstGeom>
                    <a:noFill/>
                    <a:ln>
                      <a:noFill/>
                    </a:ln>
                  </pic:spPr>
                </pic:pic>
              </a:graphicData>
            </a:graphic>
          </wp:inline>
        </w:drawing>
      </w:r>
    </w:p>
    <w:p w:rsidR="004C6B7D" w:rsidRPr="00A90958" w:rsidRDefault="004C6B7D" w:rsidP="004C6B7D">
      <w:pPr>
        <w:pStyle w:val="tekst"/>
        <w:spacing w:line="276" w:lineRule="auto"/>
        <w:ind w:firstLine="0"/>
        <w:rPr>
          <w:rFonts w:ascii="Ebrima" w:hAnsi="Ebrima" w:cs="Arial"/>
          <w:szCs w:val="24"/>
        </w:rPr>
      </w:pPr>
      <w:r w:rsidRPr="00A90958">
        <w:rPr>
          <w:rFonts w:ascii="Ebrima" w:hAnsi="Ebrima" w:cs="Arial"/>
          <w:szCs w:val="24"/>
        </w:rPr>
        <w:t>Do doboru pompy głębinowej przyjęto:</w:t>
      </w:r>
    </w:p>
    <w:p w:rsidR="004C6B7D" w:rsidRPr="00A90958" w:rsidRDefault="00F1661A" w:rsidP="004C6B7D">
      <w:pPr>
        <w:pStyle w:val="PP"/>
        <w:ind w:left="502" w:right="499"/>
      </w:pPr>
      <w:r w:rsidRPr="00A90958">
        <w:t>Wydajność</w:t>
      </w:r>
      <w:r w:rsidRPr="00A90958">
        <w:tab/>
      </w:r>
      <w:r w:rsidRPr="00A90958">
        <w:tab/>
      </w:r>
      <w:r w:rsidRPr="00A90958">
        <w:tab/>
      </w:r>
      <w:r w:rsidRPr="00A90958">
        <w:tab/>
      </w:r>
      <w:proofErr w:type="spellStart"/>
      <w:r w:rsidR="004C6B7D" w:rsidRPr="00A90958">
        <w:t>Q</w:t>
      </w:r>
      <w:r w:rsidR="004C6B7D" w:rsidRPr="00A90958">
        <w:rPr>
          <w:vertAlign w:val="subscript"/>
        </w:rPr>
        <w:t>max</w:t>
      </w:r>
      <w:proofErr w:type="spellEnd"/>
      <w:r w:rsidR="004C6B7D" w:rsidRPr="00A90958">
        <w:rPr>
          <w:vertAlign w:val="subscript"/>
        </w:rPr>
        <w:t xml:space="preserve"> h</w:t>
      </w:r>
      <w:r w:rsidRPr="00A90958">
        <w:t xml:space="preserve"> =</w:t>
      </w:r>
      <w:r w:rsidR="004C6B7D" w:rsidRPr="00A90958">
        <w:t xml:space="preserve"> 47,60 m</w:t>
      </w:r>
      <w:r w:rsidR="004C6B7D" w:rsidRPr="00A90958">
        <w:rPr>
          <w:vertAlign w:val="superscript"/>
        </w:rPr>
        <w:t>3</w:t>
      </w:r>
      <w:r w:rsidR="004C6B7D" w:rsidRPr="00A90958">
        <w:t>/h</w:t>
      </w:r>
    </w:p>
    <w:p w:rsidR="004C6B7D" w:rsidRPr="00A90958" w:rsidRDefault="00F1661A" w:rsidP="004C6B7D">
      <w:pPr>
        <w:pStyle w:val="PP"/>
        <w:ind w:left="502" w:right="499"/>
      </w:pPr>
      <w:r w:rsidRPr="00A90958">
        <w:t>Wysokość podnoszenia</w:t>
      </w:r>
      <w:r w:rsidRPr="00A90958">
        <w:tab/>
      </w:r>
      <w:r w:rsidRPr="00A90958">
        <w:tab/>
      </w:r>
      <w:r w:rsidR="004C6B7D" w:rsidRPr="00A90958">
        <w:t xml:space="preserve">H = </w:t>
      </w:r>
      <w:r w:rsidR="00A90958" w:rsidRPr="00A90958">
        <w:t>35,00</w:t>
      </w:r>
      <w:r w:rsidR="004C6B7D" w:rsidRPr="00A90958">
        <w:t xml:space="preserve"> m</w:t>
      </w:r>
    </w:p>
    <w:p w:rsidR="004C6B7D" w:rsidRPr="00A90958" w:rsidRDefault="004C6B7D" w:rsidP="004C6B7D">
      <w:pPr>
        <w:pStyle w:val="tekst"/>
        <w:spacing w:line="276" w:lineRule="auto"/>
        <w:ind w:firstLine="0"/>
        <w:rPr>
          <w:rFonts w:ascii="Ebrima" w:hAnsi="Ebrima" w:cs="Arial"/>
          <w:szCs w:val="24"/>
        </w:rPr>
      </w:pPr>
      <w:bookmarkStart w:id="149" w:name="_Hlk46473771"/>
      <w:r w:rsidRPr="00A90958">
        <w:rPr>
          <w:rFonts w:ascii="Ebrima" w:hAnsi="Ebrima" w:cs="Arial"/>
          <w:szCs w:val="24"/>
        </w:rPr>
        <w:t>Dobrano pompę głębinową o parametrach technicznych:</w:t>
      </w:r>
    </w:p>
    <w:p w:rsidR="004C6B7D" w:rsidRPr="00A90958" w:rsidRDefault="004C6B7D" w:rsidP="004C6B7D">
      <w:pPr>
        <w:pStyle w:val="PP"/>
        <w:ind w:left="502" w:right="499"/>
      </w:pPr>
      <w:r w:rsidRPr="00A90958">
        <w:t>Wydajność:</w:t>
      </w:r>
      <w:r w:rsidRPr="00A90958">
        <w:tab/>
      </w:r>
      <w:r w:rsidRPr="00A90958">
        <w:tab/>
      </w:r>
      <w:r w:rsidRPr="00A90958">
        <w:tab/>
      </w:r>
      <w:r w:rsidRPr="00A90958">
        <w:tab/>
      </w:r>
      <w:r w:rsidRPr="00A90958">
        <w:tab/>
      </w:r>
      <w:r w:rsidRPr="00A90958">
        <w:tab/>
      </w:r>
      <w:r w:rsidRPr="00A90958">
        <w:tab/>
      </w:r>
      <w:r w:rsidR="00A90958" w:rsidRPr="00A90958">
        <w:t>47,60</w:t>
      </w:r>
      <w:r w:rsidRPr="00A90958">
        <w:t xml:space="preserve"> m</w:t>
      </w:r>
      <w:r w:rsidRPr="00A90958">
        <w:rPr>
          <w:vertAlign w:val="superscript"/>
        </w:rPr>
        <w:t>3</w:t>
      </w:r>
      <w:r w:rsidRPr="00A90958">
        <w:t>/h</w:t>
      </w:r>
    </w:p>
    <w:p w:rsidR="004C6B7D" w:rsidRPr="00A90958" w:rsidRDefault="004C6B7D" w:rsidP="004C6B7D">
      <w:pPr>
        <w:pStyle w:val="PP"/>
        <w:ind w:left="502" w:right="499"/>
      </w:pPr>
      <w:r w:rsidRPr="00A90958">
        <w:t>Wysokość podnoszenia:</w:t>
      </w:r>
      <w:r w:rsidRPr="00A90958">
        <w:tab/>
      </w:r>
      <w:r w:rsidRPr="00A90958">
        <w:tab/>
      </w:r>
      <w:r w:rsidRPr="00A90958">
        <w:tab/>
      </w:r>
      <w:r w:rsidRPr="00A90958">
        <w:tab/>
      </w:r>
      <w:r w:rsidRPr="00A90958">
        <w:tab/>
      </w:r>
      <w:r w:rsidR="00A90958" w:rsidRPr="00A90958">
        <w:t>35</w:t>
      </w:r>
      <w:r w:rsidRPr="00A90958">
        <w:t>,00 m</w:t>
      </w:r>
    </w:p>
    <w:p w:rsidR="004C6B7D" w:rsidRPr="00A90958" w:rsidRDefault="004C6B7D" w:rsidP="004C6B7D">
      <w:pPr>
        <w:pStyle w:val="PP"/>
        <w:ind w:left="502" w:right="499"/>
      </w:pPr>
      <w:r w:rsidRPr="00A90958">
        <w:t>Nominalna moc silnika:</w:t>
      </w:r>
      <w:r w:rsidRPr="00A90958">
        <w:tab/>
      </w:r>
      <w:r w:rsidRPr="00A90958">
        <w:tab/>
      </w:r>
      <w:r w:rsidRPr="00A90958">
        <w:tab/>
      </w:r>
      <w:r w:rsidRPr="00A90958">
        <w:tab/>
      </w:r>
      <w:r w:rsidRPr="00A90958">
        <w:tab/>
      </w:r>
      <w:r w:rsidR="005A24F0">
        <w:t>7</w:t>
      </w:r>
      <w:r w:rsidR="00A90958">
        <w:t>,5</w:t>
      </w:r>
      <w:r w:rsidRPr="00A90958">
        <w:t xml:space="preserve"> kW</w:t>
      </w:r>
    </w:p>
    <w:p w:rsidR="004C6B7D" w:rsidRPr="00A90958" w:rsidRDefault="004C6B7D" w:rsidP="004C6B7D">
      <w:pPr>
        <w:pStyle w:val="PP"/>
        <w:ind w:left="502" w:right="499"/>
      </w:pPr>
      <w:r w:rsidRPr="00A90958">
        <w:t>Częstotliwość podstawowa:</w:t>
      </w:r>
      <w:r w:rsidRPr="00A90958">
        <w:tab/>
      </w:r>
      <w:r w:rsidRPr="00A90958">
        <w:tab/>
      </w:r>
      <w:r w:rsidRPr="00A90958">
        <w:tab/>
      </w:r>
      <w:r w:rsidRPr="00A90958">
        <w:tab/>
      </w:r>
      <w:r w:rsidRPr="00A90958">
        <w:tab/>
        <w:t xml:space="preserve">50 </w:t>
      </w:r>
      <w:proofErr w:type="spellStart"/>
      <w:r w:rsidRPr="00A90958">
        <w:t>Hz</w:t>
      </w:r>
      <w:proofErr w:type="spellEnd"/>
    </w:p>
    <w:p w:rsidR="004C6B7D" w:rsidRDefault="004C6B7D" w:rsidP="004C6B7D">
      <w:pPr>
        <w:pStyle w:val="PP"/>
        <w:ind w:left="502" w:right="499"/>
      </w:pPr>
      <w:r w:rsidRPr="00A90958">
        <w:t>Napięcie nominalne:</w:t>
      </w:r>
      <w:r w:rsidRPr="00A90958">
        <w:tab/>
      </w:r>
      <w:r w:rsidRPr="00A90958">
        <w:tab/>
      </w:r>
      <w:r w:rsidRPr="00A90958">
        <w:tab/>
      </w:r>
      <w:r w:rsidRPr="00A90958">
        <w:tab/>
      </w:r>
      <w:r w:rsidRPr="00A90958">
        <w:tab/>
      </w:r>
      <w:r w:rsidRPr="00A90958">
        <w:tab/>
        <w:t>3 x 380-400-415 V</w:t>
      </w:r>
    </w:p>
    <w:p w:rsidR="00493EDE" w:rsidRPr="00B2391F" w:rsidRDefault="00493EDE" w:rsidP="00493EDE">
      <w:r w:rsidRPr="00B2391F">
        <w:t>Pomiar poziomu lustra wody w studni prowadzić za pomocą sony hydrostatycznej.</w:t>
      </w:r>
    </w:p>
    <w:p w:rsidR="004C6B7D" w:rsidRPr="00A16294" w:rsidRDefault="004C6B7D" w:rsidP="002F6B81">
      <w:pPr>
        <w:pStyle w:val="PPN4"/>
      </w:pPr>
      <w:bookmarkStart w:id="150" w:name="_Toc89885742"/>
      <w:bookmarkEnd w:id="149"/>
      <w:r w:rsidRPr="00A16294">
        <w:t>Napowietrzanie wody</w:t>
      </w:r>
      <w:bookmarkEnd w:id="150"/>
    </w:p>
    <w:bookmarkEnd w:id="3"/>
    <w:p w:rsidR="00F93FAC" w:rsidRDefault="004C6B7D" w:rsidP="00F93FAC">
      <w:r w:rsidRPr="00A16294">
        <w:t xml:space="preserve">Wodę należy napowietrzyć w zamkniętym (ciśnieniowym) aeratorze kolumnowym o pojemności zapewniającej minimalnie </w:t>
      </w:r>
      <w:r w:rsidR="00D964E6" w:rsidRPr="00A16294">
        <w:t>3</w:t>
      </w:r>
      <w:r w:rsidRPr="00A16294">
        <w:t xml:space="preserve"> minutowy czas kontaktu wody z tlenem z powietrza. Ilość po</w:t>
      </w:r>
      <w:r w:rsidR="00FC2F33">
        <w:t>wietrza powinna wynosić około 15</w:t>
      </w:r>
      <w:r w:rsidR="001929EA" w:rsidRPr="00A16294">
        <w:t xml:space="preserve"> % ilości</w:t>
      </w:r>
      <w:r w:rsidR="00FC2F33">
        <w:t xml:space="preserve"> przepływającej wody. Z </w:t>
      </w:r>
      <w:r w:rsidRPr="00A16294">
        <w:t>uwagi na skład wody surowej przyjęto ciśnienio</w:t>
      </w:r>
      <w:r w:rsidR="00681DE8">
        <w:t>wy system napowietrzania wody w </w:t>
      </w:r>
      <w:r w:rsidRPr="00A16294">
        <w:t>aeratorze ze złożem z pierścieniami Białeckiego oraz wymuszonym przepływem powietrza.</w:t>
      </w:r>
      <w:r w:rsidR="00F93FAC">
        <w:br w:type="page"/>
      </w:r>
    </w:p>
    <w:p w:rsidR="004C6B7D" w:rsidRPr="00F93FAC" w:rsidRDefault="004C6B7D" w:rsidP="00F93FAC">
      <w:pPr>
        <w:pStyle w:val="Normalnypogrubiony0"/>
      </w:pPr>
      <w:r w:rsidRPr="00F93FAC">
        <w:t>Przyjęto zestaw aeracji:</w:t>
      </w:r>
    </w:p>
    <w:p w:rsidR="004C6B7D" w:rsidRPr="00F93FAC" w:rsidRDefault="004C6B7D" w:rsidP="004C6B7D">
      <w:pPr>
        <w:pStyle w:val="PP"/>
        <w:ind w:left="502" w:right="499"/>
      </w:pPr>
      <w:bookmarkStart w:id="151" w:name="_Hlk46815624"/>
      <w:r w:rsidRPr="00F93FAC">
        <w:t>Średnica:</w:t>
      </w:r>
      <w:r w:rsidRPr="00F93FAC">
        <w:tab/>
      </w:r>
      <w:r w:rsidRPr="00F93FAC">
        <w:tab/>
      </w:r>
      <w:r w:rsidRPr="00F93FAC">
        <w:tab/>
      </w:r>
      <w:r w:rsidRPr="00F93FAC">
        <w:tab/>
      </w:r>
      <w:r w:rsidRPr="00F93FAC">
        <w:tab/>
        <w:t>DN 1</w:t>
      </w:r>
      <w:r w:rsidR="001929EA" w:rsidRPr="00F93FAC">
        <w:t>4</w:t>
      </w:r>
      <w:r w:rsidRPr="00F93FAC">
        <w:t>00 mm</w:t>
      </w:r>
    </w:p>
    <w:p w:rsidR="004C6B7D" w:rsidRPr="00F93FAC" w:rsidRDefault="004C6B7D" w:rsidP="004C6B7D">
      <w:pPr>
        <w:pStyle w:val="PP"/>
        <w:ind w:left="502" w:right="499"/>
      </w:pPr>
      <w:r w:rsidRPr="00F93FAC">
        <w:t>Powierzchnia aeratora:</w:t>
      </w:r>
      <w:r w:rsidRPr="00F93FAC">
        <w:tab/>
      </w:r>
      <w:r w:rsidRPr="00F93FAC">
        <w:tab/>
      </w:r>
      <w:r w:rsidRPr="00F93FAC">
        <w:tab/>
        <w:t xml:space="preserve">F = </w:t>
      </w:r>
      <w:r w:rsidR="001929EA" w:rsidRPr="00F93FAC">
        <w:t>1,54</w:t>
      </w:r>
      <w:r w:rsidRPr="00F93FAC">
        <w:t xml:space="preserve"> m</w:t>
      </w:r>
      <w:r w:rsidRPr="00F93FAC">
        <w:rPr>
          <w:vertAlign w:val="superscript"/>
        </w:rPr>
        <w:t>2</w:t>
      </w:r>
    </w:p>
    <w:p w:rsidR="004C6B7D" w:rsidRPr="00F93FAC" w:rsidRDefault="004C6B7D" w:rsidP="001929EA">
      <w:pPr>
        <w:pStyle w:val="PP"/>
      </w:pPr>
      <w:r w:rsidRPr="00F93FAC">
        <w:t>Wysokość płaszcza:</w:t>
      </w:r>
      <w:r w:rsidRPr="00F93FAC">
        <w:tab/>
      </w:r>
      <w:r w:rsidRPr="00F93FAC">
        <w:tab/>
      </w:r>
      <w:r w:rsidRPr="00F93FAC">
        <w:tab/>
      </w:r>
      <w:r w:rsidRPr="00F93FAC">
        <w:tab/>
      </w:r>
      <w:r w:rsidR="001929EA" w:rsidRPr="00F93FAC">
        <w:t>H = 2</w:t>
      </w:r>
      <w:r w:rsidRPr="00F93FAC">
        <w:t>,</w:t>
      </w:r>
      <w:r w:rsidR="001929EA" w:rsidRPr="00F93FAC">
        <w:t>00</w:t>
      </w:r>
      <w:r w:rsidRPr="00F93FAC">
        <w:t xml:space="preserve"> m</w:t>
      </w:r>
      <w:r w:rsidRPr="00F93FAC">
        <w:tab/>
      </w:r>
    </w:p>
    <w:p w:rsidR="004C6B7D" w:rsidRPr="00F93FAC" w:rsidRDefault="004C6B7D" w:rsidP="001929EA">
      <w:pPr>
        <w:pStyle w:val="PP"/>
      </w:pPr>
      <w:r w:rsidRPr="00F93FAC">
        <w:t>Obję</w:t>
      </w:r>
      <w:r w:rsidR="001929EA" w:rsidRPr="00F93FAC">
        <w:t xml:space="preserve">tość aeratora: </w:t>
      </w:r>
      <w:r w:rsidR="001929EA" w:rsidRPr="00F93FAC">
        <w:tab/>
      </w:r>
      <w:r w:rsidR="001929EA" w:rsidRPr="00F93FAC">
        <w:tab/>
      </w:r>
      <w:r w:rsidR="001929EA" w:rsidRPr="00F93FAC">
        <w:tab/>
      </w:r>
      <w:r w:rsidR="001929EA" w:rsidRPr="00F93FAC">
        <w:tab/>
        <w:t>V = F × H = 1</w:t>
      </w:r>
      <w:r w:rsidRPr="00F93FAC">
        <w:t>,</w:t>
      </w:r>
      <w:r w:rsidR="001929EA" w:rsidRPr="00F93FAC">
        <w:t>54</w:t>
      </w:r>
      <w:r w:rsidRPr="00F93FAC">
        <w:t xml:space="preserve"> m2 ·</w:t>
      </w:r>
      <w:r w:rsidR="001929EA" w:rsidRPr="00F93FAC">
        <w:t xml:space="preserve"> 2,0</w:t>
      </w:r>
      <w:r w:rsidRPr="00F93FAC">
        <w:t xml:space="preserve">0 m = </w:t>
      </w:r>
      <w:r w:rsidR="00A807EC" w:rsidRPr="00F93FAC">
        <w:t>3</w:t>
      </w:r>
      <w:r w:rsidRPr="00F93FAC">
        <w:t>,</w:t>
      </w:r>
      <w:r w:rsidR="001929EA" w:rsidRPr="00F93FAC">
        <w:t>08</w:t>
      </w:r>
      <w:r w:rsidRPr="00F93FAC">
        <w:t xml:space="preserve"> m</w:t>
      </w:r>
      <w:r w:rsidRPr="00493EDE">
        <w:rPr>
          <w:vertAlign w:val="superscript"/>
        </w:rPr>
        <w:t>3</w:t>
      </w:r>
    </w:p>
    <w:p w:rsidR="004C6B7D" w:rsidRPr="00F93FAC" w:rsidRDefault="004C6B7D" w:rsidP="004C6B7D">
      <w:pPr>
        <w:pStyle w:val="PP"/>
        <w:ind w:left="502" w:right="499"/>
      </w:pPr>
      <w:r w:rsidRPr="00F93FAC">
        <w:t xml:space="preserve">Czas kontaktu dla </w:t>
      </w:r>
      <w:r w:rsidR="00F93FAC" w:rsidRPr="00F93FAC">
        <w:t>Q</w:t>
      </w:r>
      <w:r w:rsidRPr="00F93FAC">
        <w:t xml:space="preserve">= </w:t>
      </w:r>
      <w:r w:rsidR="00A807EC" w:rsidRPr="00F93FAC">
        <w:t>47,6</w:t>
      </w:r>
      <w:r w:rsidRPr="00F93FAC">
        <w:t>0 m</w:t>
      </w:r>
      <w:r w:rsidRPr="00F93FAC">
        <w:rPr>
          <w:vertAlign w:val="superscript"/>
        </w:rPr>
        <w:t>3</w:t>
      </w:r>
      <w:r w:rsidR="00F93FAC" w:rsidRPr="00F93FAC">
        <w:t>/h</w:t>
      </w:r>
      <w:r w:rsidR="00F93FAC" w:rsidRPr="00F93FAC">
        <w:tab/>
      </w:r>
      <w:r w:rsidR="00493EDE">
        <w:tab/>
      </w:r>
      <w:proofErr w:type="spellStart"/>
      <w:r w:rsidRPr="00F93FAC">
        <w:t>t</w:t>
      </w:r>
      <w:r w:rsidRPr="00F93FAC">
        <w:rPr>
          <w:vertAlign w:val="subscript"/>
        </w:rPr>
        <w:t>k</w:t>
      </w:r>
      <w:proofErr w:type="spellEnd"/>
      <w:r w:rsidRPr="00F93FAC">
        <w:t xml:space="preserve"> = V/Q = </w:t>
      </w:r>
      <w:r w:rsidR="00A807EC" w:rsidRPr="00F93FAC">
        <w:t>3</w:t>
      </w:r>
      <w:r w:rsidRPr="00F93FAC">
        <w:t>,</w:t>
      </w:r>
      <w:r w:rsidR="001929EA" w:rsidRPr="00F93FAC">
        <w:t>08</w:t>
      </w:r>
      <w:r w:rsidRPr="00F93FAC">
        <w:t xml:space="preserve"> m</w:t>
      </w:r>
      <w:r w:rsidRPr="00F93FAC">
        <w:rPr>
          <w:vertAlign w:val="superscript"/>
        </w:rPr>
        <w:t>3</w:t>
      </w:r>
      <w:r w:rsidRPr="00F93FAC">
        <w:t xml:space="preserve"> / 0,01</w:t>
      </w:r>
      <w:r w:rsidR="00D964E6" w:rsidRPr="00F93FAC">
        <w:t>3</w:t>
      </w:r>
      <w:r w:rsidRPr="00F93FAC">
        <w:t xml:space="preserve"> m</w:t>
      </w:r>
      <w:r w:rsidRPr="00F93FAC">
        <w:rPr>
          <w:vertAlign w:val="superscript"/>
        </w:rPr>
        <w:t>3</w:t>
      </w:r>
      <w:r w:rsidRPr="00F93FAC">
        <w:t xml:space="preserve">/s = </w:t>
      </w:r>
      <w:r w:rsidR="00D964E6" w:rsidRPr="00F93FAC">
        <w:t>23</w:t>
      </w:r>
      <w:r w:rsidR="001929EA" w:rsidRPr="00F93FAC">
        <w:t>6</w:t>
      </w:r>
      <w:r w:rsidRPr="00F93FAC">
        <w:t xml:space="preserve"> s</w:t>
      </w:r>
    </w:p>
    <w:p w:rsidR="00440C16" w:rsidRPr="00714AD2" w:rsidRDefault="00440C16" w:rsidP="00440C16">
      <w:pPr>
        <w:pStyle w:val="Normalnypogrubiony0"/>
      </w:pPr>
      <w:bookmarkStart w:id="152" w:name="_Hlk46815635"/>
      <w:bookmarkEnd w:id="151"/>
      <w:r w:rsidRPr="00714AD2">
        <w:t xml:space="preserve">Dane techniczne zbiornika </w:t>
      </w:r>
      <w:r w:rsidR="007D677D">
        <w:t>aeratora</w:t>
      </w:r>
      <w:r w:rsidRPr="00714AD2">
        <w:t>:</w:t>
      </w:r>
    </w:p>
    <w:p w:rsidR="004C6B7D" w:rsidRPr="007D677D" w:rsidRDefault="001929EA" w:rsidP="007D677D">
      <w:pPr>
        <w:pStyle w:val="PP"/>
      </w:pPr>
      <w:r w:rsidRPr="007D677D">
        <w:t>Średnica DN 14</w:t>
      </w:r>
      <w:r w:rsidR="004C6B7D" w:rsidRPr="007D677D">
        <w:t>00 mm</w:t>
      </w:r>
    </w:p>
    <w:p w:rsidR="004C6B7D" w:rsidRPr="007D677D" w:rsidRDefault="004C6B7D" w:rsidP="007D677D">
      <w:pPr>
        <w:pStyle w:val="PP"/>
      </w:pPr>
      <w:r w:rsidRPr="007D677D">
        <w:t>Ciśnienie pracy: 6 bar</w:t>
      </w:r>
    </w:p>
    <w:p w:rsidR="004C6B7D" w:rsidRDefault="004C6B7D" w:rsidP="007D677D">
      <w:pPr>
        <w:pStyle w:val="PP"/>
      </w:pPr>
      <w:r w:rsidRPr="007D677D">
        <w:t>Powłoki malarskie</w:t>
      </w:r>
    </w:p>
    <w:p w:rsidR="007D677D" w:rsidRPr="00714AD2" w:rsidRDefault="007D677D" w:rsidP="007D677D">
      <w:pPr>
        <w:pStyle w:val="PP"/>
        <w:numPr>
          <w:ilvl w:val="0"/>
          <w:numId w:val="12"/>
        </w:numPr>
        <w:ind w:left="993" w:right="499"/>
      </w:pPr>
      <w:r w:rsidRPr="00714AD2">
        <w:t>wewnętrzne – żywica epoksydowa/ żywi</w:t>
      </w:r>
      <w:r>
        <w:t>ca poliestrowa z atestem PZH do </w:t>
      </w:r>
      <w:r w:rsidRPr="00714AD2">
        <w:t>kontaktu z wodą pitną</w:t>
      </w:r>
    </w:p>
    <w:p w:rsidR="007D677D" w:rsidRPr="00714AD2" w:rsidRDefault="007D677D" w:rsidP="007D677D">
      <w:pPr>
        <w:pStyle w:val="PP"/>
        <w:numPr>
          <w:ilvl w:val="0"/>
          <w:numId w:val="12"/>
        </w:numPr>
        <w:ind w:left="993" w:right="499"/>
      </w:pPr>
      <w:r w:rsidRPr="00714AD2">
        <w:t>zewnętrzne – farba epoksydowa</w:t>
      </w:r>
    </w:p>
    <w:p w:rsidR="004C6B7D" w:rsidRPr="007D677D" w:rsidRDefault="004C6B7D" w:rsidP="007D677D">
      <w:pPr>
        <w:pStyle w:val="PP"/>
      </w:pPr>
      <w:r w:rsidRPr="007D677D">
        <w:t xml:space="preserve">Zestaw aeracji powinien posiadać atest PZH na kompletne urządzenie. Orurowanie zestawu aeracji wykonać ze stali nierdzewnej </w:t>
      </w:r>
      <w:r w:rsidR="006F1D60">
        <w:t>1.4401/1.4404</w:t>
      </w:r>
      <w:r w:rsidRPr="007D677D">
        <w:t xml:space="preserve"> zgodnie z PN-EN 10088-1:2014-12. </w:t>
      </w:r>
    </w:p>
    <w:p w:rsidR="004C6B7D" w:rsidRPr="00F93FAC" w:rsidRDefault="004C6B7D" w:rsidP="00F93FAC">
      <w:pPr>
        <w:pStyle w:val="PP"/>
      </w:pPr>
      <w:r w:rsidRPr="00F93FAC">
        <w:t>Średnica króćców DN 1</w:t>
      </w:r>
      <w:r w:rsidR="001929EA" w:rsidRPr="00F93FAC">
        <w:t>0</w:t>
      </w:r>
      <w:r w:rsidRPr="00F93FAC">
        <w:t>0</w:t>
      </w:r>
    </w:p>
    <w:p w:rsidR="001929EA" w:rsidRPr="00F93FAC" w:rsidRDefault="001929EA" w:rsidP="00F93FAC">
      <w:pPr>
        <w:pStyle w:val="PP"/>
      </w:pPr>
      <w:r w:rsidRPr="00F93FAC">
        <w:t>Zestaw aeracji posiada wypełnienie dolnej komory uaktywnionymi pierścieniami Białeckiego z tworzywa sztucznego (PE) w postaci pakietów, tworzonych przez zgrzewanie pierścieni</w:t>
      </w:r>
    </w:p>
    <w:p w:rsidR="00FF5F6F" w:rsidRPr="00F93FAC" w:rsidRDefault="00FF5F6F" w:rsidP="00F93FAC">
      <w:pPr>
        <w:pStyle w:val="PP"/>
      </w:pPr>
      <w:r w:rsidRPr="00F93FAC">
        <w:t xml:space="preserve">Odpowietrznik,  typ </w:t>
      </w:r>
      <w:proofErr w:type="spellStart"/>
      <w:r w:rsidRPr="00F93FAC">
        <w:t>Mankenberg</w:t>
      </w:r>
      <w:proofErr w:type="spellEnd"/>
    </w:p>
    <w:p w:rsidR="00F22A56" w:rsidRPr="00F93FAC" w:rsidRDefault="00F22A56" w:rsidP="00F93FAC">
      <w:pPr>
        <w:pStyle w:val="PP"/>
      </w:pPr>
      <w:r w:rsidRPr="00F93FAC">
        <w:t>Manometry na rurociągu wejściowym i wyjściowym ze zbiornika</w:t>
      </w:r>
    </w:p>
    <w:bookmarkEnd w:id="152"/>
    <w:p w:rsidR="00D964E6" w:rsidRPr="001B5C87" w:rsidRDefault="00D964E6" w:rsidP="001B5C87">
      <w:pPr>
        <w:pStyle w:val="Normalnypogrubiony0"/>
      </w:pPr>
      <w:r w:rsidRPr="001B5C87">
        <w:t>Sprężarka powietrza</w:t>
      </w:r>
    </w:p>
    <w:p w:rsidR="00D964E6" w:rsidRPr="00A16294" w:rsidRDefault="00D964E6" w:rsidP="001B5C87">
      <w:bookmarkStart w:id="153" w:name="_Hlk46815650"/>
      <w:proofErr w:type="spellStart"/>
      <w:r w:rsidRPr="00A16294">
        <w:t>Q</w:t>
      </w:r>
      <w:r w:rsidRPr="00A16294">
        <w:rPr>
          <w:vertAlign w:val="subscript"/>
        </w:rPr>
        <w:t>p</w:t>
      </w:r>
      <w:proofErr w:type="spellEnd"/>
      <w:r w:rsidR="00B56D5C">
        <w:t xml:space="preserve"> = 15</w:t>
      </w:r>
      <w:r w:rsidRPr="00A16294">
        <w:t xml:space="preserve"> % z 47,60 m</w:t>
      </w:r>
      <w:r w:rsidRPr="00A16294">
        <w:rPr>
          <w:vertAlign w:val="superscript"/>
        </w:rPr>
        <w:t>3</w:t>
      </w:r>
      <w:r w:rsidRPr="00A16294">
        <w:t>/h</w:t>
      </w:r>
    </w:p>
    <w:p w:rsidR="00D964E6" w:rsidRPr="00A16294" w:rsidRDefault="00D964E6" w:rsidP="001B5C87">
      <w:proofErr w:type="spellStart"/>
      <w:r w:rsidRPr="00A16294">
        <w:t>Q</w:t>
      </w:r>
      <w:r w:rsidRPr="00A16294">
        <w:rPr>
          <w:vertAlign w:val="subscript"/>
        </w:rPr>
        <w:t>p</w:t>
      </w:r>
      <w:proofErr w:type="spellEnd"/>
      <w:r w:rsidR="00FC2F33">
        <w:t xml:space="preserve"> = 0,15</w:t>
      </w:r>
      <w:r w:rsidRPr="00A16294">
        <w:rPr>
          <w:rFonts w:cs="Calibri"/>
        </w:rPr>
        <w:t xml:space="preserve">· 47,60 = </w:t>
      </w:r>
      <w:r w:rsidR="00FC2F33">
        <w:rPr>
          <w:rFonts w:cs="Calibri"/>
        </w:rPr>
        <w:t>7,14</w:t>
      </w:r>
      <w:r w:rsidRPr="00A16294">
        <w:rPr>
          <w:rFonts w:cs="Calibri"/>
        </w:rPr>
        <w:t xml:space="preserve"> m</w:t>
      </w:r>
      <w:r w:rsidRPr="00A16294">
        <w:rPr>
          <w:rFonts w:cs="Calibri"/>
          <w:vertAlign w:val="superscript"/>
        </w:rPr>
        <w:t>3</w:t>
      </w:r>
      <w:r w:rsidRPr="00A16294">
        <w:rPr>
          <w:rFonts w:cs="Calibri"/>
        </w:rPr>
        <w:t>/h = 1,</w:t>
      </w:r>
      <w:r w:rsidR="00FC2F33">
        <w:rPr>
          <w:rFonts w:cs="Calibri"/>
        </w:rPr>
        <w:t>98</w:t>
      </w:r>
      <w:r w:rsidRPr="00A16294">
        <w:rPr>
          <w:rFonts w:cs="Calibri"/>
        </w:rPr>
        <w:t xml:space="preserve"> l/s</w:t>
      </w:r>
    </w:p>
    <w:p w:rsidR="00D964E6" w:rsidRPr="00A16294" w:rsidRDefault="00D964E6" w:rsidP="001B5C87">
      <w:pPr>
        <w:rPr>
          <w:rFonts w:cs="Calibri"/>
        </w:rPr>
      </w:pPr>
      <w:r w:rsidRPr="00A16294">
        <w:rPr>
          <w:rFonts w:cs="Calibri"/>
        </w:rPr>
        <w:t xml:space="preserve">ΔP = 1 </w:t>
      </w:r>
      <w:proofErr w:type="spellStart"/>
      <w:r w:rsidRPr="00A16294">
        <w:rPr>
          <w:rFonts w:cs="Calibri"/>
        </w:rPr>
        <w:t>MPa</w:t>
      </w:r>
      <w:proofErr w:type="spellEnd"/>
    </w:p>
    <w:p w:rsidR="001929EA" w:rsidRPr="00A16294" w:rsidRDefault="001929EA" w:rsidP="001B5C87">
      <w:pPr>
        <w:rPr>
          <w:bCs/>
        </w:rPr>
      </w:pPr>
      <w:r w:rsidRPr="00A16294">
        <w:rPr>
          <w:bCs/>
        </w:rPr>
        <w:t xml:space="preserve">Do napowietrzania wody należy przyjąć sprężarkę bezolejową </w:t>
      </w:r>
      <w:r w:rsidR="00B56D5C">
        <w:rPr>
          <w:bCs/>
        </w:rPr>
        <w:t xml:space="preserve">zabudowaną na zbiorniku </w:t>
      </w:r>
      <w:r w:rsidRPr="00A16294">
        <w:rPr>
          <w:bCs/>
        </w:rPr>
        <w:t>o następujących parametrach technicznych:</w:t>
      </w:r>
    </w:p>
    <w:p w:rsidR="001929EA" w:rsidRPr="001B23BA" w:rsidRDefault="001929EA" w:rsidP="001929EA">
      <w:pPr>
        <w:pStyle w:val="PP"/>
      </w:pPr>
      <w:r w:rsidRPr="001B23BA">
        <w:t>Wydajność</w:t>
      </w:r>
      <w:r w:rsidRPr="001B23BA">
        <w:tab/>
      </w:r>
      <w:r w:rsidRPr="001B23BA">
        <w:tab/>
      </w:r>
      <w:r w:rsidRPr="001B23BA">
        <w:tab/>
      </w:r>
      <w:r w:rsidRPr="001B23BA">
        <w:tab/>
      </w:r>
      <w:r w:rsidRPr="001B23BA">
        <w:tab/>
      </w:r>
      <w:proofErr w:type="spellStart"/>
      <w:r w:rsidRPr="001B23BA">
        <w:rPr>
          <w:rFonts w:cs="Arial"/>
          <w:szCs w:val="24"/>
        </w:rPr>
        <w:t>Q</w:t>
      </w:r>
      <w:r w:rsidRPr="001B23BA">
        <w:rPr>
          <w:rFonts w:cs="Arial"/>
          <w:szCs w:val="24"/>
          <w:vertAlign w:val="subscript"/>
        </w:rPr>
        <w:t>p</w:t>
      </w:r>
      <w:proofErr w:type="spellEnd"/>
      <w:r w:rsidRPr="001B23BA">
        <w:rPr>
          <w:rFonts w:cs="Arial"/>
          <w:szCs w:val="24"/>
        </w:rPr>
        <w:t xml:space="preserve"> = </w:t>
      </w:r>
      <w:r w:rsidR="005942CB">
        <w:rPr>
          <w:rFonts w:cs="Calibri"/>
          <w:szCs w:val="24"/>
        </w:rPr>
        <w:t>7,14</w:t>
      </w:r>
      <w:r w:rsidRPr="001B23BA">
        <w:rPr>
          <w:rFonts w:cs="Calibri"/>
          <w:szCs w:val="24"/>
        </w:rPr>
        <w:t xml:space="preserve"> m</w:t>
      </w:r>
      <w:r w:rsidRPr="001B23BA">
        <w:rPr>
          <w:rFonts w:cs="Calibri"/>
          <w:szCs w:val="24"/>
          <w:vertAlign w:val="superscript"/>
        </w:rPr>
        <w:t>3</w:t>
      </w:r>
      <w:r w:rsidRPr="001B23BA">
        <w:rPr>
          <w:rFonts w:cs="Calibri"/>
          <w:szCs w:val="24"/>
        </w:rPr>
        <w:t>/h = 1,</w:t>
      </w:r>
      <w:r w:rsidR="005942CB">
        <w:rPr>
          <w:rFonts w:cs="Calibri"/>
          <w:szCs w:val="24"/>
        </w:rPr>
        <w:t>98</w:t>
      </w:r>
      <w:r w:rsidRPr="001B23BA">
        <w:rPr>
          <w:rFonts w:cs="Calibri"/>
          <w:szCs w:val="24"/>
        </w:rPr>
        <w:t xml:space="preserve"> l/s</w:t>
      </w:r>
    </w:p>
    <w:p w:rsidR="00BE2433" w:rsidRPr="001B23BA" w:rsidRDefault="00BE2433" w:rsidP="00BE2433">
      <w:pPr>
        <w:pStyle w:val="PP"/>
      </w:pPr>
      <w:r w:rsidRPr="001B23BA">
        <w:t xml:space="preserve">Max </w:t>
      </w:r>
      <w:r w:rsidR="00FC2F33">
        <w:t>nadciśnienie tłoczenia</w:t>
      </w:r>
      <w:r w:rsidRPr="001B23BA">
        <w:tab/>
      </w:r>
      <w:r w:rsidRPr="001B23BA">
        <w:tab/>
      </w:r>
      <w:r w:rsidRPr="001B23BA">
        <w:tab/>
        <w:t xml:space="preserve">1 </w:t>
      </w:r>
      <w:proofErr w:type="spellStart"/>
      <w:r w:rsidRPr="001B23BA">
        <w:t>MPa</w:t>
      </w:r>
      <w:proofErr w:type="spellEnd"/>
    </w:p>
    <w:p w:rsidR="00BE2433" w:rsidRPr="001B23BA" w:rsidRDefault="00BE2433" w:rsidP="00BE2433">
      <w:pPr>
        <w:pStyle w:val="PP"/>
      </w:pPr>
      <w:r w:rsidRPr="001B23BA">
        <w:t xml:space="preserve">Moc silnika </w:t>
      </w:r>
      <w:r w:rsidRPr="001B23BA">
        <w:tab/>
      </w:r>
      <w:r w:rsidRPr="001B23BA">
        <w:tab/>
      </w:r>
      <w:r w:rsidRPr="001B23BA">
        <w:tab/>
      </w:r>
      <w:r w:rsidRPr="001B23BA">
        <w:tab/>
      </w:r>
      <w:r w:rsidRPr="001B23BA">
        <w:tab/>
        <w:t>2,2 kW</w:t>
      </w:r>
    </w:p>
    <w:p w:rsidR="00BE2433" w:rsidRDefault="00BE2433" w:rsidP="00BE2433">
      <w:pPr>
        <w:pStyle w:val="PP"/>
      </w:pPr>
      <w:r w:rsidRPr="001B23BA">
        <w:t>Zbiornik powietrza</w:t>
      </w:r>
      <w:r w:rsidRPr="001B23BA">
        <w:tab/>
      </w:r>
      <w:r w:rsidRPr="001B23BA">
        <w:tab/>
      </w:r>
      <w:r w:rsidRPr="001B23BA">
        <w:tab/>
      </w:r>
      <w:r w:rsidRPr="001B23BA">
        <w:tab/>
        <w:t>270 l</w:t>
      </w:r>
    </w:p>
    <w:p w:rsidR="005942CB" w:rsidRDefault="005942CB" w:rsidP="00FC2F33"/>
    <w:p w:rsidR="00BE2433" w:rsidRPr="00A16294" w:rsidRDefault="00BE2433" w:rsidP="00FC2F33">
      <w:r w:rsidRPr="00A16294">
        <w:t>Sprężarka umieszczona będzie na zbiorniku sprężonego powietrza o pojemności                                  V = 270 dm</w:t>
      </w:r>
      <w:r w:rsidRPr="00A16294">
        <w:rPr>
          <w:vertAlign w:val="superscript"/>
        </w:rPr>
        <w:t>3</w:t>
      </w:r>
      <w:r w:rsidRPr="00A16294">
        <w:t>. Zbiornik sprężonego powietrza napełniany jest automatycznie przez sprężarkę, która włącza się po obniżeniu ciśnienia do wartoś</w:t>
      </w:r>
      <w:r w:rsidR="00912E76">
        <w:t>ci minimalnej zadanej na </w:t>
      </w:r>
      <w:r w:rsidRPr="00A16294">
        <w:t>włączniku ciśnieniowym agregatu. Wyłączenie sprężarki następuje w momencie osiągnięcia maksymalnego ciśnienia w zbiorniku powietrza.</w:t>
      </w:r>
    </w:p>
    <w:p w:rsidR="00D964E6" w:rsidRPr="00B56D5C" w:rsidRDefault="00D964E6" w:rsidP="00B56D5C">
      <w:pPr>
        <w:pStyle w:val="Normalnypogrubiony0"/>
      </w:pPr>
      <w:r w:rsidRPr="00B56D5C">
        <w:t>Układ sprężonego powietrza</w:t>
      </w:r>
    </w:p>
    <w:p w:rsidR="00D964E6" w:rsidRPr="00A16294" w:rsidRDefault="00D964E6" w:rsidP="00FC2F33">
      <w:r w:rsidRPr="00A16294">
        <w:t>Układ sprężonego powietrza realizuje proces przygotowania powietrza do aeracji. Rozdzielnia jest sprzężona z układem sterowania pracą stacji uzdatniania wody znajdującym się w rozdzielni technologicznej. Dzięki takiemu rozwiązaniu możliwe jest zdalne sterowanie ilością podawanego powietrza na aerator oraz weryfikacja ilości powietrza dostarczanego do układu napowietrzania.</w:t>
      </w:r>
    </w:p>
    <w:bookmarkEnd w:id="153"/>
    <w:p w:rsidR="00D964E6" w:rsidRPr="00A16294" w:rsidRDefault="00D964E6" w:rsidP="00FC2F33">
      <w:pPr>
        <w:rPr>
          <w:rFonts w:cs="Arial"/>
          <w:szCs w:val="24"/>
        </w:rPr>
      </w:pPr>
      <w:r w:rsidRPr="00A16294">
        <w:t>Układ sprężonego powietrza wyposażyć w</w:t>
      </w:r>
      <w:r w:rsidRPr="00A16294">
        <w:rPr>
          <w:rFonts w:cs="Arial"/>
          <w:szCs w:val="24"/>
        </w:rPr>
        <w:t>:</w:t>
      </w:r>
    </w:p>
    <w:p w:rsidR="00D964E6" w:rsidRPr="00FC2F33" w:rsidRDefault="00D964E6" w:rsidP="00FC2F33">
      <w:pPr>
        <w:pStyle w:val="PP"/>
      </w:pPr>
      <w:r w:rsidRPr="00FC2F33">
        <w:t xml:space="preserve">sprężarkę ze zbiornikiem  </w:t>
      </w:r>
    </w:p>
    <w:p w:rsidR="00D964E6" w:rsidRPr="00FC2F33" w:rsidRDefault="00D964E6" w:rsidP="00FC2F33">
      <w:pPr>
        <w:pStyle w:val="PP"/>
      </w:pPr>
      <w:r w:rsidRPr="00FC2F33">
        <w:t>rozdzielacz powietrza</w:t>
      </w:r>
    </w:p>
    <w:p w:rsidR="00D964E6" w:rsidRPr="00FC2F33" w:rsidRDefault="00D964E6" w:rsidP="00FC2F33">
      <w:pPr>
        <w:pStyle w:val="PP"/>
      </w:pPr>
      <w:r w:rsidRPr="00FC2F33">
        <w:t xml:space="preserve">manometr + kurek manometryczny </w:t>
      </w:r>
    </w:p>
    <w:p w:rsidR="00D964E6" w:rsidRPr="00FC2F33" w:rsidRDefault="00D964E6" w:rsidP="00FC2F33">
      <w:pPr>
        <w:pStyle w:val="PP"/>
      </w:pPr>
      <w:r w:rsidRPr="00FC2F33">
        <w:t>przetwornik ciśnienia</w:t>
      </w:r>
    </w:p>
    <w:p w:rsidR="00D964E6" w:rsidRPr="00FC2F33" w:rsidRDefault="00D964E6" w:rsidP="00FC2F33">
      <w:pPr>
        <w:pStyle w:val="PP"/>
      </w:pPr>
      <w:r w:rsidRPr="00FC2F33">
        <w:t xml:space="preserve">zawór redukcyjny ciśnienia </w:t>
      </w:r>
    </w:p>
    <w:p w:rsidR="00D964E6" w:rsidRPr="00FC2F33" w:rsidRDefault="00A80DD0" w:rsidP="00FC2F33">
      <w:pPr>
        <w:pStyle w:val="PP"/>
      </w:pPr>
      <w:r w:rsidRPr="00FC2F33">
        <w:t>zawór bezpieczeństwa</w:t>
      </w:r>
      <w:r w:rsidR="00D964E6" w:rsidRPr="00FC2F33">
        <w:t xml:space="preserve">; ciśnienie początku otwarcia </w:t>
      </w:r>
      <w:r w:rsidR="00FC2F33">
        <w:t xml:space="preserve">0,6 </w:t>
      </w:r>
      <w:proofErr w:type="spellStart"/>
      <w:r w:rsidR="00FC2F33">
        <w:t>MPa</w:t>
      </w:r>
      <w:proofErr w:type="spellEnd"/>
    </w:p>
    <w:p w:rsidR="00D964E6" w:rsidRPr="00FC2F33" w:rsidRDefault="00D964E6" w:rsidP="00FC2F33">
      <w:pPr>
        <w:pStyle w:val="PP"/>
      </w:pPr>
      <w:r w:rsidRPr="00FC2F33">
        <w:t xml:space="preserve">zawory kulowe  odcinające </w:t>
      </w:r>
    </w:p>
    <w:p w:rsidR="00D964E6" w:rsidRPr="00FC2F33" w:rsidRDefault="00D964E6" w:rsidP="00FC2F33">
      <w:pPr>
        <w:pStyle w:val="PP"/>
      </w:pPr>
      <w:r w:rsidRPr="00FC2F33">
        <w:t xml:space="preserve">zawór zwrotny </w:t>
      </w:r>
    </w:p>
    <w:p w:rsidR="00D964E6" w:rsidRDefault="00D964E6" w:rsidP="00FC2F33">
      <w:pPr>
        <w:pStyle w:val="PP"/>
      </w:pPr>
      <w:r w:rsidRPr="00FC2F33">
        <w:t>elektrozawór</w:t>
      </w:r>
    </w:p>
    <w:p w:rsidR="00B56D5C" w:rsidRPr="00FC2F33" w:rsidRDefault="00B56D5C" w:rsidP="00FC2F33">
      <w:pPr>
        <w:pStyle w:val="PP"/>
      </w:pPr>
      <w:r>
        <w:t>rotametr</w:t>
      </w:r>
    </w:p>
    <w:p w:rsidR="00D964E6" w:rsidRPr="00FC2F33" w:rsidRDefault="00D964E6" w:rsidP="00FC2F33">
      <w:pPr>
        <w:pStyle w:val="PP"/>
      </w:pPr>
      <w:r w:rsidRPr="00FC2F33">
        <w:t xml:space="preserve">instalacje do napowietrzania wody </w:t>
      </w:r>
    </w:p>
    <w:p w:rsidR="0026200F" w:rsidRPr="00A16294" w:rsidRDefault="0026200F" w:rsidP="002F6B81">
      <w:pPr>
        <w:pStyle w:val="PPN4"/>
      </w:pPr>
      <w:bookmarkStart w:id="154" w:name="_Toc89885743"/>
      <w:r w:rsidRPr="00A16294">
        <w:t>Filtracja wody</w:t>
      </w:r>
      <w:bookmarkEnd w:id="154"/>
    </w:p>
    <w:p w:rsidR="0026200F" w:rsidRPr="00A16294" w:rsidRDefault="00A80DD0" w:rsidP="00714AD2">
      <w:r w:rsidRPr="00A16294">
        <w:t>Napowietrzona woda tłoczona będzie na jednostopniowy układ filtracji. Ze względu na charakter zanieczyszczeń znajdujących się w wodzie ze studni, należy przyjąć złoże filtracyjne kwarcowo – katalityczne które zapewni właściwy proces odżelaziania i </w:t>
      </w:r>
      <w:proofErr w:type="spellStart"/>
      <w:r w:rsidRPr="00A16294">
        <w:t>odmanganiania</w:t>
      </w:r>
      <w:proofErr w:type="spellEnd"/>
      <w:r w:rsidRPr="00A16294">
        <w:t xml:space="preserve">. Należy zaprojektować układ filtracji zapewniający prędkość filtracji </w:t>
      </w:r>
      <w:proofErr w:type="spellStart"/>
      <w:r w:rsidRPr="00A16294">
        <w:t>V</w:t>
      </w:r>
      <w:r w:rsidRPr="00A16294">
        <w:rPr>
          <w:vertAlign w:val="subscript"/>
        </w:rPr>
        <w:t>f</w:t>
      </w:r>
      <w:proofErr w:type="spellEnd"/>
      <w:r w:rsidR="0026200F" w:rsidRPr="00A16294">
        <w:t> = 8</w:t>
      </w:r>
      <w:r w:rsidRPr="00A16294">
        <w:t>,0 m/h.</w:t>
      </w:r>
    </w:p>
    <w:p w:rsidR="00A80DD0" w:rsidRPr="00A16294" w:rsidRDefault="00A80DD0" w:rsidP="007D677D">
      <w:pPr>
        <w:pStyle w:val="Normalnypogrubiony0"/>
      </w:pPr>
      <w:r w:rsidRPr="00A16294">
        <w:t>Dobór filtrów:</w:t>
      </w:r>
    </w:p>
    <w:p w:rsidR="00A80DD0" w:rsidRPr="00A16294" w:rsidRDefault="00A80DD0" w:rsidP="00714AD2">
      <w:r w:rsidRPr="00A16294">
        <w:t>Q =</w:t>
      </w:r>
      <w:r w:rsidR="0026200F" w:rsidRPr="00A16294">
        <w:t>47</w:t>
      </w:r>
      <w:r w:rsidRPr="00A16294">
        <w:t>,</w:t>
      </w:r>
      <w:r w:rsidR="0026200F" w:rsidRPr="00A16294">
        <w:t>6</w:t>
      </w:r>
      <w:r w:rsidRPr="00A16294">
        <w:t>0 m</w:t>
      </w:r>
      <w:r w:rsidRPr="00A16294">
        <w:rPr>
          <w:vertAlign w:val="superscript"/>
        </w:rPr>
        <w:t>3</w:t>
      </w:r>
      <w:r w:rsidRPr="00A16294">
        <w:t>/h</w:t>
      </w:r>
      <w:r w:rsidRPr="00A16294">
        <w:tab/>
      </w:r>
      <w:r w:rsidRPr="00A16294">
        <w:tab/>
      </w:r>
      <w:proofErr w:type="spellStart"/>
      <w:r w:rsidRPr="00A16294">
        <w:t>V</w:t>
      </w:r>
      <w:r w:rsidRPr="00A16294">
        <w:rPr>
          <w:vertAlign w:val="subscript"/>
        </w:rPr>
        <w:t>f</w:t>
      </w:r>
      <w:proofErr w:type="spellEnd"/>
      <w:r w:rsidR="0026200F" w:rsidRPr="00A16294">
        <w:t>&lt; 8</w:t>
      </w:r>
      <w:r w:rsidRPr="00A16294">
        <w:t>,0 m/h</w:t>
      </w:r>
      <w:r w:rsidRPr="00A16294">
        <w:tab/>
      </w:r>
      <w:r w:rsidRPr="00A16294">
        <w:tab/>
      </w:r>
      <m:oMath>
        <m:r>
          <w:rPr>
            <w:rFonts w:ascii="Cambria Math" w:hAnsi="Cambria Math"/>
          </w:rPr>
          <m:t>F=</m:t>
        </m:r>
        <m:f>
          <m:fPr>
            <m:ctrlPr>
              <w:rPr>
                <w:rFonts w:ascii="Cambria Math" w:hAnsi="Cambria Math"/>
                <w:i/>
              </w:rPr>
            </m:ctrlPr>
          </m:fPr>
          <m:num>
            <m:r>
              <w:rPr>
                <w:rFonts w:ascii="Cambria Math" w:hAnsi="Cambria Math"/>
              </w:rPr>
              <m:t>Q</m:t>
            </m:r>
          </m:num>
          <m:den>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47,60</m:t>
            </m:r>
          </m:num>
          <m:den>
            <m:r>
              <w:rPr>
                <w:rFonts w:ascii="Cambria Math" w:hAnsi="Cambria Math"/>
              </w:rPr>
              <m:t>8,0</m:t>
            </m:r>
          </m:den>
        </m:f>
        <m:r>
          <w:rPr>
            <w:rFonts w:ascii="Cambria Math" w:hAnsi="Cambria Math"/>
          </w:rPr>
          <m:t xml:space="preserve">=5,95 </m:t>
        </m:r>
        <m:sSup>
          <m:sSupPr>
            <m:ctrlPr>
              <w:rPr>
                <w:rFonts w:ascii="Cambria Math" w:hAnsi="Cambria Math"/>
                <w:i/>
              </w:rPr>
            </m:ctrlPr>
          </m:sSupPr>
          <m:e>
            <m:r>
              <w:rPr>
                <w:rFonts w:ascii="Cambria Math" w:hAnsi="Cambria Math"/>
              </w:rPr>
              <m:t>m</m:t>
            </m:r>
          </m:e>
          <m:sup>
            <m:r>
              <w:rPr>
                <w:rFonts w:ascii="Cambria Math" w:hAnsi="Cambria Math"/>
              </w:rPr>
              <m:t>2</m:t>
            </m:r>
          </m:sup>
        </m:sSup>
        <m:r>
          <m:rPr>
            <m:sty m:val="p"/>
          </m:rPr>
          <w:rPr>
            <w:rFonts w:ascii="Cambria Math" w:hAnsi="Cambria Math"/>
          </w:rPr>
          <w:br/>
        </m:r>
      </m:oMath>
      <w:r w:rsidRPr="00A16294">
        <w:t xml:space="preserve">Wymagana powierzchnia filtracji </w:t>
      </w:r>
      <w:r w:rsidR="0026200F" w:rsidRPr="00A16294">
        <w:t>5,95</w:t>
      </w:r>
      <w:r w:rsidRPr="00A16294">
        <w:t xml:space="preserve"> m</w:t>
      </w:r>
      <w:r w:rsidRPr="00A16294">
        <w:rPr>
          <w:vertAlign w:val="superscript"/>
        </w:rPr>
        <w:t>2</w:t>
      </w:r>
      <w:r w:rsidRPr="00A16294">
        <w:t>.</w:t>
      </w:r>
    </w:p>
    <w:p w:rsidR="00A80DD0" w:rsidRPr="00A16294" w:rsidRDefault="00A80DD0" w:rsidP="00714AD2">
      <w:bookmarkStart w:id="155" w:name="_Hlk44924807"/>
      <w:r w:rsidRPr="00A16294">
        <w:t>Dobrano 3 zest</w:t>
      </w:r>
      <w:r w:rsidR="0026200F" w:rsidRPr="00A16294">
        <w:t>awy filtracyjne o średnicy DN 16</w:t>
      </w:r>
      <w:r w:rsidRPr="00A16294">
        <w:t xml:space="preserve">00, wysokości roboczej H = 1,50 m i powierzchni filtracji pojedynczego filtra F = </w:t>
      </w:r>
      <w:r w:rsidR="0026200F" w:rsidRPr="00A16294">
        <w:t>2</w:t>
      </w:r>
      <w:r w:rsidRPr="00A16294">
        <w:t>,</w:t>
      </w:r>
      <w:r w:rsidR="0026200F" w:rsidRPr="00A16294">
        <w:t>01</w:t>
      </w:r>
      <w:r w:rsidRPr="00A16294">
        <w:t xml:space="preserve"> m</w:t>
      </w:r>
      <w:r w:rsidRPr="00A16294">
        <w:rPr>
          <w:vertAlign w:val="superscript"/>
        </w:rPr>
        <w:t>2</w:t>
      </w:r>
      <w:r w:rsidRPr="00A16294">
        <w:t>.</w:t>
      </w:r>
    </w:p>
    <w:p w:rsidR="00A80DD0" w:rsidRPr="00A16294" w:rsidRDefault="00A80DD0" w:rsidP="00714AD2">
      <w:r w:rsidRPr="00A16294">
        <w:t>Rzeczywista powierz</w:t>
      </w:r>
      <w:r w:rsidR="0026200F" w:rsidRPr="00A16294">
        <w:t xml:space="preserve">chnia filtracji wyniesie F’ = 2,01 </w:t>
      </w:r>
      <w:r w:rsidRPr="00A16294">
        <w:rPr>
          <w:rFonts w:cs="Calibri"/>
        </w:rPr>
        <w:t>·</w:t>
      </w:r>
      <w:r w:rsidR="0026200F" w:rsidRPr="00A16294">
        <w:t>3</w:t>
      </w:r>
      <w:r w:rsidRPr="00A16294">
        <w:t xml:space="preserve"> = </w:t>
      </w:r>
      <w:r w:rsidR="0026200F" w:rsidRPr="00A16294">
        <w:t>6,03</w:t>
      </w:r>
      <w:r w:rsidRPr="00A16294">
        <w:t xml:space="preserve"> m</w:t>
      </w:r>
      <w:r w:rsidRPr="00A16294">
        <w:rPr>
          <w:vertAlign w:val="superscript"/>
        </w:rPr>
        <w:t>2</w:t>
      </w:r>
    </w:p>
    <w:p w:rsidR="00A80DD0" w:rsidRPr="00A16294" w:rsidRDefault="00A80DD0" w:rsidP="00714AD2">
      <w:r w:rsidRPr="00A16294">
        <w:t xml:space="preserve">Rzeczywista prędkość filtracji dla Q = </w:t>
      </w:r>
      <w:r w:rsidR="0026200F" w:rsidRPr="00A16294">
        <w:t>47,60</w:t>
      </w:r>
      <w:r w:rsidRPr="00A16294">
        <w:t xml:space="preserve"> m</w:t>
      </w:r>
      <w:r w:rsidRPr="00A16294">
        <w:rPr>
          <w:vertAlign w:val="superscript"/>
        </w:rPr>
        <w:t>3</w:t>
      </w:r>
      <w:r w:rsidRPr="00A16294">
        <w:t xml:space="preserve">/h wyniesie V’ = </w:t>
      </w:r>
      <w:r w:rsidR="0026200F" w:rsidRPr="00A16294">
        <w:t>47,60</w:t>
      </w:r>
      <w:r w:rsidRPr="00A16294">
        <w:t xml:space="preserve"> / </w:t>
      </w:r>
      <w:r w:rsidR="0026200F" w:rsidRPr="00A16294">
        <w:t>6,03</w:t>
      </w:r>
      <w:r w:rsidRPr="00A16294">
        <w:t xml:space="preserve"> = </w:t>
      </w:r>
      <w:r w:rsidR="0026200F" w:rsidRPr="00A16294">
        <w:t>7,89</w:t>
      </w:r>
      <w:r w:rsidRPr="00A16294">
        <w:t xml:space="preserve"> m/h</w:t>
      </w:r>
    </w:p>
    <w:bookmarkEnd w:id="155"/>
    <w:p w:rsidR="00A80DD0" w:rsidRPr="00714AD2" w:rsidRDefault="00A80DD0" w:rsidP="00714AD2">
      <w:pPr>
        <w:pStyle w:val="Normalnypogrubiony0"/>
      </w:pPr>
      <w:r w:rsidRPr="00714AD2">
        <w:t>Dane techniczne zbiornika filtra ciśnieniowego:</w:t>
      </w:r>
    </w:p>
    <w:p w:rsidR="00A80DD0" w:rsidRPr="00714AD2" w:rsidRDefault="00A80DD0" w:rsidP="00A80DD0">
      <w:pPr>
        <w:pStyle w:val="PP"/>
        <w:ind w:right="499"/>
      </w:pPr>
      <w:r w:rsidRPr="00714AD2">
        <w:t xml:space="preserve">Średnica DN </w:t>
      </w:r>
      <w:r w:rsidR="0026200F" w:rsidRPr="00714AD2">
        <w:t>16</w:t>
      </w:r>
      <w:r w:rsidRPr="00714AD2">
        <w:t>00 mm</w:t>
      </w:r>
    </w:p>
    <w:p w:rsidR="00A80DD0" w:rsidRPr="00714AD2" w:rsidRDefault="00A80DD0" w:rsidP="00A80DD0">
      <w:pPr>
        <w:pStyle w:val="PP"/>
        <w:ind w:right="499"/>
      </w:pPr>
      <w:r w:rsidRPr="00714AD2">
        <w:t>Ciśnienie pracy: 6 bar</w:t>
      </w:r>
    </w:p>
    <w:p w:rsidR="00A80DD0" w:rsidRPr="00714AD2" w:rsidRDefault="00A80DD0" w:rsidP="00A80DD0">
      <w:pPr>
        <w:pStyle w:val="PP"/>
        <w:ind w:right="499"/>
      </w:pPr>
      <w:r w:rsidRPr="00714AD2">
        <w:t>Powłoki malarskie</w:t>
      </w:r>
    </w:p>
    <w:p w:rsidR="00A80DD0" w:rsidRPr="00714AD2" w:rsidRDefault="00A80DD0" w:rsidP="00A80DD0">
      <w:pPr>
        <w:pStyle w:val="PP"/>
        <w:numPr>
          <w:ilvl w:val="0"/>
          <w:numId w:val="12"/>
        </w:numPr>
        <w:ind w:left="993" w:right="499"/>
      </w:pPr>
      <w:r w:rsidRPr="00714AD2">
        <w:t>wewnętrzne – żywica epoksydowa/ żywica poliestrowa z atestem PZH do kontaktu z wodą pitną</w:t>
      </w:r>
    </w:p>
    <w:p w:rsidR="00A80DD0" w:rsidRPr="00714AD2" w:rsidRDefault="00A80DD0" w:rsidP="00A80DD0">
      <w:pPr>
        <w:pStyle w:val="PP"/>
        <w:numPr>
          <w:ilvl w:val="0"/>
          <w:numId w:val="12"/>
        </w:numPr>
        <w:ind w:left="993" w:right="499"/>
      </w:pPr>
      <w:r w:rsidRPr="00714AD2">
        <w:t xml:space="preserve">zewnętrzne – </w:t>
      </w:r>
      <w:r w:rsidR="00714AD2" w:rsidRPr="00714AD2">
        <w:t>farba epoksydowa</w:t>
      </w:r>
    </w:p>
    <w:p w:rsidR="00A80DD0" w:rsidRPr="00714AD2" w:rsidRDefault="00A80DD0" w:rsidP="00A80DD0">
      <w:pPr>
        <w:pStyle w:val="PP"/>
        <w:ind w:right="499"/>
      </w:pPr>
      <w:r w:rsidRPr="00714AD2">
        <w:t xml:space="preserve">Zestaw filtracyjny powinien posiadać atest PZH na kompletne urządzenie. Orurowanie zestawu </w:t>
      </w:r>
      <w:r w:rsidR="0026200F" w:rsidRPr="00714AD2">
        <w:t>filtracji</w:t>
      </w:r>
      <w:r w:rsidRPr="00714AD2">
        <w:t xml:space="preserve"> wykonać ze stali nierdzewnej </w:t>
      </w:r>
      <w:r w:rsidR="006F1D60">
        <w:t>1.4401/1.4404</w:t>
      </w:r>
      <w:r w:rsidRPr="00714AD2">
        <w:t xml:space="preserve"> zgodnie z PN-EN 10088-1:2014-12. </w:t>
      </w:r>
    </w:p>
    <w:p w:rsidR="00A80DD0" w:rsidRPr="00714AD2" w:rsidRDefault="00A80DD0" w:rsidP="00A80DD0">
      <w:pPr>
        <w:pStyle w:val="PP"/>
        <w:ind w:right="499"/>
      </w:pPr>
      <w:r w:rsidRPr="00714AD2">
        <w:t xml:space="preserve">Średnica króćców DN 150, orurowanie DN </w:t>
      </w:r>
      <w:r w:rsidR="0026200F" w:rsidRPr="00714AD2">
        <w:t>150</w:t>
      </w:r>
    </w:p>
    <w:p w:rsidR="00A80DD0" w:rsidRPr="00714AD2" w:rsidRDefault="00A80DD0" w:rsidP="00A80DD0">
      <w:pPr>
        <w:rPr>
          <w:b/>
        </w:rPr>
      </w:pPr>
      <w:r w:rsidRPr="00714AD2">
        <w:rPr>
          <w:b/>
        </w:rPr>
        <w:t>Wyposażenie zestawu filtracyjnego:</w:t>
      </w:r>
    </w:p>
    <w:p w:rsidR="00A80DD0" w:rsidRPr="00065B02" w:rsidRDefault="00A80DD0" w:rsidP="00065B02">
      <w:pPr>
        <w:pStyle w:val="PP"/>
      </w:pPr>
      <w:r w:rsidRPr="00065B02">
        <w:t>złoże filtracyjne</w:t>
      </w:r>
    </w:p>
    <w:p w:rsidR="00A80DD0" w:rsidRPr="00065B02" w:rsidRDefault="00A80DD0" w:rsidP="00065B02">
      <w:pPr>
        <w:pStyle w:val="PP"/>
      </w:pPr>
      <w:r w:rsidRPr="00065B02">
        <w:t>drenaż płytowy</w:t>
      </w:r>
    </w:p>
    <w:p w:rsidR="00A80DD0" w:rsidRPr="00065B02" w:rsidRDefault="00A80DD0" w:rsidP="00065B02">
      <w:pPr>
        <w:pStyle w:val="PP"/>
      </w:pPr>
      <w:r w:rsidRPr="00065B02">
        <w:t>3 x właz rewizyjny (w części cylindrycznej jeden</w:t>
      </w:r>
      <w:r w:rsidR="00065B02">
        <w:t xml:space="preserve"> oraz w dnach elipsoidalnych po </w:t>
      </w:r>
      <w:r w:rsidRPr="00065B02">
        <w:t>jednym)</w:t>
      </w:r>
    </w:p>
    <w:p w:rsidR="00A80DD0" w:rsidRPr="00065B02" w:rsidRDefault="00A80DD0" w:rsidP="00065B02">
      <w:pPr>
        <w:pStyle w:val="PP"/>
      </w:pPr>
      <w:r w:rsidRPr="00065B02">
        <w:t>wziernik ze szkła hartowanego 150 mm do podglądu złoża podczas okresowych płukań wstecznych oraz kontroli wysokości złoża bez jego otwierania</w:t>
      </w:r>
    </w:p>
    <w:p w:rsidR="00A80DD0" w:rsidRPr="00065B02" w:rsidRDefault="00A80DD0" w:rsidP="00065B02">
      <w:pPr>
        <w:pStyle w:val="PP"/>
      </w:pPr>
      <w:r w:rsidRPr="00065B02">
        <w:t>manometry na wejściu i wyjściu ze zbiornika</w:t>
      </w:r>
    </w:p>
    <w:p w:rsidR="00A80DD0" w:rsidRPr="00065B02" w:rsidRDefault="00A80DD0" w:rsidP="00065B02">
      <w:pPr>
        <w:pStyle w:val="PP"/>
      </w:pPr>
      <w:r w:rsidRPr="00065B02">
        <w:t>kurek pobierczy</w:t>
      </w:r>
    </w:p>
    <w:p w:rsidR="00A80DD0" w:rsidRPr="00065B02" w:rsidRDefault="00A80DD0" w:rsidP="00065B02">
      <w:pPr>
        <w:pStyle w:val="PP"/>
      </w:pPr>
      <w:r w:rsidRPr="00065B02">
        <w:t>spust</w:t>
      </w:r>
    </w:p>
    <w:p w:rsidR="00A80DD0" w:rsidRPr="00065B02" w:rsidRDefault="00A80DD0" w:rsidP="00065B02">
      <w:pPr>
        <w:pStyle w:val="PP"/>
      </w:pPr>
      <w:r w:rsidRPr="00065B02">
        <w:t>konstrukcja wsporcza z obejmami ze stali nierdzewnej</w:t>
      </w:r>
    </w:p>
    <w:p w:rsidR="00A80DD0" w:rsidRPr="00065B02" w:rsidRDefault="00A80DD0" w:rsidP="00065B02">
      <w:pPr>
        <w:pStyle w:val="PP"/>
      </w:pPr>
      <w:r w:rsidRPr="00065B02">
        <w:t>przewody elastyczne</w:t>
      </w:r>
    </w:p>
    <w:p w:rsidR="00A80DD0" w:rsidRPr="00065B02" w:rsidRDefault="00A80DD0" w:rsidP="00065B02">
      <w:pPr>
        <w:pStyle w:val="PP"/>
      </w:pPr>
      <w:r w:rsidRPr="00065B02">
        <w:t xml:space="preserve">odpowietrznik,  typ </w:t>
      </w:r>
      <w:proofErr w:type="spellStart"/>
      <w:r w:rsidRPr="00065B02">
        <w:t>Mankenberg</w:t>
      </w:r>
      <w:proofErr w:type="spellEnd"/>
    </w:p>
    <w:p w:rsidR="00D151A9" w:rsidRDefault="00A80DD0" w:rsidP="00065B02">
      <w:pPr>
        <w:pStyle w:val="PP"/>
      </w:pPr>
      <w:r w:rsidRPr="00065B02">
        <w:t>przepustnic</w:t>
      </w:r>
      <w:r w:rsidR="00F22A56" w:rsidRPr="00065B02">
        <w:t>e</w:t>
      </w:r>
      <w:r w:rsidR="00440C16">
        <w:t xml:space="preserve"> (przepustnice odcinające – szt. 6, przepustnica regulacyjna - szt. 1)</w:t>
      </w:r>
    </w:p>
    <w:p w:rsidR="00440C16" w:rsidRPr="00065B02" w:rsidRDefault="00440C16" w:rsidP="00065B02">
      <w:pPr>
        <w:pStyle w:val="PP"/>
      </w:pPr>
      <w:r>
        <w:t xml:space="preserve">przepływomierz elektromagnetyczny (rurociąg wody uzdatnionej) </w:t>
      </w:r>
    </w:p>
    <w:p w:rsidR="00A80DD0" w:rsidRPr="00714AD2" w:rsidRDefault="00A80DD0" w:rsidP="00681DE8">
      <w:pPr>
        <w:pStyle w:val="Normalnypogrubiony0"/>
      </w:pPr>
      <w:r w:rsidRPr="00714AD2">
        <w:t>Każdy zbiornik filtracyjny należy wyposażyć w następujące przepustnice:</w:t>
      </w:r>
    </w:p>
    <w:p w:rsidR="00A80DD0" w:rsidRPr="00714AD2" w:rsidRDefault="00A80DD0" w:rsidP="00714AD2">
      <w:pPr>
        <w:pStyle w:val="PP"/>
        <w:ind w:right="-34"/>
      </w:pPr>
      <w:r w:rsidRPr="00714AD2">
        <w:t xml:space="preserve">woda napowietrzona DN80 </w:t>
      </w:r>
      <w:r w:rsidR="00714AD2" w:rsidRPr="00714AD2">
        <w:t xml:space="preserve">(przepustnica z napędem elektrycznym) </w:t>
      </w:r>
      <w:r w:rsidRPr="00714AD2">
        <w:t>– szt. 1</w:t>
      </w:r>
    </w:p>
    <w:p w:rsidR="00A80DD0" w:rsidRPr="00714AD2" w:rsidRDefault="00A80DD0" w:rsidP="00714AD2">
      <w:pPr>
        <w:pStyle w:val="PP"/>
        <w:ind w:right="-34"/>
      </w:pPr>
      <w:r w:rsidRPr="00714AD2">
        <w:t>popłuczyny DN</w:t>
      </w:r>
      <w:r w:rsidR="00F22A56" w:rsidRPr="00714AD2">
        <w:t xml:space="preserve"> 150 </w:t>
      </w:r>
      <w:r w:rsidR="00714AD2" w:rsidRPr="00714AD2">
        <w:t xml:space="preserve">(przepustnica z napędem elektrycznym) </w:t>
      </w:r>
      <w:r w:rsidRPr="00714AD2">
        <w:t>– szt. 1</w:t>
      </w:r>
    </w:p>
    <w:p w:rsidR="00A80DD0" w:rsidRPr="00714AD2" w:rsidRDefault="00A80DD0" w:rsidP="00714AD2">
      <w:pPr>
        <w:pStyle w:val="PP"/>
        <w:ind w:right="-34"/>
      </w:pPr>
      <w:r w:rsidRPr="00714AD2">
        <w:t>spust 1 filtratu DN80</w:t>
      </w:r>
      <w:r w:rsidR="00714AD2" w:rsidRPr="00714AD2">
        <w:t xml:space="preserve"> (przepustnica z napędem elektrycznym) </w:t>
      </w:r>
      <w:r w:rsidRPr="00714AD2">
        <w:t>– szt. 1</w:t>
      </w:r>
    </w:p>
    <w:p w:rsidR="00A80DD0" w:rsidRPr="00714AD2" w:rsidRDefault="00A80DD0" w:rsidP="00714AD2">
      <w:pPr>
        <w:pStyle w:val="PP"/>
        <w:ind w:right="-34"/>
        <w:jc w:val="left"/>
      </w:pPr>
      <w:r w:rsidRPr="00714AD2">
        <w:t>woda uzdatniona DN80</w:t>
      </w:r>
      <w:r w:rsidR="00714AD2" w:rsidRPr="00714AD2">
        <w:t xml:space="preserve"> (przepustnica z napędem elektrycznym - regulacyjna) – szt. 1 </w:t>
      </w:r>
    </w:p>
    <w:p w:rsidR="00A80DD0" w:rsidRPr="00714AD2" w:rsidRDefault="00A80DD0" w:rsidP="00714AD2">
      <w:pPr>
        <w:pStyle w:val="PP"/>
        <w:ind w:right="-34"/>
      </w:pPr>
      <w:r w:rsidRPr="00714AD2">
        <w:t xml:space="preserve">woda uzdatniona DN80 </w:t>
      </w:r>
      <w:r w:rsidR="00714AD2" w:rsidRPr="00714AD2">
        <w:t xml:space="preserve">(przepustnica z napędem ręcznym) </w:t>
      </w:r>
      <w:r w:rsidRPr="00714AD2">
        <w:t xml:space="preserve">– szt. </w:t>
      </w:r>
      <w:r w:rsidR="00F22A56" w:rsidRPr="00714AD2">
        <w:t>1</w:t>
      </w:r>
    </w:p>
    <w:p w:rsidR="00A80DD0" w:rsidRPr="00714AD2" w:rsidRDefault="00A80DD0" w:rsidP="00714AD2">
      <w:pPr>
        <w:pStyle w:val="PP"/>
        <w:ind w:right="-34"/>
      </w:pPr>
      <w:r w:rsidRPr="00714AD2">
        <w:t>powietrze D</w:t>
      </w:r>
      <w:r w:rsidR="00F22A56" w:rsidRPr="00714AD2">
        <w:t xml:space="preserve">N </w:t>
      </w:r>
      <w:r w:rsidR="001805AB" w:rsidRPr="00714AD2">
        <w:t>50</w:t>
      </w:r>
      <w:r w:rsidR="00714AD2" w:rsidRPr="00714AD2">
        <w:t xml:space="preserve"> (przepustnica z napędem elektrycznym) </w:t>
      </w:r>
      <w:r w:rsidRPr="00714AD2">
        <w:t>– szt. 1</w:t>
      </w:r>
    </w:p>
    <w:p w:rsidR="00A80DD0" w:rsidRDefault="00A80DD0" w:rsidP="00714AD2">
      <w:pPr>
        <w:pStyle w:val="PP"/>
        <w:ind w:right="-34"/>
      </w:pPr>
      <w:r w:rsidRPr="00714AD2">
        <w:t>woda do płukania DN1</w:t>
      </w:r>
      <w:r w:rsidR="001805AB" w:rsidRPr="00714AD2">
        <w:t>25</w:t>
      </w:r>
      <w:r w:rsidR="00714AD2" w:rsidRPr="00714AD2">
        <w:t xml:space="preserve"> (przepustnica z napędem elektrycznym) </w:t>
      </w:r>
      <w:r w:rsidRPr="00714AD2">
        <w:t>– szt. 1</w:t>
      </w:r>
    </w:p>
    <w:p w:rsidR="001805AB" w:rsidRPr="00A16294" w:rsidRDefault="00D151A9" w:rsidP="00D17802">
      <w:pPr>
        <w:pStyle w:val="Normalnypogrubiony0"/>
      </w:pPr>
      <w:r>
        <w:t>Wypełnieni</w:t>
      </w:r>
      <w:r w:rsidR="00CE7854">
        <w:t>e</w:t>
      </w:r>
      <w:r>
        <w:t xml:space="preserve"> filtrów stanowić będzie złoże warstwowe o następującej budowie:</w:t>
      </w:r>
    </w:p>
    <w:tbl>
      <w:tblPr>
        <w:tblW w:w="8216" w:type="dxa"/>
        <w:jc w:val="center"/>
        <w:tblCellMar>
          <w:left w:w="70" w:type="dxa"/>
          <w:right w:w="70" w:type="dxa"/>
        </w:tblCellMar>
        <w:tblLook w:val="04A0" w:firstRow="1" w:lastRow="0" w:firstColumn="1" w:lastColumn="0" w:noHBand="0" w:noVBand="1"/>
      </w:tblPr>
      <w:tblGrid>
        <w:gridCol w:w="2720"/>
        <w:gridCol w:w="1840"/>
        <w:gridCol w:w="2076"/>
        <w:gridCol w:w="1580"/>
      </w:tblGrid>
      <w:tr w:rsidR="00D17802" w:rsidRPr="00D17802" w:rsidTr="007D677D">
        <w:trPr>
          <w:trHeight w:val="336"/>
          <w:jc w:val="center"/>
        </w:trPr>
        <w:tc>
          <w:tcPr>
            <w:tcW w:w="2720" w:type="dxa"/>
            <w:tcBorders>
              <w:top w:val="nil"/>
              <w:left w:val="nil"/>
              <w:bottom w:val="nil"/>
              <w:right w:val="nil"/>
            </w:tcBorders>
            <w:shd w:val="clear" w:color="auto" w:fill="auto"/>
            <w:noWrap/>
            <w:vAlign w:val="bottom"/>
            <w:hideMark/>
          </w:tcPr>
          <w:p w:rsidR="00D17802" w:rsidRPr="00D17802" w:rsidRDefault="00D17802" w:rsidP="00D17802">
            <w:pPr>
              <w:spacing w:after="0" w:line="240" w:lineRule="auto"/>
              <w:contextualSpacing w:val="0"/>
              <w:jc w:val="left"/>
              <w:rPr>
                <w:rFonts w:ascii="Calibri" w:eastAsia="Times New Roman" w:hAnsi="Calibri" w:cs="Calibri"/>
                <w:color w:val="000000"/>
                <w:lang w:eastAsia="pl-PL"/>
              </w:rPr>
            </w:pPr>
          </w:p>
        </w:tc>
        <w:tc>
          <w:tcPr>
            <w:tcW w:w="1840" w:type="dxa"/>
            <w:tcBorders>
              <w:top w:val="single" w:sz="4" w:space="0" w:color="auto"/>
              <w:left w:val="single" w:sz="4" w:space="0" w:color="auto"/>
              <w:bottom w:val="single" w:sz="4" w:space="0" w:color="auto"/>
              <w:right w:val="single" w:sz="4" w:space="0" w:color="auto"/>
            </w:tcBorders>
            <w:shd w:val="clear" w:color="000000" w:fill="B6DDE8"/>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GRANULACJA [mm]</w:t>
            </w:r>
          </w:p>
        </w:tc>
        <w:tc>
          <w:tcPr>
            <w:tcW w:w="2076" w:type="dxa"/>
            <w:tcBorders>
              <w:top w:val="single" w:sz="4" w:space="0" w:color="auto"/>
              <w:left w:val="nil"/>
              <w:bottom w:val="single" w:sz="4" w:space="0" w:color="auto"/>
              <w:right w:val="single" w:sz="4" w:space="0" w:color="auto"/>
            </w:tcBorders>
            <w:shd w:val="clear" w:color="000000" w:fill="B6DDE8"/>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TYP</w:t>
            </w:r>
          </w:p>
        </w:tc>
        <w:tc>
          <w:tcPr>
            <w:tcW w:w="1580" w:type="dxa"/>
            <w:tcBorders>
              <w:top w:val="single" w:sz="4" w:space="0" w:color="auto"/>
              <w:left w:val="nil"/>
              <w:bottom w:val="single" w:sz="4" w:space="0" w:color="auto"/>
              <w:right w:val="single" w:sz="4" w:space="0" w:color="auto"/>
            </w:tcBorders>
            <w:shd w:val="clear" w:color="000000" w:fill="B6DDE8"/>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WYSOKOŚĆ [cm]</w:t>
            </w:r>
          </w:p>
        </w:tc>
      </w:tr>
      <w:tr w:rsidR="00D17802" w:rsidRPr="00D17802" w:rsidTr="007D677D">
        <w:trPr>
          <w:trHeight w:val="288"/>
          <w:jc w:val="center"/>
        </w:trPr>
        <w:tc>
          <w:tcPr>
            <w:tcW w:w="2720" w:type="dxa"/>
            <w:vMerge w:val="restart"/>
            <w:tcBorders>
              <w:top w:val="single" w:sz="4" w:space="0" w:color="auto"/>
              <w:left w:val="single" w:sz="4" w:space="0" w:color="auto"/>
              <w:bottom w:val="single" w:sz="4" w:space="0" w:color="auto"/>
              <w:right w:val="single" w:sz="4" w:space="0" w:color="auto"/>
            </w:tcBorders>
            <w:shd w:val="clear" w:color="000000" w:fill="B6DDE8"/>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WARSTWA PODTRZYMUJĄCA</w:t>
            </w:r>
          </w:p>
        </w:tc>
        <w:tc>
          <w:tcPr>
            <w:tcW w:w="1840"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10-16</w:t>
            </w:r>
          </w:p>
        </w:tc>
        <w:tc>
          <w:tcPr>
            <w:tcW w:w="2076"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ŻWIR</w:t>
            </w:r>
          </w:p>
        </w:tc>
        <w:tc>
          <w:tcPr>
            <w:tcW w:w="1580" w:type="dxa"/>
            <w:tcBorders>
              <w:top w:val="nil"/>
              <w:left w:val="nil"/>
              <w:bottom w:val="single" w:sz="4" w:space="0" w:color="auto"/>
              <w:right w:val="single" w:sz="4" w:space="0" w:color="auto"/>
            </w:tcBorders>
            <w:shd w:val="clear" w:color="auto" w:fill="auto"/>
            <w:noWrap/>
            <w:vAlign w:val="bottom"/>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10</w:t>
            </w:r>
          </w:p>
        </w:tc>
      </w:tr>
      <w:tr w:rsidR="00D17802" w:rsidRPr="00D17802" w:rsidTr="007D677D">
        <w:trPr>
          <w:trHeight w:val="324"/>
          <w:jc w:val="center"/>
        </w:trPr>
        <w:tc>
          <w:tcPr>
            <w:tcW w:w="2720" w:type="dxa"/>
            <w:vMerge/>
            <w:tcBorders>
              <w:top w:val="single" w:sz="4" w:space="0" w:color="auto"/>
              <w:left w:val="single" w:sz="4" w:space="0" w:color="auto"/>
              <w:bottom w:val="single" w:sz="4" w:space="0" w:color="auto"/>
              <w:right w:val="single" w:sz="4" w:space="0" w:color="auto"/>
            </w:tcBorders>
            <w:vAlign w:val="center"/>
            <w:hideMark/>
          </w:tcPr>
          <w:p w:rsidR="00D17802" w:rsidRPr="00D17802" w:rsidRDefault="00D17802" w:rsidP="00D17802">
            <w:pPr>
              <w:spacing w:after="0" w:line="240" w:lineRule="auto"/>
              <w:contextualSpacing w:val="0"/>
              <w:jc w:val="left"/>
              <w:rPr>
                <w:rFonts w:ascii="Calibri" w:eastAsia="Times New Roman" w:hAnsi="Calibri" w:cs="Calibri"/>
                <w:color w:val="000000"/>
                <w:lang w:eastAsia="pl-PL"/>
              </w:rPr>
            </w:pPr>
          </w:p>
        </w:tc>
        <w:tc>
          <w:tcPr>
            <w:tcW w:w="1840"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5-10</w:t>
            </w:r>
          </w:p>
        </w:tc>
        <w:tc>
          <w:tcPr>
            <w:tcW w:w="2076"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ŻWIR</w:t>
            </w:r>
          </w:p>
        </w:tc>
        <w:tc>
          <w:tcPr>
            <w:tcW w:w="1580" w:type="dxa"/>
            <w:tcBorders>
              <w:top w:val="nil"/>
              <w:left w:val="nil"/>
              <w:bottom w:val="single" w:sz="4" w:space="0" w:color="auto"/>
              <w:right w:val="single" w:sz="4" w:space="0" w:color="auto"/>
            </w:tcBorders>
            <w:shd w:val="clear" w:color="auto" w:fill="auto"/>
            <w:noWrap/>
            <w:vAlign w:val="bottom"/>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10</w:t>
            </w:r>
          </w:p>
        </w:tc>
      </w:tr>
      <w:tr w:rsidR="00D17802" w:rsidRPr="00D17802" w:rsidTr="007D677D">
        <w:trPr>
          <w:trHeight w:val="288"/>
          <w:jc w:val="center"/>
        </w:trPr>
        <w:tc>
          <w:tcPr>
            <w:tcW w:w="2720" w:type="dxa"/>
            <w:vMerge/>
            <w:tcBorders>
              <w:top w:val="single" w:sz="4" w:space="0" w:color="auto"/>
              <w:left w:val="single" w:sz="4" w:space="0" w:color="auto"/>
              <w:bottom w:val="single" w:sz="4" w:space="0" w:color="auto"/>
              <w:right w:val="single" w:sz="4" w:space="0" w:color="auto"/>
            </w:tcBorders>
            <w:vAlign w:val="center"/>
            <w:hideMark/>
          </w:tcPr>
          <w:p w:rsidR="00D17802" w:rsidRPr="00D17802" w:rsidRDefault="00D17802" w:rsidP="00D17802">
            <w:pPr>
              <w:spacing w:after="0" w:line="240" w:lineRule="auto"/>
              <w:contextualSpacing w:val="0"/>
              <w:jc w:val="left"/>
              <w:rPr>
                <w:rFonts w:ascii="Calibri" w:eastAsia="Times New Roman" w:hAnsi="Calibri" w:cs="Calibri"/>
                <w:color w:val="000000"/>
                <w:lang w:eastAsia="pl-PL"/>
              </w:rPr>
            </w:pPr>
          </w:p>
        </w:tc>
        <w:tc>
          <w:tcPr>
            <w:tcW w:w="1840"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3-5</w:t>
            </w:r>
          </w:p>
        </w:tc>
        <w:tc>
          <w:tcPr>
            <w:tcW w:w="2076"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ŻWIR</w:t>
            </w:r>
          </w:p>
        </w:tc>
        <w:tc>
          <w:tcPr>
            <w:tcW w:w="1580" w:type="dxa"/>
            <w:tcBorders>
              <w:top w:val="nil"/>
              <w:left w:val="nil"/>
              <w:bottom w:val="single" w:sz="4" w:space="0" w:color="auto"/>
              <w:right w:val="single" w:sz="4" w:space="0" w:color="auto"/>
            </w:tcBorders>
            <w:shd w:val="clear" w:color="auto" w:fill="auto"/>
            <w:noWrap/>
            <w:vAlign w:val="bottom"/>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10</w:t>
            </w:r>
          </w:p>
        </w:tc>
      </w:tr>
      <w:tr w:rsidR="00D17802" w:rsidRPr="00D17802" w:rsidTr="007D677D">
        <w:trPr>
          <w:trHeight w:val="288"/>
          <w:jc w:val="center"/>
        </w:trPr>
        <w:tc>
          <w:tcPr>
            <w:tcW w:w="2720" w:type="dxa"/>
            <w:vMerge w:val="restart"/>
            <w:tcBorders>
              <w:top w:val="nil"/>
              <w:left w:val="single" w:sz="4" w:space="0" w:color="auto"/>
              <w:bottom w:val="single" w:sz="4" w:space="0" w:color="auto"/>
              <w:right w:val="single" w:sz="4" w:space="0" w:color="auto"/>
            </w:tcBorders>
            <w:shd w:val="clear" w:color="000000" w:fill="B6DDE8"/>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WARSTWA FILTRACYJNA</w:t>
            </w:r>
          </w:p>
        </w:tc>
        <w:tc>
          <w:tcPr>
            <w:tcW w:w="1840"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0,5-2</w:t>
            </w:r>
          </w:p>
        </w:tc>
        <w:tc>
          <w:tcPr>
            <w:tcW w:w="2076"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G-1</w:t>
            </w:r>
          </w:p>
        </w:tc>
        <w:tc>
          <w:tcPr>
            <w:tcW w:w="1580" w:type="dxa"/>
            <w:tcBorders>
              <w:top w:val="nil"/>
              <w:left w:val="nil"/>
              <w:bottom w:val="single" w:sz="4" w:space="0" w:color="auto"/>
              <w:right w:val="single" w:sz="4" w:space="0" w:color="auto"/>
            </w:tcBorders>
            <w:shd w:val="clear" w:color="auto" w:fill="auto"/>
            <w:noWrap/>
            <w:vAlign w:val="bottom"/>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30</w:t>
            </w:r>
          </w:p>
        </w:tc>
      </w:tr>
      <w:tr w:rsidR="00D17802" w:rsidRPr="00D17802" w:rsidTr="007D677D">
        <w:trPr>
          <w:trHeight w:val="288"/>
          <w:jc w:val="center"/>
        </w:trPr>
        <w:tc>
          <w:tcPr>
            <w:tcW w:w="2720" w:type="dxa"/>
            <w:vMerge/>
            <w:tcBorders>
              <w:top w:val="nil"/>
              <w:left w:val="single" w:sz="4" w:space="0" w:color="auto"/>
              <w:bottom w:val="single" w:sz="4" w:space="0" w:color="auto"/>
              <w:right w:val="single" w:sz="4" w:space="0" w:color="auto"/>
            </w:tcBorders>
            <w:vAlign w:val="center"/>
            <w:hideMark/>
          </w:tcPr>
          <w:p w:rsidR="00D17802" w:rsidRPr="00D17802" w:rsidRDefault="00D17802" w:rsidP="00D17802">
            <w:pPr>
              <w:spacing w:after="0" w:line="240" w:lineRule="auto"/>
              <w:contextualSpacing w:val="0"/>
              <w:jc w:val="left"/>
              <w:rPr>
                <w:rFonts w:ascii="Calibri" w:eastAsia="Times New Roman" w:hAnsi="Calibri" w:cs="Calibri"/>
                <w:color w:val="000000"/>
                <w:lang w:eastAsia="pl-PL"/>
              </w:rPr>
            </w:pPr>
          </w:p>
        </w:tc>
        <w:tc>
          <w:tcPr>
            <w:tcW w:w="1840"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0,8-1,4</w:t>
            </w:r>
          </w:p>
        </w:tc>
        <w:tc>
          <w:tcPr>
            <w:tcW w:w="2076" w:type="dxa"/>
            <w:tcBorders>
              <w:top w:val="nil"/>
              <w:left w:val="nil"/>
              <w:bottom w:val="single" w:sz="4" w:space="0" w:color="auto"/>
              <w:right w:val="single" w:sz="4" w:space="0" w:color="auto"/>
            </w:tcBorders>
            <w:shd w:val="clear" w:color="auto" w:fill="auto"/>
            <w:noWrap/>
            <w:vAlign w:val="center"/>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PIASEK FILTRACYJNY</w:t>
            </w:r>
          </w:p>
        </w:tc>
        <w:tc>
          <w:tcPr>
            <w:tcW w:w="1580" w:type="dxa"/>
            <w:tcBorders>
              <w:top w:val="nil"/>
              <w:left w:val="nil"/>
              <w:bottom w:val="single" w:sz="4" w:space="0" w:color="auto"/>
              <w:right w:val="single" w:sz="4" w:space="0" w:color="auto"/>
            </w:tcBorders>
            <w:shd w:val="clear" w:color="auto" w:fill="auto"/>
            <w:noWrap/>
            <w:vAlign w:val="bottom"/>
            <w:hideMark/>
          </w:tcPr>
          <w:p w:rsidR="00D17802" w:rsidRPr="00D17802" w:rsidRDefault="00D17802" w:rsidP="00D17802">
            <w:pPr>
              <w:spacing w:after="0" w:line="240" w:lineRule="auto"/>
              <w:contextualSpacing w:val="0"/>
              <w:jc w:val="center"/>
              <w:rPr>
                <w:rFonts w:ascii="Calibri" w:eastAsia="Times New Roman" w:hAnsi="Calibri" w:cs="Calibri"/>
                <w:color w:val="000000"/>
                <w:lang w:eastAsia="pl-PL"/>
              </w:rPr>
            </w:pPr>
            <w:r w:rsidRPr="00D17802">
              <w:rPr>
                <w:rFonts w:ascii="Calibri" w:eastAsia="Times New Roman" w:hAnsi="Calibri" w:cs="Calibri"/>
                <w:color w:val="000000"/>
                <w:sz w:val="22"/>
                <w:lang w:eastAsia="pl-PL"/>
              </w:rPr>
              <w:t>70</w:t>
            </w:r>
          </w:p>
        </w:tc>
      </w:tr>
    </w:tbl>
    <w:p w:rsidR="001805AB" w:rsidRPr="007D677D" w:rsidRDefault="001805AB" w:rsidP="007D677D">
      <w:pPr>
        <w:pStyle w:val="Normalnypogrubiony0"/>
      </w:pPr>
      <w:r w:rsidRPr="007D677D">
        <w:t>Czas cyklu filtracyjnego</w:t>
      </w:r>
    </w:p>
    <w:p w:rsidR="001805AB" w:rsidRPr="00A16294" w:rsidRDefault="001805AB" w:rsidP="00D17802">
      <w:r w:rsidRPr="00A16294">
        <w:t>Właściwy cykl filtracyjny należy ustalić w trakcie eksploatacji na podstawie przyrostu oporu złoża lub ilości przefiltrowanej wody.</w:t>
      </w:r>
    </w:p>
    <w:p w:rsidR="001805AB" w:rsidRPr="007D677D" w:rsidRDefault="001805AB" w:rsidP="007D677D">
      <w:pPr>
        <w:pStyle w:val="PPN4"/>
      </w:pPr>
      <w:bookmarkStart w:id="156" w:name="_Toc82001348"/>
      <w:bookmarkStart w:id="157" w:name="_Toc89885744"/>
      <w:r w:rsidRPr="007D677D">
        <w:t>Płukanie złoża filtracyjnego</w:t>
      </w:r>
      <w:bookmarkEnd w:id="156"/>
      <w:bookmarkEnd w:id="157"/>
    </w:p>
    <w:p w:rsidR="001805AB" w:rsidRPr="00A16294" w:rsidRDefault="001805AB" w:rsidP="007D677D">
      <w:bookmarkStart w:id="158" w:name="_Hlk46815719"/>
      <w:r w:rsidRPr="00A16294">
        <w:t>Przewiduje się płukanie złoża w układzie powietrze – woda. Sto</w:t>
      </w:r>
      <w:r w:rsidR="007D677D">
        <w:t>sowanie powietrza do </w:t>
      </w:r>
      <w:r w:rsidRPr="00A16294">
        <w:t xml:space="preserve">płukania filtrów pozwala zmniejszyć ilość wody płuczącej oraz skutecznie zapobiega zbryleniom złoża filtracyjnego. Płukanie powietrzem odbywa się przed płukaniem filtrów wodą. </w:t>
      </w:r>
    </w:p>
    <w:p w:rsidR="001805AB" w:rsidRPr="00A16294" w:rsidRDefault="001805AB" w:rsidP="007D677D">
      <w:r w:rsidRPr="00A16294">
        <w:t xml:space="preserve">Wstępnie należy spulchnić złoże powietrzem w ciągu 3 minut z intensywnością </w:t>
      </w:r>
      <w:proofErr w:type="spellStart"/>
      <w:r w:rsidRPr="00A16294">
        <w:t>i</w:t>
      </w:r>
      <w:r w:rsidRPr="00A16294">
        <w:rPr>
          <w:vertAlign w:val="subscript"/>
        </w:rPr>
        <w:t>p</w:t>
      </w:r>
      <w:proofErr w:type="spellEnd"/>
      <w:r w:rsidR="007D677D">
        <w:t> = </w:t>
      </w:r>
      <w:r w:rsidR="005B4104" w:rsidRPr="00A16294">
        <w:t>16</w:t>
      </w:r>
      <w:r w:rsidR="007D677D">
        <w:t> </w:t>
      </w:r>
      <w:r w:rsidRPr="00A16294">
        <w:t>l/s</w:t>
      </w:r>
      <w:r w:rsidRPr="00A16294">
        <w:rPr>
          <w:rFonts w:cs="Calibri"/>
        </w:rPr>
        <w:t>·</w:t>
      </w:r>
      <w:r w:rsidRPr="00A16294">
        <w:t>m</w:t>
      </w:r>
      <w:r w:rsidRPr="00A16294">
        <w:rPr>
          <w:vertAlign w:val="superscript"/>
        </w:rPr>
        <w:t>2</w:t>
      </w:r>
      <w:r w:rsidRPr="00A16294">
        <w:t>, a następnie płukać wodą w ciągu 7 – 8 minut z intensywnością i</w:t>
      </w:r>
      <w:r w:rsidRPr="00A16294">
        <w:rPr>
          <w:vertAlign w:val="subscript"/>
        </w:rPr>
        <w:t>w</w:t>
      </w:r>
      <w:r w:rsidRPr="00A16294">
        <w:t xml:space="preserve"> = 1</w:t>
      </w:r>
      <w:r w:rsidR="005B4104" w:rsidRPr="00A16294">
        <w:t>2</w:t>
      </w:r>
      <w:r w:rsidRPr="00A16294">
        <w:t xml:space="preserve"> l/s</w:t>
      </w:r>
      <w:r w:rsidRPr="00A16294">
        <w:rPr>
          <w:rFonts w:cs="Calibri"/>
        </w:rPr>
        <w:t>·</w:t>
      </w:r>
      <w:r w:rsidRPr="00A16294">
        <w:t>m</w:t>
      </w:r>
      <w:r w:rsidRPr="00A16294">
        <w:rPr>
          <w:vertAlign w:val="superscript"/>
        </w:rPr>
        <w:t>2</w:t>
      </w:r>
      <w:r w:rsidRPr="00A16294">
        <w:t xml:space="preserve">. Po zakończeniu płukania, pierwszy filtrat przez 2 minuty odprowadzać do wód </w:t>
      </w:r>
      <w:proofErr w:type="spellStart"/>
      <w:r w:rsidRPr="00A16294">
        <w:t>popłucznych</w:t>
      </w:r>
      <w:proofErr w:type="spellEnd"/>
      <w:r w:rsidRPr="00A16294">
        <w:t>.</w:t>
      </w:r>
    </w:p>
    <w:p w:rsidR="001805AB" w:rsidRPr="007D677D" w:rsidRDefault="001805AB" w:rsidP="007D677D">
      <w:pPr>
        <w:pStyle w:val="PPN5"/>
      </w:pPr>
      <w:bookmarkStart w:id="159" w:name="_Toc82001349"/>
      <w:bookmarkStart w:id="160" w:name="_Toc89885745"/>
      <w:bookmarkEnd w:id="158"/>
      <w:r w:rsidRPr="007D677D">
        <w:t>Płukanie filtrów powietrzem</w:t>
      </w:r>
      <w:bookmarkEnd w:id="159"/>
      <w:bookmarkEnd w:id="160"/>
    </w:p>
    <w:p w:rsidR="001805AB" w:rsidRPr="00A16294" w:rsidRDefault="007D677D" w:rsidP="007D677D">
      <w:pPr>
        <w:pStyle w:val="Normalnypogrubiony0"/>
      </w:pPr>
      <w:bookmarkStart w:id="161" w:name="_Hlk44925040"/>
      <w:r>
        <w:t>Dobór dmuchawy</w:t>
      </w:r>
      <w:r w:rsidR="00C0432B">
        <w:t>:</w:t>
      </w:r>
    </w:p>
    <w:p w:rsidR="001805AB" w:rsidRPr="007D677D" w:rsidRDefault="005B4104" w:rsidP="007D677D">
      <w:pPr>
        <w:pStyle w:val="PP"/>
      </w:pPr>
      <w:r w:rsidRPr="007D677D">
        <w:t>i = 16</w:t>
      </w:r>
      <w:r w:rsidR="001805AB" w:rsidRPr="007D677D">
        <w:t>l/sm</w:t>
      </w:r>
      <w:r w:rsidR="001805AB" w:rsidRPr="007D677D">
        <w:rPr>
          <w:vertAlign w:val="superscript"/>
        </w:rPr>
        <w:t>2</w:t>
      </w:r>
    </w:p>
    <w:p w:rsidR="001805AB" w:rsidRPr="007D677D" w:rsidRDefault="005B4104" w:rsidP="007D677D">
      <w:pPr>
        <w:pStyle w:val="PP"/>
      </w:pPr>
      <w:r w:rsidRPr="007D677D">
        <w:t>F = 2,01</w:t>
      </w:r>
      <w:r w:rsidR="001805AB" w:rsidRPr="007D677D">
        <w:t xml:space="preserve"> m</w:t>
      </w:r>
      <w:r w:rsidR="001805AB" w:rsidRPr="007D677D">
        <w:rPr>
          <w:vertAlign w:val="superscript"/>
        </w:rPr>
        <w:t>2</w:t>
      </w:r>
    </w:p>
    <w:p w:rsidR="001805AB" w:rsidRPr="007D677D" w:rsidRDefault="005B4104" w:rsidP="007D677D">
      <w:pPr>
        <w:pStyle w:val="PP"/>
      </w:pPr>
      <w:proofErr w:type="spellStart"/>
      <w:r w:rsidRPr="007D677D">
        <w:t>Qp</w:t>
      </w:r>
      <w:proofErr w:type="spellEnd"/>
      <w:r w:rsidRPr="007D677D">
        <w:t xml:space="preserve"> = 16</w:t>
      </w:r>
      <w:r w:rsidR="001805AB" w:rsidRPr="007D677D">
        <w:t>·</w:t>
      </w:r>
      <w:r w:rsidRPr="007D677D">
        <w:t xml:space="preserve"> 2,01</w:t>
      </w:r>
      <w:r w:rsidR="001805AB" w:rsidRPr="007D677D">
        <w:t xml:space="preserve"> = </w:t>
      </w:r>
      <w:r w:rsidRPr="007D677D">
        <w:t>32,16</w:t>
      </w:r>
      <w:r w:rsidR="001805AB" w:rsidRPr="007D677D">
        <w:t xml:space="preserve"> l/s = </w:t>
      </w:r>
      <w:r w:rsidRPr="007D677D">
        <w:t>1,93</w:t>
      </w:r>
      <w:r w:rsidR="001805AB" w:rsidRPr="007D677D">
        <w:t xml:space="preserve"> m</w:t>
      </w:r>
      <w:r w:rsidR="001805AB" w:rsidRPr="007D677D">
        <w:rPr>
          <w:vertAlign w:val="superscript"/>
        </w:rPr>
        <w:t>3</w:t>
      </w:r>
      <w:r w:rsidR="001805AB" w:rsidRPr="007D677D">
        <w:t xml:space="preserve">/min = </w:t>
      </w:r>
      <w:r w:rsidRPr="007D677D">
        <w:t>115</w:t>
      </w:r>
      <w:r w:rsidR="001805AB" w:rsidRPr="007D677D">
        <w:t>,</w:t>
      </w:r>
      <w:r w:rsidRPr="007D677D">
        <w:t>78</w:t>
      </w:r>
      <w:r w:rsidR="001805AB" w:rsidRPr="007D677D">
        <w:t xml:space="preserve"> m</w:t>
      </w:r>
      <w:r w:rsidR="001805AB" w:rsidRPr="007D677D">
        <w:rPr>
          <w:vertAlign w:val="superscript"/>
        </w:rPr>
        <w:t>3</w:t>
      </w:r>
      <w:r w:rsidR="001805AB" w:rsidRPr="007D677D">
        <w:t>/h</w:t>
      </w:r>
    </w:p>
    <w:p w:rsidR="001805AB" w:rsidRPr="007D677D" w:rsidRDefault="001805AB" w:rsidP="007D677D">
      <w:pPr>
        <w:pStyle w:val="PP"/>
      </w:pPr>
      <w:r w:rsidRPr="007D677D">
        <w:t xml:space="preserve">ΔP = </w:t>
      </w:r>
      <w:r w:rsidR="00C0432B">
        <w:t>0,0</w:t>
      </w:r>
      <w:r w:rsidR="007D677D" w:rsidRPr="007D677D">
        <w:t>6-</w:t>
      </w:r>
      <w:r w:rsidR="00C0432B">
        <w:t>0,08MPa</w:t>
      </w:r>
    </w:p>
    <w:p w:rsidR="001805AB" w:rsidRPr="00A16294" w:rsidRDefault="001805AB" w:rsidP="00C0432B">
      <w:r w:rsidRPr="00A16294">
        <w:t>Przyjęto dmuchawę rotacyjną w obudowie dźwiękochłonnej o następujących parametrach:</w:t>
      </w:r>
    </w:p>
    <w:p w:rsidR="001805AB" w:rsidRPr="00C0432B" w:rsidRDefault="001805AB" w:rsidP="00C0432B">
      <w:pPr>
        <w:pStyle w:val="PP"/>
      </w:pPr>
      <w:r w:rsidRPr="00C0432B">
        <w:t xml:space="preserve">Wydajność </w:t>
      </w:r>
      <w:r w:rsidRPr="00C0432B">
        <w:tab/>
      </w:r>
      <w:r w:rsidRPr="00C0432B">
        <w:tab/>
      </w:r>
      <w:r w:rsidRPr="00C0432B">
        <w:tab/>
      </w:r>
      <w:r w:rsidRPr="00C0432B">
        <w:tab/>
      </w:r>
      <w:r w:rsidRPr="00C0432B">
        <w:tab/>
      </w:r>
      <w:r w:rsidRPr="00C0432B">
        <w:tab/>
      </w:r>
      <w:r w:rsidRPr="00C0432B">
        <w:tab/>
      </w:r>
      <w:r w:rsidRPr="00C0432B">
        <w:tab/>
      </w:r>
      <w:r w:rsidR="00440C16" w:rsidRPr="00C0432B">
        <w:t>1,93</w:t>
      </w:r>
      <w:r w:rsidRPr="00C0432B">
        <w:t xml:space="preserve"> m</w:t>
      </w:r>
      <w:r w:rsidRPr="00491367">
        <w:rPr>
          <w:vertAlign w:val="superscript"/>
        </w:rPr>
        <w:t>3</w:t>
      </w:r>
      <w:r w:rsidRPr="00C0432B">
        <w:t>/min</w:t>
      </w:r>
    </w:p>
    <w:p w:rsidR="001805AB" w:rsidRPr="00C0432B" w:rsidRDefault="001805AB" w:rsidP="00C0432B">
      <w:pPr>
        <w:pStyle w:val="PP"/>
      </w:pPr>
      <w:r w:rsidRPr="00C0432B">
        <w:t xml:space="preserve">Nadciśnienie  </w:t>
      </w:r>
      <w:r w:rsidRPr="00C0432B">
        <w:tab/>
      </w:r>
      <w:r w:rsidRPr="00C0432B">
        <w:tab/>
      </w:r>
      <w:r w:rsidRPr="00C0432B">
        <w:tab/>
      </w:r>
      <w:r w:rsidRPr="00C0432B">
        <w:tab/>
      </w:r>
      <w:r w:rsidRPr="00C0432B">
        <w:tab/>
      </w:r>
      <w:r w:rsidRPr="00C0432B">
        <w:tab/>
      </w:r>
      <w:r w:rsidRPr="00C0432B">
        <w:tab/>
      </w:r>
      <w:r w:rsidRPr="00C0432B">
        <w:tab/>
      </w:r>
      <w:r w:rsidR="00C0432B" w:rsidRPr="00C0432B">
        <w:t xml:space="preserve">0,06-0,08 </w:t>
      </w:r>
      <w:proofErr w:type="spellStart"/>
      <w:r w:rsidRPr="00C0432B">
        <w:t>MPa</w:t>
      </w:r>
      <w:proofErr w:type="spellEnd"/>
    </w:p>
    <w:p w:rsidR="001805AB" w:rsidRPr="00C0432B" w:rsidRDefault="001805AB" w:rsidP="00C0432B">
      <w:pPr>
        <w:pStyle w:val="PP"/>
      </w:pPr>
      <w:r w:rsidRPr="00C0432B">
        <w:t>Średnica k</w:t>
      </w:r>
      <w:r w:rsidR="00C0432B" w:rsidRPr="00C0432B">
        <w:t>róćca przyłączeniowego</w:t>
      </w:r>
      <w:r w:rsidR="00C0432B" w:rsidRPr="00C0432B">
        <w:tab/>
      </w:r>
      <w:r w:rsidR="00C0432B" w:rsidRPr="00C0432B">
        <w:tab/>
      </w:r>
      <w:r w:rsidR="00C0432B" w:rsidRPr="00C0432B">
        <w:tab/>
      </w:r>
      <w:r w:rsidR="00C0432B" w:rsidRPr="00C0432B">
        <w:tab/>
      </w:r>
      <w:r w:rsidR="00C0432B" w:rsidRPr="00C0432B">
        <w:tab/>
        <w:t>DN 50</w:t>
      </w:r>
    </w:p>
    <w:p w:rsidR="001805AB" w:rsidRPr="00C0432B" w:rsidRDefault="00491367" w:rsidP="00C0432B">
      <w:pPr>
        <w:pStyle w:val="PP"/>
      </w:pPr>
      <w:r>
        <w:t>Moc silnika</w:t>
      </w:r>
      <w:r>
        <w:tab/>
      </w:r>
      <w:r>
        <w:tab/>
      </w:r>
      <w:r>
        <w:tab/>
      </w:r>
      <w:r>
        <w:tab/>
      </w:r>
      <w:r>
        <w:tab/>
      </w:r>
      <w:r>
        <w:tab/>
      </w:r>
      <w:r>
        <w:tab/>
      </w:r>
      <w:r>
        <w:tab/>
        <w:t>5</w:t>
      </w:r>
      <w:r w:rsidR="001805AB" w:rsidRPr="00C0432B">
        <w:t>,5 kW</w:t>
      </w:r>
    </w:p>
    <w:p w:rsidR="001805AB" w:rsidRPr="00A16294" w:rsidRDefault="001805AB" w:rsidP="00C0432B">
      <w:r w:rsidRPr="00A16294">
        <w:t>Praca dmuchawy odbywać się będzie w funkcji programu płukania filtrów.</w:t>
      </w:r>
    </w:p>
    <w:p w:rsidR="001805AB" w:rsidRPr="00A16294" w:rsidRDefault="001805AB" w:rsidP="00C0432B">
      <w:r w:rsidRPr="00A16294">
        <w:t>Powietrze do płukania doprowadzono bezpośrednio do każdego filtra. Na rurociągu powietrza przed każdym wpięciem do filtra zaprojektowano przepustnicę sterowaną elektrycznie.</w:t>
      </w:r>
    </w:p>
    <w:bookmarkEnd w:id="161"/>
    <w:p w:rsidR="001805AB" w:rsidRPr="00A16294" w:rsidRDefault="001805AB" w:rsidP="00C0432B">
      <w:pPr>
        <w:pStyle w:val="Normalnypogrubiony0"/>
      </w:pPr>
      <w:r w:rsidRPr="00A16294">
        <w:t>Dmuchawa:</w:t>
      </w:r>
    </w:p>
    <w:p w:rsidR="001805AB" w:rsidRPr="00C0432B" w:rsidRDefault="001805AB" w:rsidP="00C0432B">
      <w:pPr>
        <w:pStyle w:val="PP"/>
      </w:pPr>
      <w:r w:rsidRPr="00C0432B">
        <w:t xml:space="preserve">Zespół </w:t>
      </w:r>
      <w:proofErr w:type="spellStart"/>
      <w:r w:rsidRPr="00C0432B">
        <w:t>ramotłumika</w:t>
      </w:r>
      <w:proofErr w:type="spellEnd"/>
      <w:r w:rsidRPr="00C0432B">
        <w:t xml:space="preserve"> absorpcyjnego z zespołem </w:t>
      </w:r>
      <w:proofErr w:type="spellStart"/>
      <w:r w:rsidRPr="00C0432B">
        <w:t>samonaciągu</w:t>
      </w:r>
      <w:proofErr w:type="spellEnd"/>
      <w:r w:rsidRPr="00C0432B">
        <w:t xml:space="preserve"> (wahadłowa podstawa zapewniająca prawidłowy naciąg zespołu pasów klinowych podczas pracy)</w:t>
      </w:r>
    </w:p>
    <w:p w:rsidR="001805AB" w:rsidRPr="00C0432B" w:rsidRDefault="001805AB" w:rsidP="00C0432B">
      <w:pPr>
        <w:pStyle w:val="PP"/>
      </w:pPr>
      <w:r w:rsidRPr="00C0432B">
        <w:t xml:space="preserve">Stopień sprężania z systemem </w:t>
      </w:r>
      <w:proofErr w:type="spellStart"/>
      <w:r w:rsidRPr="00C0432B">
        <w:t>antypulsacyjnym</w:t>
      </w:r>
      <w:proofErr w:type="spellEnd"/>
    </w:p>
    <w:p w:rsidR="001805AB" w:rsidRPr="00C0432B" w:rsidRDefault="001805AB" w:rsidP="00C0432B">
      <w:pPr>
        <w:pStyle w:val="PP"/>
      </w:pPr>
      <w:r w:rsidRPr="00C0432B">
        <w:t>Silnik elektryczny wyposażony w czujniki PTC</w:t>
      </w:r>
    </w:p>
    <w:p w:rsidR="001805AB" w:rsidRPr="00C0432B" w:rsidRDefault="001805AB" w:rsidP="00C0432B">
      <w:pPr>
        <w:pStyle w:val="PP"/>
      </w:pPr>
      <w:proofErr w:type="spellStart"/>
      <w:r w:rsidRPr="00C0432B">
        <w:t>Wibroizolatory</w:t>
      </w:r>
      <w:proofErr w:type="spellEnd"/>
    </w:p>
    <w:p w:rsidR="001805AB" w:rsidRPr="00C0432B" w:rsidRDefault="001805AB" w:rsidP="00C0432B">
      <w:pPr>
        <w:pStyle w:val="PP"/>
      </w:pPr>
      <w:r w:rsidRPr="00C0432B">
        <w:t>Zespół przekładni pasowej z osłoną przekładni</w:t>
      </w:r>
    </w:p>
    <w:p w:rsidR="001805AB" w:rsidRPr="00C0432B" w:rsidRDefault="001805AB" w:rsidP="00C0432B">
      <w:pPr>
        <w:pStyle w:val="PP"/>
      </w:pPr>
      <w:r w:rsidRPr="00C0432B">
        <w:t>Absorpcyjny tłumik hałasu wlotowy z filtrem powietrza wyposażonym w wskaźnik poziomu zabrudzenia filtra</w:t>
      </w:r>
    </w:p>
    <w:p w:rsidR="001805AB" w:rsidRPr="00C0432B" w:rsidRDefault="001805AB" w:rsidP="00C0432B">
      <w:pPr>
        <w:pStyle w:val="PP"/>
      </w:pPr>
      <w:r w:rsidRPr="00C0432B">
        <w:t>Zawór przeciążeniowy i zawór zwrotny</w:t>
      </w:r>
    </w:p>
    <w:p w:rsidR="001805AB" w:rsidRPr="00C0432B" w:rsidRDefault="001805AB" w:rsidP="00C0432B">
      <w:pPr>
        <w:pStyle w:val="PP"/>
      </w:pPr>
      <w:r w:rsidRPr="00C0432B">
        <w:t>Króciec przyłączeniowy ze złączem elastycznym</w:t>
      </w:r>
    </w:p>
    <w:p w:rsidR="001805AB" w:rsidRPr="00C0432B" w:rsidRDefault="001805AB" w:rsidP="00C0432B">
      <w:pPr>
        <w:pStyle w:val="PP"/>
      </w:pPr>
      <w:r w:rsidRPr="00C0432B">
        <w:t xml:space="preserve">Manometr z wężem gumowym, </w:t>
      </w:r>
      <w:proofErr w:type="spellStart"/>
      <w:r w:rsidRPr="00C0432B">
        <w:t>wibroizolatory</w:t>
      </w:r>
      <w:proofErr w:type="spellEnd"/>
      <w:r w:rsidRPr="00C0432B">
        <w:t>, śruby fundamentowe oraz Instrukcja Obsługi</w:t>
      </w:r>
    </w:p>
    <w:p w:rsidR="001805AB" w:rsidRPr="00C0432B" w:rsidRDefault="001805AB" w:rsidP="00C0432B">
      <w:pPr>
        <w:pStyle w:val="PP"/>
      </w:pPr>
      <w:r w:rsidRPr="00C0432B">
        <w:t>Dmuchawę wyposażyć w obudowę dźwiękochłonną</w:t>
      </w:r>
    </w:p>
    <w:p w:rsidR="001805AB" w:rsidRPr="00A16294" w:rsidRDefault="001805AB" w:rsidP="00C0432B">
      <w:pPr>
        <w:pStyle w:val="Normalnypogrubiony0"/>
      </w:pPr>
      <w:r w:rsidRPr="00A16294">
        <w:t>Wyposażenie układu płukania filtrów powietrzem:</w:t>
      </w:r>
    </w:p>
    <w:p w:rsidR="001805AB" w:rsidRPr="00A16294" w:rsidRDefault="001805AB" w:rsidP="00C0432B">
      <w:pPr>
        <w:pStyle w:val="PP"/>
      </w:pPr>
      <w:r w:rsidRPr="00A16294">
        <w:t>Dmuchawa</w:t>
      </w:r>
    </w:p>
    <w:p w:rsidR="001805AB" w:rsidRPr="00A16294" w:rsidRDefault="001805AB" w:rsidP="00C0432B">
      <w:pPr>
        <w:pStyle w:val="PP"/>
      </w:pPr>
      <w:r w:rsidRPr="00A16294">
        <w:t xml:space="preserve">Kolektor tłoczny DN </w:t>
      </w:r>
      <w:r w:rsidR="00C0432B">
        <w:t>50</w:t>
      </w:r>
    </w:p>
    <w:p w:rsidR="001805AB" w:rsidRPr="00A16294" w:rsidRDefault="001805AB" w:rsidP="00C0432B">
      <w:pPr>
        <w:pStyle w:val="PP"/>
      </w:pPr>
      <w:r w:rsidRPr="00A16294">
        <w:t xml:space="preserve">Kompensator DN </w:t>
      </w:r>
      <w:r w:rsidR="00C0432B">
        <w:t>50</w:t>
      </w:r>
    </w:p>
    <w:p w:rsidR="001805AB" w:rsidRPr="00A16294" w:rsidRDefault="001805AB" w:rsidP="00C0432B">
      <w:pPr>
        <w:pStyle w:val="PP"/>
      </w:pPr>
      <w:r w:rsidRPr="00A16294">
        <w:t>Przepustnica odcinająca DN</w:t>
      </w:r>
      <w:r w:rsidR="00C0432B">
        <w:t xml:space="preserve"> 50</w:t>
      </w:r>
    </w:p>
    <w:p w:rsidR="001805AB" w:rsidRPr="00A16294" w:rsidRDefault="001805AB" w:rsidP="00C0432B">
      <w:pPr>
        <w:pStyle w:val="PP"/>
      </w:pPr>
      <w:r w:rsidRPr="00A16294">
        <w:t>Manometr na tłoczeniu</w:t>
      </w:r>
    </w:p>
    <w:p w:rsidR="001805AB" w:rsidRPr="00C0432B" w:rsidRDefault="001805AB" w:rsidP="00C0432B">
      <w:pPr>
        <w:pStyle w:val="PPN5"/>
      </w:pPr>
      <w:bookmarkStart w:id="162" w:name="_Toc82001350"/>
      <w:bookmarkStart w:id="163" w:name="_Toc89885746"/>
      <w:r w:rsidRPr="00C0432B">
        <w:t>Płukanie filtrów wodą</w:t>
      </w:r>
      <w:bookmarkEnd w:id="162"/>
      <w:bookmarkEnd w:id="163"/>
    </w:p>
    <w:p w:rsidR="001805AB" w:rsidRPr="00A16294" w:rsidRDefault="00C0432B" w:rsidP="001805AB">
      <w:pPr>
        <w:rPr>
          <w:color w:val="FF0000"/>
        </w:rPr>
      </w:pPr>
      <w:r w:rsidRPr="00C0432B">
        <w:rPr>
          <w:rStyle w:val="NormalnypogrubionyZnak0"/>
        </w:rPr>
        <w:t>Dobór pompy do płukania filtrów</w:t>
      </w:r>
      <w:r>
        <w:rPr>
          <w:color w:val="FF0000"/>
        </w:rPr>
        <w:t>:</w:t>
      </w:r>
    </w:p>
    <w:p w:rsidR="001805AB" w:rsidRPr="00C0432B" w:rsidRDefault="00C0432B" w:rsidP="00C0432B">
      <w:pPr>
        <w:pStyle w:val="PP"/>
      </w:pPr>
      <w:r>
        <w:t>i = 12</w:t>
      </w:r>
      <w:r w:rsidR="001805AB" w:rsidRPr="00C0432B">
        <w:t xml:space="preserve"> l/sm</w:t>
      </w:r>
      <w:r w:rsidR="001805AB" w:rsidRPr="00C0432B">
        <w:rPr>
          <w:vertAlign w:val="superscript"/>
        </w:rPr>
        <w:t>2</w:t>
      </w:r>
    </w:p>
    <w:p w:rsidR="001805AB" w:rsidRPr="00C0432B" w:rsidRDefault="00717076" w:rsidP="00C0432B">
      <w:pPr>
        <w:pStyle w:val="PP"/>
      </w:pPr>
      <w:r>
        <w:t>F = 2,01</w:t>
      </w:r>
      <w:r w:rsidR="001805AB" w:rsidRPr="00C0432B">
        <w:t xml:space="preserve"> m</w:t>
      </w:r>
      <w:r w:rsidR="001805AB" w:rsidRPr="00C0432B">
        <w:rPr>
          <w:vertAlign w:val="superscript"/>
        </w:rPr>
        <w:t>2</w:t>
      </w:r>
    </w:p>
    <w:p w:rsidR="001805AB" w:rsidRPr="00C0432B" w:rsidRDefault="001805AB" w:rsidP="00C0432B">
      <w:pPr>
        <w:pStyle w:val="PP"/>
      </w:pPr>
      <w:proofErr w:type="spellStart"/>
      <w:r w:rsidRPr="00C0432B">
        <w:t>Q</w:t>
      </w:r>
      <w:r w:rsidRPr="00C0432B">
        <w:rPr>
          <w:vertAlign w:val="subscript"/>
        </w:rPr>
        <w:t>p</w:t>
      </w:r>
      <w:proofErr w:type="spellEnd"/>
      <w:r w:rsidR="00717076">
        <w:t xml:space="preserve"> = 12</w:t>
      </w:r>
      <w:r w:rsidRPr="00C0432B">
        <w:t xml:space="preserve"> ·</w:t>
      </w:r>
      <w:r w:rsidR="00717076">
        <w:t xml:space="preserve"> 2,01</w:t>
      </w:r>
      <w:r w:rsidRPr="00C0432B">
        <w:t xml:space="preserve"> = </w:t>
      </w:r>
      <w:r w:rsidR="00717076">
        <w:t>24,12</w:t>
      </w:r>
      <w:r w:rsidRPr="00C0432B">
        <w:t xml:space="preserve"> l/s = </w:t>
      </w:r>
      <w:r w:rsidR="00717076">
        <w:t>1,45</w:t>
      </w:r>
      <w:r w:rsidRPr="00C0432B">
        <w:t xml:space="preserve"> m</w:t>
      </w:r>
      <w:r w:rsidRPr="00C0432B">
        <w:rPr>
          <w:vertAlign w:val="superscript"/>
        </w:rPr>
        <w:t>3</w:t>
      </w:r>
      <w:r w:rsidRPr="00C0432B">
        <w:t xml:space="preserve">/min = </w:t>
      </w:r>
      <w:r w:rsidR="00717076">
        <w:t>86,81</w:t>
      </w:r>
      <w:r w:rsidRPr="00C0432B">
        <w:t xml:space="preserve"> m</w:t>
      </w:r>
      <w:r w:rsidRPr="00C0432B">
        <w:rPr>
          <w:vertAlign w:val="superscript"/>
        </w:rPr>
        <w:t>3</w:t>
      </w:r>
      <w:r w:rsidRPr="00C0432B">
        <w:t>/h</w:t>
      </w:r>
    </w:p>
    <w:p w:rsidR="001805AB" w:rsidRPr="00C0432B" w:rsidRDefault="001805AB" w:rsidP="00C0432B">
      <w:pPr>
        <w:pStyle w:val="PP"/>
      </w:pPr>
      <w:proofErr w:type="spellStart"/>
      <w:r w:rsidRPr="00C0432B">
        <w:t>H</w:t>
      </w:r>
      <w:r w:rsidRPr="00C0432B">
        <w:rPr>
          <w:vertAlign w:val="subscript"/>
        </w:rPr>
        <w:t>p</w:t>
      </w:r>
      <w:proofErr w:type="spellEnd"/>
      <w:r w:rsidRPr="00C0432B">
        <w:t xml:space="preserve"> = 8,0 – 10,0 m H</w:t>
      </w:r>
      <w:r w:rsidRPr="00C0432B">
        <w:rPr>
          <w:vertAlign w:val="subscript"/>
        </w:rPr>
        <w:t>2</w:t>
      </w:r>
      <w:r w:rsidRPr="00C0432B">
        <w:t>O</w:t>
      </w:r>
    </w:p>
    <w:p w:rsidR="001805AB" w:rsidRPr="00A16294" w:rsidRDefault="00717076" w:rsidP="00717076">
      <w:r>
        <w:t>P</w:t>
      </w:r>
      <w:r w:rsidR="001805AB" w:rsidRPr="00A16294">
        <w:t xml:space="preserve">rzyjęto  jednostopniową pompę o </w:t>
      </w:r>
      <w:r>
        <w:t xml:space="preserve">następujących </w:t>
      </w:r>
      <w:r w:rsidR="001805AB" w:rsidRPr="00A16294">
        <w:t>parametrach:</w:t>
      </w:r>
    </w:p>
    <w:p w:rsidR="001805AB" w:rsidRPr="00717076" w:rsidRDefault="001805AB" w:rsidP="00717076">
      <w:pPr>
        <w:pStyle w:val="PP"/>
      </w:pPr>
      <w:r w:rsidRPr="00717076">
        <w:t xml:space="preserve">Wydajność </w:t>
      </w:r>
      <w:r w:rsidRPr="00717076">
        <w:tab/>
      </w:r>
      <w:r w:rsidRPr="00717076">
        <w:tab/>
      </w:r>
      <w:r w:rsidRPr="00717076">
        <w:tab/>
      </w:r>
      <w:r w:rsidRPr="00717076">
        <w:tab/>
      </w:r>
      <w:r w:rsidRPr="00717076">
        <w:tab/>
      </w:r>
      <w:r w:rsidRPr="00717076">
        <w:tab/>
      </w:r>
      <w:r w:rsidRPr="00717076">
        <w:tab/>
      </w:r>
      <w:r w:rsidRPr="00717076">
        <w:tab/>
      </w:r>
      <w:r w:rsidR="00717076" w:rsidRPr="00717076">
        <w:t>86,81</w:t>
      </w:r>
      <w:r w:rsidRPr="00717076">
        <w:t xml:space="preserve"> m</w:t>
      </w:r>
      <w:r w:rsidRPr="00002954">
        <w:rPr>
          <w:vertAlign w:val="superscript"/>
        </w:rPr>
        <w:t>3</w:t>
      </w:r>
      <w:r w:rsidRPr="00717076">
        <w:t>/h</w:t>
      </w:r>
    </w:p>
    <w:p w:rsidR="001805AB" w:rsidRPr="00717076" w:rsidRDefault="001805AB" w:rsidP="00717076">
      <w:pPr>
        <w:pStyle w:val="PP"/>
      </w:pPr>
      <w:r w:rsidRPr="00717076">
        <w:t>Wysokość podnoszenia</w:t>
      </w:r>
      <w:r w:rsidRPr="00717076">
        <w:tab/>
      </w:r>
      <w:r w:rsidRPr="00717076">
        <w:tab/>
      </w:r>
      <w:r w:rsidRPr="00717076">
        <w:tab/>
      </w:r>
      <w:r w:rsidRPr="00717076">
        <w:tab/>
      </w:r>
      <w:r w:rsidRPr="00717076">
        <w:tab/>
      </w:r>
      <w:r w:rsidRPr="00717076">
        <w:tab/>
      </w:r>
      <w:r w:rsidR="00717076" w:rsidRPr="00C0432B">
        <w:t xml:space="preserve">8,0 – 10,0 </w:t>
      </w:r>
      <w:r w:rsidRPr="00717076">
        <w:t>m H</w:t>
      </w:r>
      <w:r w:rsidRPr="00717076">
        <w:rPr>
          <w:vertAlign w:val="subscript"/>
        </w:rPr>
        <w:t>2</w:t>
      </w:r>
      <w:r w:rsidRPr="00717076">
        <w:t>O</w:t>
      </w:r>
    </w:p>
    <w:p w:rsidR="001805AB" w:rsidRPr="00717076" w:rsidRDefault="001805AB" w:rsidP="00717076">
      <w:pPr>
        <w:pStyle w:val="PP"/>
      </w:pPr>
      <w:r w:rsidRPr="00717076">
        <w:t>Ciśnienie:</w:t>
      </w:r>
      <w:r w:rsidRPr="00717076">
        <w:tab/>
      </w:r>
      <w:r w:rsidRPr="00717076">
        <w:tab/>
      </w:r>
      <w:r w:rsidRPr="00717076">
        <w:tab/>
      </w:r>
      <w:r w:rsidRPr="00717076">
        <w:tab/>
      </w:r>
      <w:r w:rsidRPr="00717076">
        <w:tab/>
      </w:r>
      <w:r w:rsidRPr="00717076">
        <w:tab/>
      </w:r>
      <w:r w:rsidRPr="00717076">
        <w:tab/>
      </w:r>
      <w:r w:rsidRPr="00717076">
        <w:tab/>
      </w:r>
      <w:r w:rsidR="00717076">
        <w:tab/>
      </w:r>
      <w:r w:rsidRPr="00717076">
        <w:t>PN 16</w:t>
      </w:r>
    </w:p>
    <w:p w:rsidR="001805AB" w:rsidRPr="00717076" w:rsidRDefault="00717076" w:rsidP="00717076">
      <w:pPr>
        <w:pStyle w:val="PP"/>
      </w:pPr>
      <w:r>
        <w:t>Moc silnika:</w:t>
      </w:r>
      <w:r>
        <w:tab/>
      </w:r>
      <w:r>
        <w:tab/>
      </w:r>
      <w:r>
        <w:tab/>
      </w:r>
      <w:r>
        <w:tab/>
      </w:r>
      <w:r>
        <w:tab/>
      </w:r>
      <w:r>
        <w:tab/>
      </w:r>
      <w:r>
        <w:tab/>
      </w:r>
      <w:r>
        <w:tab/>
      </w:r>
      <w:r w:rsidR="001805AB" w:rsidRPr="00717076">
        <w:t>4,00 kW</w:t>
      </w:r>
    </w:p>
    <w:p w:rsidR="001805AB" w:rsidRPr="00A16294" w:rsidRDefault="001805AB" w:rsidP="00717076">
      <w:pPr>
        <w:pStyle w:val="Normalnypogrubiony0"/>
      </w:pPr>
      <w:bookmarkStart w:id="164" w:name="_Hlk44925101"/>
      <w:r w:rsidRPr="00A16294">
        <w:t>Wyposażenie układu płukania filtrów wodą:</w:t>
      </w:r>
    </w:p>
    <w:p w:rsidR="001805AB" w:rsidRPr="00717076" w:rsidRDefault="001805AB" w:rsidP="00717076">
      <w:pPr>
        <w:pStyle w:val="PP"/>
      </w:pPr>
      <w:r w:rsidRPr="00717076">
        <w:t xml:space="preserve">Pompa </w:t>
      </w:r>
      <w:proofErr w:type="spellStart"/>
      <w:r w:rsidRPr="00717076">
        <w:t>płuczna</w:t>
      </w:r>
      <w:proofErr w:type="spellEnd"/>
    </w:p>
    <w:bookmarkEnd w:id="164"/>
    <w:p w:rsidR="001805AB" w:rsidRPr="00717076" w:rsidRDefault="00717076" w:rsidP="00717076">
      <w:pPr>
        <w:pStyle w:val="PP"/>
      </w:pPr>
      <w:r>
        <w:t>Kolektor ssawny DN 125</w:t>
      </w:r>
      <w:r w:rsidR="001805AB" w:rsidRPr="00717076">
        <w:t>, zawór odcinający, kompensator</w:t>
      </w:r>
    </w:p>
    <w:p w:rsidR="00852EB0" w:rsidRPr="00717076" w:rsidRDefault="00717076" w:rsidP="00717076">
      <w:pPr>
        <w:pStyle w:val="PP"/>
      </w:pPr>
      <w:r>
        <w:t>Kolektor tłoczny DN 125</w:t>
      </w:r>
      <w:r w:rsidR="001805AB" w:rsidRPr="00717076">
        <w:t>, kompensator, zawór zwrotny, zawór odcinający przed i za przepływomierzem, przepływomierz elektromagnetyczny</w:t>
      </w:r>
    </w:p>
    <w:p w:rsidR="001B1EC2" w:rsidRPr="001B1EC2" w:rsidRDefault="001B1EC2" w:rsidP="00211337">
      <w:pPr>
        <w:pStyle w:val="PPN5"/>
      </w:pPr>
      <w:bookmarkStart w:id="165" w:name="_Toc82001351"/>
      <w:bookmarkStart w:id="166" w:name="_Toc89885747"/>
      <w:r w:rsidRPr="001B1EC2">
        <w:t>Algorytm płukania filtrów</w:t>
      </w:r>
      <w:bookmarkEnd w:id="165"/>
      <w:bookmarkEnd w:id="166"/>
    </w:p>
    <w:p w:rsidR="001B1EC2" w:rsidRPr="001B1EC2" w:rsidRDefault="001B1EC2" w:rsidP="001B1EC2">
      <w:r w:rsidRPr="001B1EC2">
        <w:t>Układ automatyki płukania należy wpiąć w ogólny układ automatyki stacji uzdatniania wody.</w:t>
      </w:r>
    </w:p>
    <w:p w:rsidR="001B1EC2" w:rsidRPr="001B1EC2" w:rsidRDefault="001B1EC2" w:rsidP="001B1EC2">
      <w:pPr>
        <w:rPr>
          <w:lang w:eastAsia="pl-PL"/>
        </w:rPr>
      </w:pPr>
      <w:r w:rsidRPr="001B1EC2">
        <w:rPr>
          <w:lang w:eastAsia="pl-PL"/>
        </w:rPr>
        <w:t>Płukanie filtrów odbywać się będzie okresowo w sposób automatyczny wodą ze zbiornika wody czystej podawaną przez pompę płuczącą oraz sprężonym powietrzem podawanym przez dmuchawę. Płukanie danego filtra odbywać się będzie automatycznie za pomocą sterownika po określonym w trakcie rozruchu czasie lub po określonej ilości wody przefiltrowanej przez dany filtr, według następującego algorytmu:</w:t>
      </w:r>
    </w:p>
    <w:p w:rsidR="001B1EC2" w:rsidRPr="001B1EC2"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ruroci</w:t>
      </w:r>
      <w:r w:rsidRPr="001B1EC2">
        <w:rPr>
          <w:rFonts w:eastAsia="TimesNewRoman"/>
        </w:rPr>
        <w:t>ą</w:t>
      </w:r>
      <w:r w:rsidRPr="001B1EC2">
        <w:t>gu wody napowietrzonej</w:t>
      </w:r>
    </w:p>
    <w:p w:rsidR="001B1EC2" w:rsidRPr="001B1EC2"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ruroci</w:t>
      </w:r>
      <w:r w:rsidRPr="001B1EC2">
        <w:rPr>
          <w:rFonts w:eastAsia="TimesNewRoman"/>
        </w:rPr>
        <w:t>ą</w:t>
      </w:r>
      <w:r w:rsidRPr="001B1EC2">
        <w:t>gu wody uzdatnionej</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spu</w:t>
      </w:r>
      <w:r w:rsidRPr="001B1EC2">
        <w:rPr>
          <w:rFonts w:eastAsia="TimesNewRoman"/>
        </w:rPr>
        <w:t>ś</w:t>
      </w:r>
      <w:r w:rsidRPr="001B1EC2">
        <w:t>cie pierwszego filtratu w celu rozprężenia filtra i spustu wody do poziomu złoża, czas t = 3 min. (zakres 1 - 5 min.)</w:t>
      </w:r>
    </w:p>
    <w:p w:rsidR="001B1EC2" w:rsidRPr="001B1EC2"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spu</w:t>
      </w:r>
      <w:r w:rsidRPr="001B1EC2">
        <w:rPr>
          <w:rFonts w:eastAsia="TimesNewRoman"/>
        </w:rPr>
        <w:t>ś</w:t>
      </w:r>
      <w:r w:rsidRPr="001B1EC2">
        <w:t>cie pierwszego filtratu</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ruroci</w:t>
      </w:r>
      <w:r w:rsidRPr="001B1EC2">
        <w:rPr>
          <w:rFonts w:eastAsia="TimesNewRoman"/>
        </w:rPr>
        <w:t>ą</w:t>
      </w:r>
      <w:r w:rsidRPr="001B1EC2">
        <w:t>gu popłuczyn</w:t>
      </w:r>
    </w:p>
    <w:p w:rsidR="001B1EC2" w:rsidRPr="001B1EC2" w:rsidRDefault="001B1EC2" w:rsidP="001B1EC2">
      <w:pPr>
        <w:pStyle w:val="PP"/>
      </w:pPr>
      <w:r w:rsidRPr="001B1EC2">
        <w:t>otworzy</w:t>
      </w:r>
      <w:r w:rsidRPr="001B1EC2">
        <w:rPr>
          <w:rFonts w:eastAsia="TimesNewRoman"/>
        </w:rPr>
        <w:t xml:space="preserve">ć </w:t>
      </w:r>
      <w:r w:rsidRPr="001B1EC2">
        <w:t>przepustnicę na ruroci</w:t>
      </w:r>
      <w:r w:rsidRPr="001B1EC2">
        <w:rPr>
          <w:rFonts w:eastAsia="TimesNewRoman"/>
        </w:rPr>
        <w:t>ą</w:t>
      </w:r>
      <w:r w:rsidRPr="001B1EC2">
        <w:t>gu powietrza i wł</w:t>
      </w:r>
      <w:r w:rsidRPr="001B1EC2">
        <w:rPr>
          <w:rFonts w:eastAsia="TimesNewRoman"/>
        </w:rPr>
        <w:t>ą</w:t>
      </w:r>
      <w:r w:rsidRPr="001B1EC2">
        <w:t>czy</w:t>
      </w:r>
      <w:r w:rsidRPr="001B1EC2">
        <w:rPr>
          <w:rFonts w:eastAsia="TimesNewRoman"/>
        </w:rPr>
        <w:t xml:space="preserve">ć </w:t>
      </w:r>
      <w:r w:rsidRPr="001B1EC2">
        <w:t>dmuchaw</w:t>
      </w:r>
      <w:r w:rsidRPr="001B1EC2">
        <w:rPr>
          <w:rFonts w:eastAsia="TimesNewRoman"/>
        </w:rPr>
        <w:t>ę</w:t>
      </w:r>
    </w:p>
    <w:p w:rsidR="001B1EC2" w:rsidRPr="001B1EC2" w:rsidRDefault="001B1EC2" w:rsidP="001B1EC2">
      <w:pPr>
        <w:pStyle w:val="PP"/>
      </w:pPr>
      <w:r w:rsidRPr="001B1EC2">
        <w:t>płuka</w:t>
      </w:r>
      <w:r w:rsidRPr="001B1EC2">
        <w:rPr>
          <w:rFonts w:eastAsia="TimesNewRoman"/>
        </w:rPr>
        <w:t xml:space="preserve">ć </w:t>
      </w:r>
      <w:r w:rsidRPr="001B1EC2">
        <w:t>powietrzem w celu spulchnienia złoża, czas t = 3 min. (zakres 1 - 10 min.)</w:t>
      </w:r>
    </w:p>
    <w:p w:rsidR="001B1EC2" w:rsidRPr="001B1EC2" w:rsidRDefault="001B1EC2" w:rsidP="001B1EC2">
      <w:pPr>
        <w:pStyle w:val="PP"/>
      </w:pPr>
      <w:r w:rsidRPr="001B1EC2">
        <w:t>wył</w:t>
      </w:r>
      <w:r w:rsidRPr="001B1EC2">
        <w:rPr>
          <w:rFonts w:eastAsia="TimesNewRoman"/>
        </w:rPr>
        <w:t>ą</w:t>
      </w:r>
      <w:r w:rsidRPr="001B1EC2">
        <w:t>czy</w:t>
      </w:r>
      <w:r w:rsidRPr="001B1EC2">
        <w:rPr>
          <w:rFonts w:eastAsia="TimesNewRoman"/>
        </w:rPr>
        <w:t xml:space="preserve">ć </w:t>
      </w:r>
      <w:r w:rsidRPr="001B1EC2">
        <w:t>dmuchaw</w:t>
      </w:r>
      <w:r w:rsidRPr="001B1EC2">
        <w:rPr>
          <w:rFonts w:eastAsia="TimesNewRoman"/>
        </w:rPr>
        <w:t xml:space="preserve">ę </w:t>
      </w:r>
      <w:r w:rsidRPr="001B1EC2">
        <w:t>- zamkn</w:t>
      </w:r>
      <w:r w:rsidRPr="001B1EC2">
        <w:rPr>
          <w:rFonts w:eastAsia="TimesNewRoman"/>
        </w:rPr>
        <w:t xml:space="preserve">ąć </w:t>
      </w:r>
      <w:r w:rsidRPr="001B1EC2">
        <w:t>przepustnicę na rurociągu powietrza</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ruroci</w:t>
      </w:r>
      <w:r w:rsidRPr="001B1EC2">
        <w:rPr>
          <w:rFonts w:eastAsia="TimesNewRoman"/>
        </w:rPr>
        <w:t>ą</w:t>
      </w:r>
      <w:r w:rsidRPr="001B1EC2">
        <w:t>gu wody do płukania</w:t>
      </w:r>
    </w:p>
    <w:p w:rsidR="001B1EC2" w:rsidRPr="001B1EC2" w:rsidRDefault="001B1EC2" w:rsidP="001B1EC2">
      <w:pPr>
        <w:pStyle w:val="PP"/>
      </w:pPr>
      <w:r w:rsidRPr="001B1EC2">
        <w:t>płuka</w:t>
      </w:r>
      <w:r w:rsidRPr="001B1EC2">
        <w:rPr>
          <w:rFonts w:eastAsia="TimesNewRoman"/>
        </w:rPr>
        <w:t xml:space="preserve">ć </w:t>
      </w:r>
      <w:r w:rsidRPr="001B1EC2">
        <w:t>wod</w:t>
      </w:r>
      <w:r w:rsidRPr="001B1EC2">
        <w:rPr>
          <w:rFonts w:eastAsia="TimesNewRoman"/>
        </w:rPr>
        <w:t xml:space="preserve">ą </w:t>
      </w:r>
      <w:r w:rsidRPr="001B1EC2">
        <w:t>uzdatnion</w:t>
      </w:r>
      <w:r w:rsidRPr="001B1EC2">
        <w:rPr>
          <w:rFonts w:eastAsia="TimesNewRoman"/>
        </w:rPr>
        <w:t xml:space="preserve">ą </w:t>
      </w:r>
      <w:proofErr w:type="spellStart"/>
      <w:r w:rsidRPr="001B1EC2">
        <w:t>t</w:t>
      </w:r>
      <w:r w:rsidRPr="001B1EC2">
        <w:rPr>
          <w:vertAlign w:val="subscript"/>
        </w:rPr>
        <w:t>p</w:t>
      </w:r>
      <w:proofErr w:type="spellEnd"/>
      <w:r w:rsidRPr="001B1EC2">
        <w:t xml:space="preserve"> = 7 - 8 min. (zakres 1 - 10 min.)</w:t>
      </w:r>
    </w:p>
    <w:p w:rsidR="001B1EC2" w:rsidRPr="001B1EC2"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ruroci</w:t>
      </w:r>
      <w:r w:rsidRPr="001B1EC2">
        <w:rPr>
          <w:rFonts w:eastAsia="TimesNewRoman"/>
        </w:rPr>
        <w:t>ą</w:t>
      </w:r>
      <w:r w:rsidRPr="001B1EC2">
        <w:t>gu wody uzdatnionej do płukania</w:t>
      </w:r>
    </w:p>
    <w:p w:rsidR="001B1EC2" w:rsidRPr="001B1EC2"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ruroci</w:t>
      </w:r>
      <w:r w:rsidRPr="001B1EC2">
        <w:rPr>
          <w:rFonts w:eastAsia="TimesNewRoman"/>
        </w:rPr>
        <w:t>ą</w:t>
      </w:r>
      <w:r w:rsidRPr="001B1EC2">
        <w:t>gu popłuczyn</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spu</w:t>
      </w:r>
      <w:r w:rsidRPr="001B1EC2">
        <w:rPr>
          <w:rFonts w:eastAsia="TimesNewRoman"/>
        </w:rPr>
        <w:t>ś</w:t>
      </w:r>
      <w:r w:rsidRPr="001B1EC2">
        <w:t>cie pierwszego filtratu</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ruroci</w:t>
      </w:r>
      <w:r w:rsidRPr="001B1EC2">
        <w:rPr>
          <w:rFonts w:eastAsia="TimesNewRoman"/>
        </w:rPr>
        <w:t>ą</w:t>
      </w:r>
      <w:r w:rsidRPr="001B1EC2">
        <w:t>gu wody napowietrzonej</w:t>
      </w:r>
    </w:p>
    <w:p w:rsidR="001B1EC2" w:rsidRPr="001B1EC2" w:rsidRDefault="001B1EC2" w:rsidP="001B1EC2">
      <w:pPr>
        <w:pStyle w:val="PP"/>
      </w:pPr>
      <w:r w:rsidRPr="001B1EC2">
        <w:t>płuka</w:t>
      </w:r>
      <w:r w:rsidRPr="001B1EC2">
        <w:rPr>
          <w:rFonts w:eastAsia="TimesNewRoman"/>
        </w:rPr>
        <w:t xml:space="preserve">ć </w:t>
      </w:r>
      <w:r w:rsidRPr="001B1EC2">
        <w:t xml:space="preserve">filtr </w:t>
      </w:r>
      <w:proofErr w:type="spellStart"/>
      <w:r w:rsidRPr="001B1EC2">
        <w:t>t</w:t>
      </w:r>
      <w:r w:rsidRPr="001B1EC2">
        <w:rPr>
          <w:vertAlign w:val="subscript"/>
        </w:rPr>
        <w:t>p</w:t>
      </w:r>
      <w:proofErr w:type="spellEnd"/>
      <w:r w:rsidRPr="001B1EC2">
        <w:t xml:space="preserve"> = 4 min. wodą surową w celu ułożenia złoża (spust pierwszego filtratu, zakres 1 - 20 min.)</w:t>
      </w:r>
    </w:p>
    <w:p w:rsidR="001B1EC2" w:rsidRPr="001B1EC2" w:rsidRDefault="001B1EC2" w:rsidP="001B1EC2">
      <w:pPr>
        <w:pStyle w:val="PP"/>
      </w:pPr>
      <w:r w:rsidRPr="001B1EC2">
        <w:t>otworzy</w:t>
      </w:r>
      <w:r w:rsidRPr="001B1EC2">
        <w:rPr>
          <w:rFonts w:eastAsia="TimesNewRoman"/>
        </w:rPr>
        <w:t xml:space="preserve">ć </w:t>
      </w:r>
      <w:r w:rsidRPr="001B1EC2">
        <w:t>przepustnic</w:t>
      </w:r>
      <w:r w:rsidRPr="001B1EC2">
        <w:rPr>
          <w:rFonts w:eastAsia="TimesNewRoman"/>
        </w:rPr>
        <w:t xml:space="preserve">ę </w:t>
      </w:r>
      <w:r w:rsidRPr="001B1EC2">
        <w:t>na ruroci</w:t>
      </w:r>
      <w:r w:rsidRPr="001B1EC2">
        <w:rPr>
          <w:rFonts w:eastAsia="TimesNewRoman"/>
        </w:rPr>
        <w:t>ą</w:t>
      </w:r>
      <w:r w:rsidRPr="001B1EC2">
        <w:t>gu wody uzdatnionej</w:t>
      </w:r>
    </w:p>
    <w:p w:rsidR="00912E76" w:rsidRDefault="001B1EC2" w:rsidP="001B1EC2">
      <w:pPr>
        <w:pStyle w:val="PP"/>
      </w:pPr>
      <w:r w:rsidRPr="001B1EC2">
        <w:t>zamkn</w:t>
      </w:r>
      <w:r w:rsidRPr="001B1EC2">
        <w:rPr>
          <w:rFonts w:eastAsia="TimesNewRoman"/>
        </w:rPr>
        <w:t xml:space="preserve">ąć </w:t>
      </w:r>
      <w:r w:rsidRPr="001B1EC2">
        <w:t>przepustnic</w:t>
      </w:r>
      <w:r w:rsidRPr="001B1EC2">
        <w:rPr>
          <w:rFonts w:eastAsia="TimesNewRoman"/>
        </w:rPr>
        <w:t xml:space="preserve">ę </w:t>
      </w:r>
      <w:r w:rsidRPr="001B1EC2">
        <w:t>na spu</w:t>
      </w:r>
      <w:r w:rsidRPr="001B1EC2">
        <w:rPr>
          <w:rFonts w:eastAsia="TimesNewRoman"/>
        </w:rPr>
        <w:t>ś</w:t>
      </w:r>
      <w:r w:rsidRPr="001B1EC2">
        <w:t>cie pierwszego filtratu</w:t>
      </w:r>
      <w:r w:rsidR="00912E76">
        <w:br w:type="page"/>
      </w:r>
    </w:p>
    <w:p w:rsidR="001B1EC2" w:rsidRPr="001B1EC2" w:rsidRDefault="001B1EC2" w:rsidP="001B1EC2">
      <w:pPr>
        <w:pStyle w:val="PPN4"/>
      </w:pPr>
      <w:bookmarkStart w:id="167" w:name="_Toc82001352"/>
      <w:bookmarkStart w:id="168" w:name="_Toc89885748"/>
      <w:r w:rsidRPr="001B1EC2">
        <w:t xml:space="preserve">Zbiornik wód </w:t>
      </w:r>
      <w:proofErr w:type="spellStart"/>
      <w:r w:rsidRPr="001B1EC2">
        <w:t>popłucznych</w:t>
      </w:r>
      <w:bookmarkEnd w:id="167"/>
      <w:proofErr w:type="spellEnd"/>
      <w:r w:rsidR="00717076">
        <w:t xml:space="preserve"> - istniejący</w:t>
      </w:r>
      <w:bookmarkEnd w:id="168"/>
    </w:p>
    <w:p w:rsidR="001B1EC2" w:rsidRPr="001B1EC2" w:rsidRDefault="001B1EC2" w:rsidP="001B1EC2">
      <w:pPr>
        <w:spacing w:after="0"/>
        <w:contextualSpacing w:val="0"/>
        <w:rPr>
          <w:rFonts w:cs="Arial"/>
          <w:szCs w:val="24"/>
        </w:rPr>
      </w:pPr>
      <w:r w:rsidRPr="001B1EC2">
        <w:rPr>
          <w:rFonts w:cs="Arial"/>
          <w:szCs w:val="24"/>
        </w:rPr>
        <w:t xml:space="preserve">Do </w:t>
      </w:r>
      <w:r w:rsidR="00717076">
        <w:rPr>
          <w:rFonts w:cs="Arial"/>
          <w:szCs w:val="24"/>
        </w:rPr>
        <w:t xml:space="preserve">istniejącego </w:t>
      </w:r>
      <w:r w:rsidRPr="001B1EC2">
        <w:rPr>
          <w:rFonts w:cs="Arial"/>
          <w:szCs w:val="24"/>
        </w:rPr>
        <w:t>zbiornika</w:t>
      </w:r>
      <w:r w:rsidR="00717076">
        <w:rPr>
          <w:rFonts w:cs="Arial"/>
          <w:szCs w:val="24"/>
        </w:rPr>
        <w:t xml:space="preserve"> wód </w:t>
      </w:r>
      <w:proofErr w:type="spellStart"/>
      <w:r w:rsidR="00717076">
        <w:rPr>
          <w:rFonts w:cs="Arial"/>
          <w:szCs w:val="24"/>
        </w:rPr>
        <w:t>popłucznych</w:t>
      </w:r>
      <w:proofErr w:type="spellEnd"/>
      <w:r w:rsidRPr="001B1EC2">
        <w:rPr>
          <w:rFonts w:cs="Arial"/>
          <w:szCs w:val="24"/>
        </w:rPr>
        <w:t xml:space="preserve"> odpr</w:t>
      </w:r>
      <w:r w:rsidR="00717076">
        <w:rPr>
          <w:rFonts w:cs="Arial"/>
          <w:szCs w:val="24"/>
        </w:rPr>
        <w:t xml:space="preserve">owadzane będą popłuczyny wraz z osadami z płukanych filtrów oraz </w:t>
      </w:r>
      <w:r w:rsidR="00CA6E80">
        <w:rPr>
          <w:rFonts w:cs="Arial"/>
          <w:szCs w:val="24"/>
        </w:rPr>
        <w:t>odwodnienie budynku SUW</w:t>
      </w:r>
      <w:r w:rsidRPr="001B1EC2">
        <w:rPr>
          <w:rFonts w:cs="Arial"/>
          <w:szCs w:val="24"/>
        </w:rPr>
        <w:t xml:space="preserve">. Rurociąg odwodnieniowy </w:t>
      </w:r>
      <w:r w:rsidR="00CA6E80">
        <w:rPr>
          <w:rFonts w:cs="Arial"/>
          <w:szCs w:val="24"/>
        </w:rPr>
        <w:t>należy włączyć</w:t>
      </w:r>
      <w:r w:rsidRPr="001B1EC2">
        <w:rPr>
          <w:rFonts w:cs="Arial"/>
          <w:szCs w:val="24"/>
        </w:rPr>
        <w:t xml:space="preserve"> do studzienki przed zbiornikie</w:t>
      </w:r>
      <w:r w:rsidR="00CA6E80">
        <w:rPr>
          <w:rFonts w:cs="Arial"/>
          <w:szCs w:val="24"/>
        </w:rPr>
        <w:t xml:space="preserve">m wód </w:t>
      </w:r>
      <w:proofErr w:type="spellStart"/>
      <w:r w:rsidR="00CA6E80">
        <w:rPr>
          <w:rFonts w:cs="Arial"/>
          <w:szCs w:val="24"/>
        </w:rPr>
        <w:t>popłucznych</w:t>
      </w:r>
      <w:proofErr w:type="spellEnd"/>
      <w:r w:rsidR="00CA6E80">
        <w:rPr>
          <w:rFonts w:cs="Arial"/>
          <w:szCs w:val="24"/>
        </w:rPr>
        <w:t xml:space="preserve"> i zabezpieczyć</w:t>
      </w:r>
      <w:r w:rsidRPr="001B1EC2">
        <w:rPr>
          <w:rFonts w:cs="Arial"/>
          <w:szCs w:val="24"/>
        </w:rPr>
        <w:t xml:space="preserve"> zasuwą burzową, zapobiegającą przepływowi zwrotnemu.</w:t>
      </w:r>
    </w:p>
    <w:p w:rsidR="001B1EC2" w:rsidRDefault="001B1EC2" w:rsidP="00CA6E80">
      <w:r w:rsidRPr="001B1EC2">
        <w:t>O ilości osadów decyduje masa usuniętego z wody wodorotlenku żelaza (III) oraz manganu (IV). Stężenie związków pozostałych w wodzi</w:t>
      </w:r>
      <w:r w:rsidR="00CA6E80">
        <w:t>e czystej powinno wynosić 0,2 g </w:t>
      </w:r>
      <w:r w:rsidRPr="001B1EC2">
        <w:t>Fe/m</w:t>
      </w:r>
      <w:r w:rsidRPr="001B1EC2">
        <w:rPr>
          <w:vertAlign w:val="superscript"/>
        </w:rPr>
        <w:t>3</w:t>
      </w:r>
      <w:r w:rsidRPr="001B1EC2">
        <w:t>, a manganu 0,05 g Mn/m</w:t>
      </w:r>
      <w:r w:rsidRPr="001B1EC2">
        <w:rPr>
          <w:vertAlign w:val="superscript"/>
        </w:rPr>
        <w:t>3</w:t>
      </w:r>
      <w:r w:rsidRPr="001B1EC2">
        <w:t>.</w:t>
      </w:r>
    </w:p>
    <w:p w:rsidR="001B1EC2" w:rsidRPr="00CA6E80" w:rsidRDefault="001B1EC2" w:rsidP="00CA6E80">
      <w:pPr>
        <w:pStyle w:val="Normalnypogrubiony0"/>
      </w:pPr>
      <w:r w:rsidRPr="00CA6E80">
        <w:t xml:space="preserve">Ilość wód </w:t>
      </w:r>
      <w:proofErr w:type="spellStart"/>
      <w:r w:rsidRPr="00CA6E80">
        <w:t>popłucznych</w:t>
      </w:r>
      <w:proofErr w:type="spellEnd"/>
      <w:r w:rsidRPr="00CA6E80">
        <w:t>:</w:t>
      </w:r>
    </w:p>
    <w:p w:rsidR="001B1EC2" w:rsidRPr="001B1EC2" w:rsidRDefault="001B1EC2" w:rsidP="00CA6E80">
      <w:r w:rsidRPr="001B1EC2">
        <w:t xml:space="preserve">V = </w:t>
      </w:r>
      <w:r w:rsidR="00CA6E80">
        <w:t>1,45</w:t>
      </w:r>
      <w:r w:rsidRPr="001B1EC2">
        <w:t xml:space="preserve"> m</w:t>
      </w:r>
      <w:r w:rsidRPr="001B1EC2">
        <w:rPr>
          <w:vertAlign w:val="superscript"/>
        </w:rPr>
        <w:t>3</w:t>
      </w:r>
      <w:r w:rsidRPr="001B1EC2">
        <w:t xml:space="preserve">/min </w:t>
      </w:r>
      <w:r w:rsidRPr="001B1EC2">
        <w:rPr>
          <w:rFonts w:cs="Calibri"/>
        </w:rPr>
        <w:t>·</w:t>
      </w:r>
      <w:r w:rsidR="00CA6E80">
        <w:t xml:space="preserve"> 8 min = 11,60</w:t>
      </w:r>
      <w:r w:rsidRPr="001B1EC2">
        <w:t xml:space="preserve"> m</w:t>
      </w:r>
      <w:r w:rsidRPr="001B1EC2">
        <w:rPr>
          <w:vertAlign w:val="superscript"/>
        </w:rPr>
        <w:t>3</w:t>
      </w:r>
    </w:p>
    <w:p w:rsidR="001B1EC2" w:rsidRPr="00CA6E80" w:rsidRDefault="001B1EC2" w:rsidP="00CA6E80">
      <w:pPr>
        <w:pStyle w:val="Normalnypogrubiony0"/>
      </w:pPr>
      <w:r w:rsidRPr="00CA6E80">
        <w:t>Ilość wody ze spustu pierwszego filtratu:</w:t>
      </w:r>
    </w:p>
    <w:p w:rsidR="001B1EC2" w:rsidRPr="001B1EC2" w:rsidRDefault="00CA6E80" w:rsidP="00CA6E80">
      <w:r>
        <w:t>V = 3,01</w:t>
      </w:r>
      <w:r w:rsidR="001B1EC2" w:rsidRPr="001B1EC2">
        <w:t xml:space="preserve"> m</w:t>
      </w:r>
      <w:r w:rsidR="001B1EC2" w:rsidRPr="001B1EC2">
        <w:rPr>
          <w:vertAlign w:val="superscript"/>
        </w:rPr>
        <w:t>3</w:t>
      </w:r>
    </w:p>
    <w:p w:rsidR="001B1EC2" w:rsidRPr="00CA6E80" w:rsidRDefault="001B1EC2" w:rsidP="00CA6E80">
      <w:pPr>
        <w:pStyle w:val="Normalnypogrubiony0"/>
      </w:pPr>
      <w:r w:rsidRPr="00CA6E80">
        <w:t>Łączna pojemność robocza osadnika powinna wynosić:</w:t>
      </w:r>
    </w:p>
    <w:p w:rsidR="001B1EC2" w:rsidRPr="001B1EC2" w:rsidRDefault="001B1EC2" w:rsidP="00CA6E80">
      <w:pPr>
        <w:rPr>
          <w:rFonts w:cs="Arial"/>
          <w:szCs w:val="24"/>
        </w:rPr>
      </w:pPr>
      <w:r w:rsidRPr="001B1EC2">
        <w:rPr>
          <w:rFonts w:cs="Arial"/>
          <w:szCs w:val="24"/>
        </w:rPr>
        <w:t xml:space="preserve">V = </w:t>
      </w:r>
      <w:r w:rsidR="00CA6E80">
        <w:rPr>
          <w:rFonts w:cs="Arial"/>
          <w:szCs w:val="24"/>
        </w:rPr>
        <w:t>11,60</w:t>
      </w:r>
      <w:r w:rsidRPr="001B1EC2">
        <w:rPr>
          <w:rFonts w:cs="Arial"/>
          <w:szCs w:val="24"/>
        </w:rPr>
        <w:t>+ 3,</w:t>
      </w:r>
      <w:r w:rsidR="00CA6E80">
        <w:rPr>
          <w:rFonts w:cs="Arial"/>
          <w:szCs w:val="24"/>
        </w:rPr>
        <w:t>01</w:t>
      </w:r>
      <w:r w:rsidRPr="001B1EC2">
        <w:rPr>
          <w:rFonts w:cs="Arial"/>
          <w:szCs w:val="24"/>
        </w:rPr>
        <w:t xml:space="preserve"> = </w:t>
      </w:r>
      <w:r w:rsidR="00CA6E80">
        <w:rPr>
          <w:rFonts w:cs="Arial"/>
          <w:szCs w:val="24"/>
        </w:rPr>
        <w:t>14,61</w:t>
      </w:r>
      <w:r w:rsidRPr="001B1EC2">
        <w:rPr>
          <w:rFonts w:cs="Arial"/>
          <w:szCs w:val="24"/>
        </w:rPr>
        <w:t xml:space="preserve"> m</w:t>
      </w:r>
      <w:r w:rsidRPr="001B1EC2">
        <w:rPr>
          <w:rFonts w:cs="Arial"/>
          <w:szCs w:val="24"/>
          <w:vertAlign w:val="superscript"/>
        </w:rPr>
        <w:t>3</w:t>
      </w:r>
    </w:p>
    <w:p w:rsidR="00CA6E80" w:rsidRPr="00B321CE" w:rsidRDefault="00CA6E80" w:rsidP="007D17D8">
      <w:r>
        <w:t xml:space="preserve">Istniejący zbiornik wód </w:t>
      </w:r>
      <w:proofErr w:type="spellStart"/>
      <w:r>
        <w:t>popłucznych</w:t>
      </w:r>
      <w:proofErr w:type="spellEnd"/>
      <w:r>
        <w:t xml:space="preserve"> jest wystarczający do zmagazynowania wód </w:t>
      </w:r>
      <w:proofErr w:type="spellStart"/>
      <w:r>
        <w:t>popłucznych</w:t>
      </w:r>
      <w:proofErr w:type="spellEnd"/>
      <w:r>
        <w:t xml:space="preserve"> z płukania jednego filtra.  </w:t>
      </w:r>
    </w:p>
    <w:p w:rsidR="007D17D8" w:rsidRPr="007D17D8" w:rsidRDefault="00CA6E80" w:rsidP="007D17D8">
      <w:r w:rsidRPr="007D17D8">
        <w:t xml:space="preserve">W celu automatyzacji procesu zrzucania sklarowanych wód </w:t>
      </w:r>
      <w:proofErr w:type="spellStart"/>
      <w:r w:rsidRPr="007D17D8">
        <w:t>popłucznych</w:t>
      </w:r>
      <w:proofErr w:type="spellEnd"/>
      <w:r w:rsidRPr="007D17D8">
        <w:t xml:space="preserve"> należy w istniejącej studni zamontować zasuwę nożową z napędem elektrycznym on/off. Zasuwa będzie pracowała automatycznie. </w:t>
      </w:r>
      <w:r w:rsidR="001B1EC2" w:rsidRPr="007D17D8">
        <w:t xml:space="preserve">Wody </w:t>
      </w:r>
      <w:proofErr w:type="spellStart"/>
      <w:r w:rsidR="001B1EC2" w:rsidRPr="007D17D8">
        <w:t>nadosadowe</w:t>
      </w:r>
      <w:r w:rsidR="007D17D8" w:rsidRPr="007D17D8">
        <w:t>zostaną</w:t>
      </w:r>
      <w:proofErr w:type="spellEnd"/>
      <w:r w:rsidR="007D17D8" w:rsidRPr="007D17D8">
        <w:t xml:space="preserve"> wprowadzone do ziemi istniejącym wylotem na działce nr 642/9, obręb Barczew za pośrednictwem rowu melioracyjnego R-S zgodnie z Decyzją Starosty Sieradzkiego (</w:t>
      </w:r>
      <w:r w:rsidR="007D17D8">
        <w:t>znak sprawy: RS.6341.31.1.2016.</w:t>
      </w:r>
      <w:r w:rsidR="007D17D8" w:rsidRPr="007D17D8">
        <w:t>mk) oraz Decyzją zmieniającą (znak sprawy: 6341.128.2017.mk).</w:t>
      </w:r>
    </w:p>
    <w:p w:rsidR="001B1EC2" w:rsidRPr="001B1EC2" w:rsidRDefault="001B1EC2" w:rsidP="001B1EC2">
      <w:pPr>
        <w:pStyle w:val="PPN4"/>
      </w:pPr>
      <w:bookmarkStart w:id="169" w:name="_Toc77070729"/>
      <w:bookmarkStart w:id="170" w:name="_Toc82001353"/>
      <w:bookmarkStart w:id="171" w:name="_Toc89885749"/>
      <w:r w:rsidRPr="001B1EC2">
        <w:t xml:space="preserve">Układ dozowania </w:t>
      </w:r>
      <w:proofErr w:type="spellStart"/>
      <w:r w:rsidRPr="001B1EC2">
        <w:t>dezynfekanta</w:t>
      </w:r>
      <w:bookmarkEnd w:id="169"/>
      <w:bookmarkEnd w:id="170"/>
      <w:bookmarkEnd w:id="171"/>
      <w:proofErr w:type="spellEnd"/>
    </w:p>
    <w:p w:rsidR="001B1EC2" w:rsidRPr="001B1EC2" w:rsidRDefault="001B1EC2" w:rsidP="001B1EC2">
      <w:pPr>
        <w:contextualSpacing w:val="0"/>
      </w:pPr>
      <w:bookmarkStart w:id="172" w:name="_Hlk46815828"/>
      <w:r w:rsidRPr="001B1EC2">
        <w:t xml:space="preserve">Wodę uzdatnioną dezynfekować chlorem w postaci roztworu podchlorynu sodu. </w:t>
      </w:r>
    </w:p>
    <w:p w:rsidR="001B1EC2" w:rsidRPr="001B1EC2" w:rsidRDefault="001B1EC2" w:rsidP="001B1EC2">
      <w:pPr>
        <w:pStyle w:val="PP"/>
      </w:pPr>
      <w:r w:rsidRPr="001B1EC2">
        <w:t>Wymagane stężenie chloru w wodzie uzdatnionej: D = 0,3 Cl [g/m</w:t>
      </w:r>
      <w:r w:rsidRPr="001B1EC2">
        <w:rPr>
          <w:vertAlign w:val="superscript"/>
        </w:rPr>
        <w:t>3</w:t>
      </w:r>
      <w:r w:rsidRPr="001B1EC2">
        <w:t>]</w:t>
      </w:r>
    </w:p>
    <w:p w:rsidR="001B1EC2" w:rsidRPr="001B1EC2" w:rsidRDefault="001B1EC2" w:rsidP="001B1EC2">
      <w:pPr>
        <w:pStyle w:val="PP"/>
      </w:pPr>
      <w:r w:rsidRPr="001B1EC2">
        <w:t>Stężenie dawkowanego podchlorynu sodu: c = 15 %</w:t>
      </w:r>
    </w:p>
    <w:p w:rsidR="001B1EC2" w:rsidRPr="001B1EC2" w:rsidRDefault="001B1EC2" w:rsidP="001B1EC2">
      <w:r w:rsidRPr="001B1EC2">
        <w:t xml:space="preserve">Miejsce dawkowania </w:t>
      </w:r>
      <w:proofErr w:type="spellStart"/>
      <w:r w:rsidRPr="001B1EC2">
        <w:t>dezynfekanta</w:t>
      </w:r>
      <w:proofErr w:type="spellEnd"/>
      <w:r w:rsidRPr="001B1EC2">
        <w:t>:</w:t>
      </w:r>
    </w:p>
    <w:p w:rsidR="001B1EC2" w:rsidRPr="001B1EC2" w:rsidRDefault="001B1EC2" w:rsidP="001B1EC2">
      <w:pPr>
        <w:pStyle w:val="PP"/>
      </w:pPr>
      <w:r w:rsidRPr="001B1EC2">
        <w:t>rurociąg do sieci wodociągowej – dezynfekcja ciągła</w:t>
      </w:r>
    </w:p>
    <w:p w:rsidR="00912E76" w:rsidRDefault="001B1EC2" w:rsidP="001B1EC2">
      <w:pPr>
        <w:pStyle w:val="PP"/>
      </w:pPr>
      <w:r w:rsidRPr="001B1EC2">
        <w:t>rurociąg wody do zbiorników magazynowych – dezynfekcja w przypadku skażenia</w:t>
      </w:r>
      <w:r w:rsidR="00912E76">
        <w:br w:type="page"/>
      </w:r>
    </w:p>
    <w:p w:rsidR="001B1EC2" w:rsidRDefault="001B1EC2" w:rsidP="00D17802">
      <w:pPr>
        <w:pStyle w:val="Normalnypogrubiony0"/>
      </w:pPr>
      <w:r w:rsidRPr="001B1EC2">
        <w:t>Tabela zapotrzebowania na podchloryn sodu w zależ</w:t>
      </w:r>
      <w:r w:rsidR="00D17802">
        <w:t>ności od rozbiorów wody w sieci</w:t>
      </w:r>
    </w:p>
    <w:tbl>
      <w:tblPr>
        <w:tblW w:w="5800" w:type="dxa"/>
        <w:jc w:val="center"/>
        <w:tblCellMar>
          <w:left w:w="70" w:type="dxa"/>
          <w:right w:w="70" w:type="dxa"/>
        </w:tblCellMar>
        <w:tblLook w:val="04A0" w:firstRow="1" w:lastRow="0" w:firstColumn="1" w:lastColumn="0" w:noHBand="0" w:noVBand="1"/>
      </w:tblPr>
      <w:tblGrid>
        <w:gridCol w:w="1540"/>
        <w:gridCol w:w="2380"/>
        <w:gridCol w:w="1880"/>
      </w:tblGrid>
      <w:tr w:rsidR="00D17802" w:rsidRPr="00D17802" w:rsidTr="00D17802">
        <w:trPr>
          <w:trHeight w:val="672"/>
          <w:jc w:val="center"/>
        </w:trPr>
        <w:tc>
          <w:tcPr>
            <w:tcW w:w="1540" w:type="dxa"/>
            <w:tcBorders>
              <w:top w:val="single" w:sz="4" w:space="0" w:color="auto"/>
              <w:left w:val="single" w:sz="4" w:space="0" w:color="auto"/>
              <w:bottom w:val="single" w:sz="4" w:space="0" w:color="auto"/>
              <w:right w:val="single" w:sz="4" w:space="0" w:color="auto"/>
            </w:tcBorders>
            <w:shd w:val="clear" w:color="000000" w:fill="B6DDE8"/>
            <w:vAlign w:val="center"/>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Przepływ wody</w:t>
            </w:r>
          </w:p>
        </w:tc>
        <w:tc>
          <w:tcPr>
            <w:tcW w:w="4260" w:type="dxa"/>
            <w:gridSpan w:val="2"/>
            <w:tcBorders>
              <w:top w:val="single" w:sz="4" w:space="0" w:color="auto"/>
              <w:left w:val="nil"/>
              <w:bottom w:val="single" w:sz="4" w:space="0" w:color="auto"/>
              <w:right w:val="single" w:sz="4" w:space="0" w:color="auto"/>
            </w:tcBorders>
            <w:shd w:val="clear" w:color="000000" w:fill="B6DDE8"/>
            <w:vAlign w:val="center"/>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Ilość dawkowania roztworu roboczego podchlorynu sodu</w:t>
            </w:r>
          </w:p>
        </w:tc>
      </w:tr>
      <w:tr w:rsidR="00D17802" w:rsidRPr="00D17802" w:rsidTr="00D17802">
        <w:trPr>
          <w:trHeight w:val="348"/>
          <w:jc w:val="center"/>
        </w:trPr>
        <w:tc>
          <w:tcPr>
            <w:tcW w:w="1540" w:type="dxa"/>
            <w:tcBorders>
              <w:top w:val="nil"/>
              <w:left w:val="single" w:sz="4" w:space="0" w:color="auto"/>
              <w:bottom w:val="single" w:sz="4" w:space="0" w:color="auto"/>
              <w:right w:val="single" w:sz="4" w:space="0" w:color="auto"/>
            </w:tcBorders>
            <w:shd w:val="clear" w:color="000000" w:fill="B6DDE8"/>
            <w:vAlign w:val="center"/>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m</w:t>
            </w:r>
            <w:r w:rsidRPr="00D17802">
              <w:rPr>
                <w:rFonts w:eastAsia="Times New Roman" w:cs="Calibri"/>
                <w:color w:val="000000"/>
                <w:sz w:val="22"/>
                <w:vertAlign w:val="superscript"/>
                <w:lang w:eastAsia="pl-PL"/>
              </w:rPr>
              <w:t>3</w:t>
            </w:r>
            <w:r w:rsidRPr="00D17802">
              <w:rPr>
                <w:rFonts w:eastAsia="Times New Roman" w:cs="Calibri"/>
                <w:color w:val="000000"/>
                <w:sz w:val="22"/>
                <w:lang w:eastAsia="pl-PL"/>
              </w:rPr>
              <w:t>/h</w:t>
            </w:r>
          </w:p>
        </w:tc>
        <w:tc>
          <w:tcPr>
            <w:tcW w:w="2380" w:type="dxa"/>
            <w:tcBorders>
              <w:top w:val="nil"/>
              <w:left w:val="nil"/>
              <w:bottom w:val="single" w:sz="4" w:space="0" w:color="auto"/>
              <w:right w:val="single" w:sz="4" w:space="0" w:color="auto"/>
            </w:tcBorders>
            <w:shd w:val="clear" w:color="000000" w:fill="B6DDE8"/>
            <w:vAlign w:val="center"/>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dm</w:t>
            </w:r>
            <w:r w:rsidRPr="00D17802">
              <w:rPr>
                <w:rFonts w:eastAsia="Times New Roman" w:cs="Calibri"/>
                <w:color w:val="000000"/>
                <w:sz w:val="22"/>
                <w:vertAlign w:val="superscript"/>
                <w:lang w:eastAsia="pl-PL"/>
              </w:rPr>
              <w:t>3</w:t>
            </w:r>
            <w:r w:rsidRPr="00D17802">
              <w:rPr>
                <w:rFonts w:eastAsia="Times New Roman" w:cs="Calibri"/>
                <w:color w:val="000000"/>
                <w:sz w:val="22"/>
                <w:lang w:eastAsia="pl-PL"/>
              </w:rPr>
              <w:t>/h</w:t>
            </w:r>
          </w:p>
        </w:tc>
        <w:tc>
          <w:tcPr>
            <w:tcW w:w="1880" w:type="dxa"/>
            <w:tcBorders>
              <w:top w:val="nil"/>
              <w:left w:val="nil"/>
              <w:bottom w:val="single" w:sz="4" w:space="0" w:color="auto"/>
              <w:right w:val="single" w:sz="4" w:space="0" w:color="auto"/>
            </w:tcBorders>
            <w:shd w:val="clear" w:color="000000" w:fill="B6DDE8"/>
            <w:vAlign w:val="center"/>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ml/min</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30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0,6</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10</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40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0,8</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13,3</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50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16,5</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60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1,2</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20</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70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1,4</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23,3</w:t>
            </w:r>
          </w:p>
        </w:tc>
      </w:tr>
      <w:tr w:rsidR="00D17802" w:rsidRPr="00D17802" w:rsidTr="00D17802">
        <w:trPr>
          <w:trHeight w:val="336"/>
          <w:jc w:val="center"/>
        </w:trPr>
        <w:tc>
          <w:tcPr>
            <w:tcW w:w="1540" w:type="dxa"/>
            <w:tcBorders>
              <w:top w:val="nil"/>
              <w:left w:val="single" w:sz="4" w:space="0" w:color="auto"/>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80</w:t>
            </w:r>
          </w:p>
        </w:tc>
        <w:tc>
          <w:tcPr>
            <w:tcW w:w="23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1,6</w:t>
            </w:r>
          </w:p>
        </w:tc>
        <w:tc>
          <w:tcPr>
            <w:tcW w:w="1880" w:type="dxa"/>
            <w:tcBorders>
              <w:top w:val="nil"/>
              <w:left w:val="nil"/>
              <w:bottom w:val="single" w:sz="4" w:space="0" w:color="auto"/>
              <w:right w:val="single" w:sz="4" w:space="0" w:color="auto"/>
            </w:tcBorders>
            <w:shd w:val="clear" w:color="auto" w:fill="auto"/>
            <w:hideMark/>
          </w:tcPr>
          <w:p w:rsidR="00D17802" w:rsidRPr="00D17802" w:rsidRDefault="00D17802" w:rsidP="00D17802">
            <w:pPr>
              <w:spacing w:after="0" w:line="240" w:lineRule="auto"/>
              <w:contextualSpacing w:val="0"/>
              <w:jc w:val="center"/>
              <w:rPr>
                <w:rFonts w:eastAsia="Times New Roman" w:cs="Calibri"/>
                <w:color w:val="000000"/>
                <w:lang w:eastAsia="pl-PL"/>
              </w:rPr>
            </w:pPr>
            <w:r w:rsidRPr="00D17802">
              <w:rPr>
                <w:rFonts w:eastAsia="Times New Roman" w:cs="Calibri"/>
                <w:color w:val="000000"/>
                <w:sz w:val="22"/>
                <w:lang w:eastAsia="pl-PL"/>
              </w:rPr>
              <w:t>26,6</w:t>
            </w:r>
          </w:p>
        </w:tc>
      </w:tr>
    </w:tbl>
    <w:bookmarkEnd w:id="172"/>
    <w:p w:rsidR="001B1EC2" w:rsidRPr="001B1EC2" w:rsidRDefault="001B1EC2" w:rsidP="001B1EC2">
      <w:r w:rsidRPr="001B1EC2">
        <w:t xml:space="preserve">Projektuje się jeden zestaw dozujący. Kompletny zestaw dozujący będzie dostarczony od jednego dostawcy. Instalacje technologiczne doprowadzenia roztworów reagentów do punktu dozowania wykonać za pomocą przewodów odpornych na działanie chemikaliów wraz z niezbędną armaturą dozującą, kontrolną i sterującą. </w:t>
      </w:r>
    </w:p>
    <w:p w:rsidR="001B1EC2" w:rsidRPr="001B1EC2" w:rsidRDefault="001B1EC2" w:rsidP="001B1EC2">
      <w:pPr>
        <w:pStyle w:val="Normalnypogrubiony0"/>
      </w:pPr>
      <w:r w:rsidRPr="001B1EC2">
        <w:t>Projektuje się zestaw składający się z następujących elementów:</w:t>
      </w:r>
    </w:p>
    <w:p w:rsidR="001B1EC2" w:rsidRPr="001B1EC2" w:rsidRDefault="001B1EC2" w:rsidP="001B1EC2">
      <w:pPr>
        <w:pStyle w:val="PP"/>
      </w:pPr>
      <w:r w:rsidRPr="001B1EC2">
        <w:t>pompa dozująca x 1</w:t>
      </w:r>
    </w:p>
    <w:p w:rsidR="001B1EC2" w:rsidRPr="001B1EC2" w:rsidRDefault="001B1EC2" w:rsidP="001B1EC2">
      <w:pPr>
        <w:pStyle w:val="PP"/>
      </w:pPr>
      <w:r w:rsidRPr="001B1EC2">
        <w:t>zbiornik 100 l x 1</w:t>
      </w:r>
    </w:p>
    <w:p w:rsidR="001B1EC2" w:rsidRPr="001B1EC2" w:rsidRDefault="001B1EC2" w:rsidP="001B1EC2">
      <w:pPr>
        <w:pStyle w:val="PP"/>
      </w:pPr>
      <w:r w:rsidRPr="001B1EC2">
        <w:t>linia ssąca x 1</w:t>
      </w:r>
    </w:p>
    <w:p w:rsidR="001B1EC2" w:rsidRPr="001B1EC2" w:rsidRDefault="001B1EC2" w:rsidP="001B1EC2">
      <w:pPr>
        <w:pStyle w:val="PP"/>
      </w:pPr>
      <w:r w:rsidRPr="001B1EC2">
        <w:t>zawór dozujący x 1</w:t>
      </w:r>
    </w:p>
    <w:p w:rsidR="001B1EC2" w:rsidRPr="001B1EC2" w:rsidRDefault="001B1EC2" w:rsidP="001B1EC2">
      <w:pPr>
        <w:pStyle w:val="PP"/>
      </w:pPr>
      <w:r w:rsidRPr="001B1EC2">
        <w:t>wąż PE 6/6 x 1</w:t>
      </w:r>
    </w:p>
    <w:p w:rsidR="001B1EC2" w:rsidRPr="001B1EC2" w:rsidRDefault="001B1EC2" w:rsidP="001B1EC2">
      <w:r w:rsidRPr="001B1EC2">
        <w:t>Pompę transportującą i dozującą oraz armaturę należy oznakować przez podanie charakterystycznych danych technicznych i przeznaczenia urządzenia, np. przyrządy pomiarów (zastosowanie), numery porządkowe, zawartość, pompy (liczba porządkowa, przeznaczenie, parametry, kierunek przepływu medium).</w:t>
      </w:r>
    </w:p>
    <w:p w:rsidR="001B1EC2" w:rsidRPr="001B1EC2" w:rsidRDefault="001B1EC2" w:rsidP="001B1EC2">
      <w:r w:rsidRPr="001B1EC2">
        <w:t xml:space="preserve">Rurociągi, kształtki, armaturę, urządzenia </w:t>
      </w:r>
      <w:proofErr w:type="spellStart"/>
      <w:r w:rsidRPr="001B1EC2">
        <w:t>kontrolno</w:t>
      </w:r>
      <w:proofErr w:type="spellEnd"/>
      <w:r w:rsidRPr="001B1EC2">
        <w:t xml:space="preserve"> – pomiarowe, urządzenia dozujące, zbiorniki, instalacje elektryczne należy wykonać z materiałów odpornych na działanie agresywnych chemikaliów i korozję. </w:t>
      </w:r>
    </w:p>
    <w:p w:rsidR="001B1EC2" w:rsidRPr="001B1EC2" w:rsidRDefault="001B1EC2" w:rsidP="001B1EC2">
      <w:r w:rsidRPr="001B1EC2">
        <w:t>Rurociągi powinny być pomalowane / oznaczone kolorami zgodnie z PN na całej trasie,                       w celu identyfikacji chemikaliów w nich przepływają</w:t>
      </w:r>
      <w:r>
        <w:t>cych oraz kierunku przepływu na </w:t>
      </w:r>
      <w:r w:rsidRPr="001B1EC2">
        <w:t xml:space="preserve">rurociągach. </w:t>
      </w:r>
    </w:p>
    <w:p w:rsidR="001B1EC2" w:rsidRPr="001B1EC2" w:rsidRDefault="001B1EC2" w:rsidP="001B1EC2">
      <w:r w:rsidRPr="001B1EC2">
        <w:t xml:space="preserve">Urządzenia winny pracować w trybie automatycznym, jednak regulacja dawki podchlorynu sodu może odbywać się zarówno automatycznie, jak i ręcznie.  </w:t>
      </w:r>
    </w:p>
    <w:p w:rsidR="001B1EC2" w:rsidRPr="001B1EC2" w:rsidRDefault="001B1EC2" w:rsidP="001B1EC2">
      <w:pPr>
        <w:pStyle w:val="PPN4"/>
      </w:pPr>
      <w:bookmarkStart w:id="173" w:name="_Toc77070730"/>
      <w:bookmarkStart w:id="174" w:name="_Toc82001354"/>
      <w:bookmarkStart w:id="175" w:name="_Toc89885750"/>
      <w:r w:rsidRPr="001B1EC2">
        <w:t>Neutralizator ścieków  z chlorowni</w:t>
      </w:r>
      <w:bookmarkEnd w:id="173"/>
      <w:bookmarkEnd w:id="174"/>
      <w:bookmarkEnd w:id="175"/>
    </w:p>
    <w:p w:rsidR="001B1EC2" w:rsidRPr="001B1EC2" w:rsidRDefault="001B1EC2" w:rsidP="001B1EC2">
      <w:pPr>
        <w:rPr>
          <w:rFonts w:eastAsia="TimesNewRoman"/>
          <w:szCs w:val="24"/>
        </w:rPr>
      </w:pPr>
      <w:r w:rsidRPr="001B1EC2">
        <w:t xml:space="preserve">Ścieki z chlorowni odprowadzane będą do bezodpływowego zbiornika neutralizacyjnego. </w:t>
      </w:r>
      <w:r w:rsidRPr="001B1EC2">
        <w:rPr>
          <w:rFonts w:eastAsia="TimesNewRoman"/>
          <w:szCs w:val="24"/>
        </w:rPr>
        <w:t xml:space="preserve">Ścieki te mogą powstać w przypadku: </w:t>
      </w:r>
    </w:p>
    <w:p w:rsidR="001B1EC2" w:rsidRPr="007D17D8" w:rsidRDefault="001B1EC2" w:rsidP="007D17D8">
      <w:pPr>
        <w:pStyle w:val="PP"/>
        <w:rPr>
          <w:rFonts w:eastAsia="TimesNewRoman"/>
        </w:rPr>
      </w:pPr>
      <w:r w:rsidRPr="007D17D8">
        <w:rPr>
          <w:rFonts w:eastAsia="TimesNewRoman"/>
        </w:rPr>
        <w:t xml:space="preserve">awarii pompki dawkującej </w:t>
      </w:r>
    </w:p>
    <w:p w:rsidR="001B1EC2" w:rsidRPr="007D17D8" w:rsidRDefault="001B1EC2" w:rsidP="007D17D8">
      <w:pPr>
        <w:pStyle w:val="PP"/>
        <w:rPr>
          <w:rFonts w:eastAsia="TimesNewRoman"/>
        </w:rPr>
      </w:pPr>
      <w:r w:rsidRPr="007D17D8">
        <w:rPr>
          <w:rFonts w:eastAsia="TimesNewRoman"/>
        </w:rPr>
        <w:t>awarii instalacji dozowania</w:t>
      </w:r>
    </w:p>
    <w:p w:rsidR="001B1EC2" w:rsidRPr="007D17D8" w:rsidRDefault="001B1EC2" w:rsidP="007D17D8">
      <w:pPr>
        <w:pStyle w:val="PP"/>
        <w:rPr>
          <w:rFonts w:eastAsia="TimesNewRoman"/>
        </w:rPr>
      </w:pPr>
      <w:r w:rsidRPr="007D17D8">
        <w:rPr>
          <w:rFonts w:eastAsia="TimesNewRoman"/>
        </w:rPr>
        <w:t>rozlania się chemikaliów</w:t>
      </w:r>
    </w:p>
    <w:p w:rsidR="001B1EC2" w:rsidRPr="007D17D8" w:rsidRDefault="001B1EC2" w:rsidP="007D17D8">
      <w:pPr>
        <w:pStyle w:val="PP"/>
        <w:rPr>
          <w:rFonts w:eastAsia="TimesNewRoman"/>
        </w:rPr>
      </w:pPr>
      <w:r w:rsidRPr="007D17D8">
        <w:rPr>
          <w:rFonts w:eastAsia="TimesNewRoman"/>
        </w:rPr>
        <w:t>zmywania posadzki</w:t>
      </w:r>
    </w:p>
    <w:p w:rsidR="001B1EC2" w:rsidRPr="001B1EC2" w:rsidRDefault="001B1EC2" w:rsidP="001B1EC2">
      <w:r w:rsidRPr="001B1EC2">
        <w:t>Ścieki odprowadzane zostaną do neutralizatora, w którym poddawane będą neutralizacji,                 a następnie zostaną odpompowane i odwiezione przez uprawniony t</w:t>
      </w:r>
      <w:r>
        <w:t>ransport na </w:t>
      </w:r>
      <w:r w:rsidRPr="001B1EC2">
        <w:t>oczyszczalnię ścieków. Zaprojektowano zbiornik le</w:t>
      </w:r>
      <w:r w:rsidR="0096041F">
        <w:t xml:space="preserve">żący, o pojemności V = 3000 </w:t>
      </w:r>
      <w:r>
        <w:t>l i </w:t>
      </w:r>
      <w:r w:rsidRPr="001B1EC2">
        <w:t>wymiarach 2070 x 1600 mm. Zbiornik zostanie wykonany z GRP. Posadowienie zbiornika należy wykonać na podstawie instrukcji montażu zbiornika bezodpływowego producenta.</w:t>
      </w:r>
    </w:p>
    <w:p w:rsidR="001B1EC2" w:rsidRPr="001B1EC2" w:rsidRDefault="001B1EC2" w:rsidP="0096041F">
      <w:pPr>
        <w:pStyle w:val="PPN4"/>
      </w:pPr>
      <w:bookmarkStart w:id="176" w:name="_Toc82001355"/>
      <w:bookmarkStart w:id="177" w:name="_Toc89885751"/>
      <w:r w:rsidRPr="001B1EC2">
        <w:t>Zbiorniki retencyjne wody uzdatnionej nr 1 i nr 2</w:t>
      </w:r>
      <w:bookmarkEnd w:id="176"/>
      <w:bookmarkEnd w:id="177"/>
    </w:p>
    <w:p w:rsidR="001B1EC2" w:rsidRPr="001B1EC2" w:rsidRDefault="001B1EC2" w:rsidP="0096041F">
      <w:r w:rsidRPr="001B1EC2">
        <w:t xml:space="preserve">Projektuje się dwa zbiorniki jednokomorowe w kształcie walca wykonane ze </w:t>
      </w:r>
      <w:r w:rsidR="0096041F">
        <w:t>stali węglowej o pojemności V=10</w:t>
      </w:r>
      <w:r w:rsidRPr="001B1EC2">
        <w:t>0 m</w:t>
      </w:r>
      <w:r w:rsidRPr="001B1EC2">
        <w:rPr>
          <w:vertAlign w:val="superscript"/>
        </w:rPr>
        <w:t>3</w:t>
      </w:r>
      <w:r w:rsidRPr="001B1EC2">
        <w:t>.</w:t>
      </w:r>
    </w:p>
    <w:p w:rsidR="001B1EC2" w:rsidRPr="001B1EC2" w:rsidRDefault="001B1EC2" w:rsidP="0096041F">
      <w:pPr>
        <w:pStyle w:val="PPN5"/>
        <w:rPr>
          <w:snapToGrid w:val="0"/>
        </w:rPr>
      </w:pPr>
      <w:bookmarkStart w:id="178" w:name="_Toc82001356"/>
      <w:bookmarkStart w:id="179" w:name="_Toc89885752"/>
      <w:r w:rsidRPr="001B1EC2">
        <w:rPr>
          <w:snapToGrid w:val="0"/>
        </w:rPr>
        <w:t>Parametry zbiorników</w:t>
      </w:r>
      <w:bookmarkEnd w:id="178"/>
      <w:bookmarkEnd w:id="179"/>
    </w:p>
    <w:p w:rsidR="00F45F06" w:rsidRPr="001B07F7" w:rsidRDefault="00F45F06" w:rsidP="00F45F06">
      <w:pPr>
        <w:contextualSpacing w:val="0"/>
      </w:pPr>
      <w:r w:rsidRPr="001B07F7">
        <w:t xml:space="preserve">Projektuje się </w:t>
      </w:r>
      <w:r>
        <w:t xml:space="preserve">dwa </w:t>
      </w:r>
      <w:r w:rsidRPr="001B07F7">
        <w:t xml:space="preserve">zbiorniki retencyjne o średnicy wewnętrznej DN 4500 oraz pojemności </w:t>
      </w:r>
      <w:r>
        <w:t>100 </w:t>
      </w:r>
      <w:r w:rsidRPr="001B07F7">
        <w:t>m</w:t>
      </w:r>
      <w:r w:rsidRPr="001B07F7">
        <w:rPr>
          <w:vertAlign w:val="superscript"/>
        </w:rPr>
        <w:t>3</w:t>
      </w:r>
      <w:r w:rsidRPr="001B07F7">
        <w:t xml:space="preserve">. </w:t>
      </w:r>
    </w:p>
    <w:p w:rsidR="00F45F06" w:rsidRPr="001B07F7" w:rsidRDefault="00F45F06" w:rsidP="00F45F06">
      <w:pPr>
        <w:contextualSpacing w:val="0"/>
        <w:rPr>
          <w:b/>
          <w:snapToGrid w:val="0"/>
        </w:rPr>
      </w:pPr>
      <w:r>
        <w:rPr>
          <w:b/>
          <w:snapToGrid w:val="0"/>
        </w:rPr>
        <w:t>Parametry zbiorników</w:t>
      </w:r>
    </w:p>
    <w:p w:rsidR="00F45F06" w:rsidRPr="001B07F7" w:rsidRDefault="00F45F06" w:rsidP="00F45F06">
      <w:pPr>
        <w:pStyle w:val="PP"/>
      </w:pPr>
      <w:r w:rsidRPr="001B07F7">
        <w:t>Średnica wewnętrzna DN 4500 mm</w:t>
      </w:r>
    </w:p>
    <w:p w:rsidR="00F45F06" w:rsidRPr="001B07F7" w:rsidRDefault="00F45F06" w:rsidP="00F45F06">
      <w:pPr>
        <w:pStyle w:val="PP"/>
      </w:pPr>
      <w:r w:rsidRPr="001B07F7">
        <w:t xml:space="preserve">Wysokość całkowita H= </w:t>
      </w:r>
      <w:r>
        <w:t>7105</w:t>
      </w:r>
      <w:r w:rsidRPr="001B07F7">
        <w:t xml:space="preserve"> mm (</w:t>
      </w:r>
      <w:r>
        <w:t>7205</w:t>
      </w:r>
      <w:r w:rsidRPr="001B07F7">
        <w:t xml:space="preserve"> mm)</w:t>
      </w:r>
    </w:p>
    <w:p w:rsidR="001B1EC2" w:rsidRPr="001B1EC2" w:rsidRDefault="001B1EC2" w:rsidP="00F45F06">
      <w:r w:rsidRPr="001B1EC2">
        <w:t>Zbiorniki zostaną wyposażone w komin wentylacyjny, właz rewizyjny, drabinę zewnętrzną                i wewnętrzną.</w:t>
      </w:r>
    </w:p>
    <w:p w:rsidR="001B1EC2" w:rsidRPr="001B1EC2" w:rsidRDefault="001B1EC2" w:rsidP="00F45F06">
      <w:r w:rsidRPr="001B1EC2">
        <w:t xml:space="preserve">Do projektowanych zbiorników magazynowych będzie kierowana woda uzdatniona po procesie filtracji rurociągiem </w:t>
      </w:r>
      <w:r w:rsidR="00F45F06">
        <w:rPr>
          <w:rFonts w:cs="Arial"/>
        </w:rPr>
        <w:t>Ø</w:t>
      </w:r>
      <w:r w:rsidRPr="001B1EC2">
        <w:rPr>
          <w:rFonts w:cs="Arial"/>
        </w:rPr>
        <w:t>160</w:t>
      </w:r>
      <w:r w:rsidR="00F45F06">
        <w:rPr>
          <w:rFonts w:cs="Arial"/>
        </w:rPr>
        <w:t xml:space="preserve"> PE</w:t>
      </w:r>
      <w:r w:rsidRPr="001B1EC2">
        <w:t xml:space="preserve">, </w:t>
      </w:r>
      <w:r w:rsidR="00F45F06">
        <w:rPr>
          <w:rFonts w:cs="Arial"/>
        </w:rPr>
        <w:t>skąd rurociągiem Ø</w:t>
      </w:r>
      <w:r w:rsidRPr="001B1EC2">
        <w:rPr>
          <w:rFonts w:cs="Arial"/>
        </w:rPr>
        <w:t xml:space="preserve">200 </w:t>
      </w:r>
      <w:proofErr w:type="spellStart"/>
      <w:r w:rsidR="00F45F06">
        <w:rPr>
          <w:rFonts w:cs="Arial"/>
        </w:rPr>
        <w:t>PE</w:t>
      </w:r>
      <w:r w:rsidRPr="001B1EC2">
        <w:rPr>
          <w:rFonts w:cs="Arial"/>
        </w:rPr>
        <w:t>napływać</w:t>
      </w:r>
      <w:proofErr w:type="spellEnd"/>
      <w:r w:rsidRPr="001B1EC2">
        <w:rPr>
          <w:rFonts w:cs="Arial"/>
        </w:rPr>
        <w:t xml:space="preserve"> będzie na zestaw pomp II° tłoczących wodę do </w:t>
      </w:r>
      <w:proofErr w:type="spellStart"/>
      <w:r w:rsidRPr="001B1EC2">
        <w:rPr>
          <w:rFonts w:cs="Arial"/>
        </w:rPr>
        <w:t>sieci.</w:t>
      </w:r>
      <w:r w:rsidRPr="001B1EC2">
        <w:t>Jednocześnie</w:t>
      </w:r>
      <w:proofErr w:type="spellEnd"/>
      <w:r w:rsidRPr="001B1EC2">
        <w:t xml:space="preserve"> wykonane zostaną rurociągi przelewowy i spustowy, które zabezpieczą układ przed przelaniem oraz umożliwią prowadzenie czynności serwisowych.</w:t>
      </w:r>
    </w:p>
    <w:p w:rsidR="001B1EC2" w:rsidRPr="001B1EC2" w:rsidRDefault="001B1EC2" w:rsidP="00495677">
      <w:pPr>
        <w:pStyle w:val="PPN5"/>
      </w:pPr>
      <w:bookmarkStart w:id="180" w:name="_Toc82001357"/>
      <w:bookmarkStart w:id="181" w:name="_Toc89885753"/>
      <w:r w:rsidRPr="001B1EC2">
        <w:t>Wyposażenie zbiorników</w:t>
      </w:r>
      <w:bookmarkEnd w:id="180"/>
      <w:bookmarkEnd w:id="181"/>
    </w:p>
    <w:p w:rsidR="001B1EC2" w:rsidRPr="001B1EC2" w:rsidRDefault="001B1EC2" w:rsidP="001B1EC2">
      <w:pPr>
        <w:contextualSpacing w:val="0"/>
      </w:pPr>
      <w:r w:rsidRPr="001B1EC2">
        <w:t>W skład wyposażenia zbiornika wchodzą następujące elementy:</w:t>
      </w:r>
    </w:p>
    <w:p w:rsidR="001B1EC2" w:rsidRPr="001B1EC2" w:rsidRDefault="001B1EC2" w:rsidP="00F776D6">
      <w:pPr>
        <w:pStyle w:val="PPP"/>
        <w:numPr>
          <w:ilvl w:val="0"/>
          <w:numId w:val="19"/>
        </w:numPr>
      </w:pPr>
      <w:r w:rsidRPr="001B1EC2">
        <w:t xml:space="preserve"> Rurociągi technologiczne</w:t>
      </w:r>
    </w:p>
    <w:p w:rsidR="001B1EC2" w:rsidRPr="001B1EC2" w:rsidRDefault="001B1EC2" w:rsidP="00F776D6">
      <w:pPr>
        <w:pStyle w:val="PPP"/>
      </w:pPr>
      <w:r w:rsidRPr="001B1EC2">
        <w:t xml:space="preserve"> Instalacja pomiarowa – sondy poziomu</w:t>
      </w:r>
    </w:p>
    <w:p w:rsidR="001B1EC2" w:rsidRPr="001B1EC2" w:rsidRDefault="001B1EC2" w:rsidP="00495677">
      <w:pPr>
        <w:pStyle w:val="PPP"/>
      </w:pPr>
      <w:r w:rsidRPr="001B1EC2">
        <w:t xml:space="preserve"> Wyposażenie dodatkowe:</w:t>
      </w:r>
    </w:p>
    <w:p w:rsidR="001B1EC2" w:rsidRPr="001B1EC2" w:rsidRDefault="001B1EC2" w:rsidP="00495677">
      <w:pPr>
        <w:pStyle w:val="PP"/>
      </w:pPr>
      <w:r w:rsidRPr="001B1EC2">
        <w:t>Drabina zewnętrzna umożliwiająca wejście na dach zbiornika</w:t>
      </w:r>
    </w:p>
    <w:p w:rsidR="001B1EC2" w:rsidRPr="001B1EC2" w:rsidRDefault="001B1EC2" w:rsidP="00495677">
      <w:pPr>
        <w:pStyle w:val="PP"/>
      </w:pPr>
      <w:r w:rsidRPr="001B1EC2">
        <w:t>Drabina wewnętrzna umożliwiająca zejście do wnętrza zbiornika</w:t>
      </w:r>
    </w:p>
    <w:p w:rsidR="001B1EC2" w:rsidRPr="001B1EC2" w:rsidRDefault="001B1EC2" w:rsidP="00495677">
      <w:pPr>
        <w:pStyle w:val="PP"/>
      </w:pPr>
      <w:r w:rsidRPr="001B1EC2">
        <w:t>Barierki ochronne</w:t>
      </w:r>
    </w:p>
    <w:p w:rsidR="001B1EC2" w:rsidRPr="001B1EC2" w:rsidRDefault="001B1EC2" w:rsidP="00495677">
      <w:pPr>
        <w:pStyle w:val="PP"/>
      </w:pPr>
      <w:r w:rsidRPr="001B1EC2">
        <w:t xml:space="preserve">Właz rewizyjny </w:t>
      </w:r>
    </w:p>
    <w:p w:rsidR="001B1EC2" w:rsidRPr="001B1EC2" w:rsidRDefault="001B1EC2" w:rsidP="001B1EC2">
      <w:pPr>
        <w:spacing w:after="200"/>
        <w:ind w:right="499"/>
        <w:rPr>
          <w:rFonts w:eastAsia="Times New Roman"/>
          <w:b/>
          <w:lang w:eastAsia="pl-PL"/>
        </w:rPr>
      </w:pPr>
      <w:r w:rsidRPr="001B1EC2">
        <w:rPr>
          <w:rFonts w:eastAsia="Times New Roman"/>
          <w:b/>
          <w:lang w:eastAsia="pl-PL"/>
        </w:rPr>
        <w:t xml:space="preserve">Rurociągi technologiczne </w:t>
      </w:r>
    </w:p>
    <w:p w:rsidR="001B1EC2" w:rsidRPr="001B1EC2" w:rsidRDefault="001B1EC2" w:rsidP="00495677">
      <w:r w:rsidRPr="001B1EC2">
        <w:t>Zbiornik wyposażony w cztery króćce połączeniowe kołnierzowe:</w:t>
      </w:r>
    </w:p>
    <w:p w:rsidR="001B1EC2" w:rsidRPr="001B1EC2" w:rsidRDefault="001B1EC2" w:rsidP="00495677">
      <w:pPr>
        <w:pStyle w:val="PP"/>
      </w:pPr>
      <w:r w:rsidRPr="001B1EC2">
        <w:t xml:space="preserve">króciec dopływowy DN 150 </w:t>
      </w:r>
    </w:p>
    <w:p w:rsidR="001B1EC2" w:rsidRPr="001B1EC2" w:rsidRDefault="001B1EC2" w:rsidP="00495677">
      <w:pPr>
        <w:pStyle w:val="PP"/>
      </w:pPr>
      <w:r w:rsidRPr="001B1EC2">
        <w:t>króciec odpływowy DN 200</w:t>
      </w:r>
    </w:p>
    <w:p w:rsidR="001B1EC2" w:rsidRPr="001B1EC2" w:rsidRDefault="001B1EC2" w:rsidP="00495677">
      <w:pPr>
        <w:pStyle w:val="PP"/>
      </w:pPr>
      <w:r w:rsidRPr="001B1EC2">
        <w:t>króciec spustowy DN 150</w:t>
      </w:r>
    </w:p>
    <w:p w:rsidR="001B1EC2" w:rsidRPr="001B1EC2" w:rsidRDefault="001B1EC2" w:rsidP="00495677">
      <w:pPr>
        <w:pStyle w:val="PP"/>
      </w:pPr>
      <w:r w:rsidRPr="001B1EC2">
        <w:t>króciec przelewowy DN 200</w:t>
      </w:r>
    </w:p>
    <w:p w:rsidR="001B1EC2" w:rsidRPr="001B1EC2" w:rsidRDefault="001B1EC2" w:rsidP="00495677">
      <w:r w:rsidRPr="001B1EC2">
        <w:t xml:space="preserve">Króćce kołnierzowe znajdujące się w dnie zbiornika wykonać na ciśnienie min. 1,00 </w:t>
      </w:r>
      <w:proofErr w:type="spellStart"/>
      <w:r w:rsidRPr="001B1EC2">
        <w:t>MPa</w:t>
      </w:r>
      <w:proofErr w:type="spellEnd"/>
      <w:r w:rsidRPr="001B1EC2">
        <w:t>.</w:t>
      </w:r>
    </w:p>
    <w:p w:rsidR="001B1EC2" w:rsidRPr="001B1EC2" w:rsidRDefault="001B1EC2" w:rsidP="00495677">
      <w:r w:rsidRPr="001B1EC2">
        <w:t>Rurociągi technologiczne wewnątrz zbiornika:</w:t>
      </w:r>
    </w:p>
    <w:p w:rsidR="001B1EC2" w:rsidRPr="001B1EC2" w:rsidRDefault="001B1EC2" w:rsidP="00495677">
      <w:pPr>
        <w:pStyle w:val="PP"/>
      </w:pPr>
      <w:r w:rsidRPr="001B1EC2">
        <w:t>rurociąg dopływowy DN 150</w:t>
      </w:r>
    </w:p>
    <w:p w:rsidR="001B1EC2" w:rsidRPr="001B1EC2" w:rsidRDefault="001B1EC2" w:rsidP="00495677">
      <w:pPr>
        <w:pStyle w:val="PP"/>
      </w:pPr>
      <w:r w:rsidRPr="001B1EC2">
        <w:t>rurociąg odpływowy DN 200</w:t>
      </w:r>
    </w:p>
    <w:p w:rsidR="001B1EC2" w:rsidRPr="001B1EC2" w:rsidRDefault="001B1EC2" w:rsidP="00495677">
      <w:pPr>
        <w:pStyle w:val="PP"/>
      </w:pPr>
      <w:r w:rsidRPr="001B1EC2">
        <w:t>rurociąg spustowy DN 150</w:t>
      </w:r>
    </w:p>
    <w:p w:rsidR="001B1EC2" w:rsidRPr="001B1EC2" w:rsidRDefault="001B1EC2" w:rsidP="00495677">
      <w:pPr>
        <w:pStyle w:val="PP"/>
      </w:pPr>
      <w:r w:rsidRPr="001B1EC2">
        <w:t>rurociąg przelewowy DN 200</w:t>
      </w:r>
    </w:p>
    <w:p w:rsidR="001B1EC2" w:rsidRPr="001B1EC2" w:rsidRDefault="001B1EC2" w:rsidP="00495677">
      <w:pPr>
        <w:rPr>
          <w:lang w:eastAsia="pl-PL"/>
        </w:rPr>
      </w:pPr>
      <w:r w:rsidRPr="001B1EC2">
        <w:rPr>
          <w:lang w:eastAsia="pl-PL"/>
        </w:rPr>
        <w:t>Rurociągi wewnątrz zbiornika przymocować do ścian wewnętrznych za pomocą uchwytów systemowych.</w:t>
      </w:r>
    </w:p>
    <w:p w:rsidR="001B1EC2" w:rsidRPr="001B1EC2" w:rsidRDefault="001B1EC2" w:rsidP="00495677">
      <w:pPr>
        <w:pStyle w:val="Normalnypogrubiony0"/>
      </w:pPr>
      <w:r w:rsidRPr="001B1EC2">
        <w:t>Barierki</w:t>
      </w:r>
    </w:p>
    <w:p w:rsidR="001B1EC2" w:rsidRPr="001B1EC2" w:rsidRDefault="001B1EC2" w:rsidP="00495677">
      <w:r w:rsidRPr="001B1EC2">
        <w:t>Barierki ochronne wysokości 1,1 m wykonać ze stali gat. 1.4301.</w:t>
      </w:r>
    </w:p>
    <w:p w:rsidR="001B1EC2" w:rsidRPr="00495677" w:rsidRDefault="001B1EC2" w:rsidP="00495677">
      <w:pPr>
        <w:pStyle w:val="Normalnypogrubiony0"/>
      </w:pPr>
      <w:r w:rsidRPr="00495677">
        <w:rPr>
          <w:rStyle w:val="NormalnypogrubionyZnak0"/>
          <w:b/>
        </w:rPr>
        <w:t>Drabin</w:t>
      </w:r>
      <w:r w:rsidRPr="00495677">
        <w:t>a</w:t>
      </w:r>
    </w:p>
    <w:p w:rsidR="001B1EC2" w:rsidRPr="001B1EC2" w:rsidRDefault="001B1EC2" w:rsidP="00495677">
      <w:r w:rsidRPr="001B1EC2">
        <w:t xml:space="preserve">Drabinę wykonać ze </w:t>
      </w:r>
      <w:r w:rsidR="00495677">
        <w:t xml:space="preserve">stali </w:t>
      </w:r>
      <w:r w:rsidRPr="001B1EC2">
        <w:t xml:space="preserve">gat. 1.4301. Szerokość drabiny powinna wynosić 50 cm, odstępy między szczeblami 30 cm, a odległość od ściany 15 cm. Drabinę wyposażyć w obręcze ochronne. Zastosować stopnie antypoślizgowe. Należy wykonać dwie drabiny – wewnętrzną i zewnętrzną. </w:t>
      </w:r>
    </w:p>
    <w:p w:rsidR="001B1EC2" w:rsidRPr="001B1EC2" w:rsidRDefault="001B1EC2" w:rsidP="00495677">
      <w:pPr>
        <w:pStyle w:val="Normalnypogrubiony0"/>
      </w:pPr>
      <w:r w:rsidRPr="001B1EC2">
        <w:t xml:space="preserve">Właz </w:t>
      </w:r>
    </w:p>
    <w:p w:rsidR="001B1EC2" w:rsidRPr="001B1EC2" w:rsidRDefault="001B1EC2" w:rsidP="00495677">
      <w:r w:rsidRPr="001B1EC2">
        <w:t xml:space="preserve">Właz rewizyjny o wymiarach 700x800 mm wykonać ze stali gat. 1.4301. </w:t>
      </w:r>
    </w:p>
    <w:p w:rsidR="001B1EC2" w:rsidRPr="001B1EC2" w:rsidRDefault="001B1EC2" w:rsidP="00495677">
      <w:r w:rsidRPr="001B1EC2">
        <w:t xml:space="preserve">Na dachu zbiornika między drabiną włazową a włazem zamontować podest w postaci kraty pomostowej ażurowej ze stali gat. 1.4301.  Mocowanie podestu do podłoża przy użyciu kotew wklejanych. </w:t>
      </w:r>
    </w:p>
    <w:p w:rsidR="001B1EC2" w:rsidRPr="001B1EC2" w:rsidRDefault="001B1EC2" w:rsidP="00495677">
      <w:pPr>
        <w:pStyle w:val="Normalnypogrubiony0"/>
        <w:rPr>
          <w:lang w:eastAsia="pl-PL"/>
        </w:rPr>
      </w:pPr>
      <w:bookmarkStart w:id="182" w:name="_Toc82001358"/>
      <w:r w:rsidRPr="001B1EC2">
        <w:rPr>
          <w:lang w:eastAsia="pl-PL"/>
        </w:rPr>
        <w:t>Instalacja pomiarowa</w:t>
      </w:r>
      <w:bookmarkEnd w:id="182"/>
    </w:p>
    <w:p w:rsidR="001B1EC2" w:rsidRPr="001B1EC2" w:rsidRDefault="001B1EC2" w:rsidP="00495677">
      <w:r w:rsidRPr="001B1EC2">
        <w:t>W zbiornikach należy zamontować:</w:t>
      </w:r>
    </w:p>
    <w:p w:rsidR="001B1EC2" w:rsidRPr="001B1EC2" w:rsidRDefault="001B1EC2" w:rsidP="00495677">
      <w:pPr>
        <w:pStyle w:val="PP"/>
      </w:pPr>
      <w:r w:rsidRPr="001B1EC2">
        <w:t xml:space="preserve">sondę hydrostatyczną – pomiar poziomu wody </w:t>
      </w:r>
    </w:p>
    <w:p w:rsidR="001B1EC2" w:rsidRPr="001B1EC2" w:rsidRDefault="001B1EC2" w:rsidP="00495677">
      <w:pPr>
        <w:pStyle w:val="PP"/>
      </w:pPr>
      <w:r w:rsidRPr="001B1EC2">
        <w:t>sondę konduktometryczną – kontrola poziomów wody</w:t>
      </w:r>
    </w:p>
    <w:p w:rsidR="001B1EC2" w:rsidRPr="00495677" w:rsidRDefault="001B1EC2" w:rsidP="00086972">
      <w:pPr>
        <w:pStyle w:val="Normalnypodkrelenie"/>
      </w:pPr>
      <w:r w:rsidRPr="00495677">
        <w:t>Sonda hydrostatyczna</w:t>
      </w:r>
    </w:p>
    <w:p w:rsidR="001B1EC2" w:rsidRPr="001B1EC2" w:rsidRDefault="001B1EC2" w:rsidP="00495677">
      <w:pPr>
        <w:pStyle w:val="PP"/>
      </w:pPr>
      <w:r w:rsidRPr="001B1EC2">
        <w:t>Dowolny zakres pomiarowy od 0...1 do 0...500 m H2O</w:t>
      </w:r>
    </w:p>
    <w:p w:rsidR="001B1EC2" w:rsidRPr="001B1EC2" w:rsidRDefault="001B1EC2" w:rsidP="00495677">
      <w:pPr>
        <w:pStyle w:val="PP"/>
      </w:pPr>
      <w:r w:rsidRPr="001B1EC2">
        <w:t xml:space="preserve">Sygnał wyjściowy 4÷20 </w:t>
      </w:r>
      <w:proofErr w:type="spellStart"/>
      <w:r w:rsidRPr="001B1EC2">
        <w:t>mA</w:t>
      </w:r>
      <w:proofErr w:type="spellEnd"/>
      <w:r w:rsidRPr="001B1EC2">
        <w:t xml:space="preserve"> lub 0÷10 V </w:t>
      </w:r>
    </w:p>
    <w:p w:rsidR="001B1EC2" w:rsidRPr="001B1EC2" w:rsidRDefault="001B1EC2" w:rsidP="00495677">
      <w:pPr>
        <w:pStyle w:val="PP"/>
      </w:pPr>
      <w:r w:rsidRPr="001B1EC2">
        <w:t xml:space="preserve">Błąd podstawowy 0,2 % </w:t>
      </w:r>
    </w:p>
    <w:p w:rsidR="001B1EC2" w:rsidRPr="001B1EC2" w:rsidRDefault="001B1EC2" w:rsidP="00495677">
      <w:pPr>
        <w:pStyle w:val="PP"/>
      </w:pPr>
      <w:r w:rsidRPr="001B1EC2">
        <w:t>Zintegrowany wewnętrzny układ antyprzepięciowy</w:t>
      </w:r>
    </w:p>
    <w:p w:rsidR="001B1EC2" w:rsidRPr="001B1EC2" w:rsidRDefault="001B1EC2" w:rsidP="00495677">
      <w:pPr>
        <w:pStyle w:val="PP"/>
      </w:pPr>
      <w:r w:rsidRPr="001B1EC2">
        <w:t>Wykonanie Ex zgodne z dyrektywą ATEX</w:t>
      </w:r>
    </w:p>
    <w:p w:rsidR="001B1EC2" w:rsidRPr="001B1EC2" w:rsidRDefault="001B1EC2" w:rsidP="00495677">
      <w:pPr>
        <w:pStyle w:val="PP"/>
      </w:pPr>
      <w:r w:rsidRPr="001B1EC2">
        <w:t>Wykonanie niskonapięciowe, niskoenergetyczne</w:t>
      </w:r>
    </w:p>
    <w:p w:rsidR="001B1EC2" w:rsidRPr="00086972" w:rsidRDefault="001B1EC2" w:rsidP="00086972">
      <w:pPr>
        <w:pStyle w:val="Normalnypodkrelenie"/>
      </w:pPr>
      <w:r w:rsidRPr="00086972">
        <w:t>Sonda konduktometryczna</w:t>
      </w:r>
    </w:p>
    <w:p w:rsidR="001B1EC2" w:rsidRPr="001B1EC2" w:rsidRDefault="001B1EC2" w:rsidP="00495677">
      <w:pPr>
        <w:pStyle w:val="PP"/>
      </w:pPr>
      <w:r w:rsidRPr="001B1EC2">
        <w:t xml:space="preserve">Zasilanie: 230 V; 50 </w:t>
      </w:r>
      <w:proofErr w:type="spellStart"/>
      <w:r w:rsidRPr="001B1EC2">
        <w:t>Hz</w:t>
      </w:r>
      <w:proofErr w:type="spellEnd"/>
    </w:p>
    <w:p w:rsidR="001B1EC2" w:rsidRPr="001B1EC2" w:rsidRDefault="001B1EC2" w:rsidP="00495677">
      <w:pPr>
        <w:pStyle w:val="PP"/>
      </w:pPr>
      <w:r w:rsidRPr="001B1EC2">
        <w:t>Dopuszczalna zmiana napięcia zasilającego: 0,8 - 1,1 UN</w:t>
      </w:r>
    </w:p>
    <w:p w:rsidR="001B1EC2" w:rsidRPr="001B1EC2" w:rsidRDefault="001B1EC2" w:rsidP="00495677">
      <w:pPr>
        <w:pStyle w:val="PP"/>
      </w:pPr>
      <w:r w:rsidRPr="001B1EC2">
        <w:t>Maksymalny pobór mocy: 3 VA</w:t>
      </w:r>
    </w:p>
    <w:p w:rsidR="001B1EC2" w:rsidRPr="001B1EC2" w:rsidRDefault="001B1EC2" w:rsidP="00495677">
      <w:pPr>
        <w:pStyle w:val="PP"/>
      </w:pPr>
      <w:r w:rsidRPr="001B1EC2">
        <w:t>Obciążalność styków przekaźnika w kategorii AC1: 8A / 250V AC</w:t>
      </w:r>
    </w:p>
    <w:p w:rsidR="001B1EC2" w:rsidRPr="001B1EC2" w:rsidRDefault="001B1EC2" w:rsidP="00495677">
      <w:pPr>
        <w:pStyle w:val="PP"/>
      </w:pPr>
      <w:r w:rsidRPr="001B1EC2">
        <w:t>Obciążalność styków przekaźnika w kategorii DC1: 8A / 24V DC</w:t>
      </w:r>
    </w:p>
    <w:p w:rsidR="001B1EC2" w:rsidRPr="001B1EC2" w:rsidRDefault="001B1EC2" w:rsidP="00495677">
      <w:pPr>
        <w:pStyle w:val="PP"/>
      </w:pPr>
      <w:r w:rsidRPr="001B1EC2">
        <w:t>Maksymalny prąd elektrod: 40 µA</w:t>
      </w:r>
    </w:p>
    <w:p w:rsidR="001B1EC2" w:rsidRPr="001B1EC2" w:rsidRDefault="001B1EC2" w:rsidP="00495677">
      <w:pPr>
        <w:pStyle w:val="PP"/>
      </w:pPr>
      <w:r w:rsidRPr="001B1EC2">
        <w:t>Zabezpieczenie obwodów elektrod od zakłóceń: rezystory i diody TVS</w:t>
      </w:r>
    </w:p>
    <w:p w:rsidR="001B1EC2" w:rsidRPr="001B1EC2" w:rsidRDefault="001B1EC2" w:rsidP="00495677">
      <w:pPr>
        <w:pStyle w:val="PP"/>
      </w:pPr>
      <w:r w:rsidRPr="001B1EC2">
        <w:t>Stopień ochrony: IP 40</w:t>
      </w:r>
    </w:p>
    <w:p w:rsidR="001B1EC2" w:rsidRPr="001B1EC2" w:rsidRDefault="001B1EC2" w:rsidP="00495677">
      <w:pPr>
        <w:pStyle w:val="PP"/>
      </w:pPr>
      <w:r w:rsidRPr="001B1EC2">
        <w:t>Wymiary obudowy: 48 x 97 x 43 mm</w:t>
      </w:r>
    </w:p>
    <w:p w:rsidR="001B1EC2" w:rsidRPr="001B1EC2" w:rsidRDefault="001B1EC2" w:rsidP="00495677">
      <w:pPr>
        <w:pStyle w:val="PP"/>
      </w:pPr>
      <w:r w:rsidRPr="001B1EC2">
        <w:t>Sposób montażu: na szynę 35 mm</w:t>
      </w:r>
    </w:p>
    <w:p w:rsidR="001B1EC2" w:rsidRPr="001B1EC2" w:rsidRDefault="001B1EC2" w:rsidP="00495677">
      <w:pPr>
        <w:pStyle w:val="PPN4"/>
      </w:pPr>
      <w:bookmarkStart w:id="183" w:name="_Toc77070732"/>
      <w:bookmarkStart w:id="184" w:name="_Toc82001359"/>
      <w:bookmarkStart w:id="185" w:name="_Toc89885754"/>
      <w:r w:rsidRPr="001B1EC2">
        <w:t>Pompownia IIº</w:t>
      </w:r>
      <w:bookmarkEnd w:id="183"/>
      <w:bookmarkEnd w:id="184"/>
      <w:bookmarkEnd w:id="185"/>
    </w:p>
    <w:p w:rsidR="007D17D8" w:rsidRDefault="001B1EC2" w:rsidP="007D17D8">
      <w:r w:rsidRPr="00495677">
        <w:t xml:space="preserve">Pompownię stanowić będzie odpowiednio dobrany zestaw hydroforowy o wydajności maksymalnego godzinowego rozbioru i utrzymujący zadane ciśnienie w sieci. Wydajność powinna również uwzględniać przeciwpożarowe zaopatrzenie w wodę. </w:t>
      </w:r>
      <w:r w:rsidR="00912E76">
        <w:t>Zgodnie z </w:t>
      </w:r>
      <w:r w:rsidR="007D17D8" w:rsidRPr="007D17D8">
        <w:t>Rozporządzeniem Ministra Spraw Wewnętrznych i Adminis</w:t>
      </w:r>
      <w:r w:rsidR="00912E76">
        <w:t>tracji z dnia 24 lipca 2009r. w </w:t>
      </w:r>
      <w:r w:rsidR="007D17D8" w:rsidRPr="007D17D8">
        <w:t>sprawie przeciwpożarowego zaopatrzenia w wodę oraz dróg pożarowych                                         (Dz. U. 2009 nr 124 poz. 1030 z późniejszymi zmianami) wydajność wodociągu dla jednostki osadniczej objętej opracowaniem w czasie wystąpienia pożaru powinna wynosić:</w:t>
      </w:r>
    </w:p>
    <w:p w:rsidR="001B1EC2" w:rsidRPr="00495677" w:rsidRDefault="001B1EC2" w:rsidP="007D17D8">
      <w:proofErr w:type="spellStart"/>
      <w:r w:rsidRPr="00495677">
        <w:t>Q</w:t>
      </w:r>
      <w:r w:rsidRPr="00495677">
        <w:rPr>
          <w:vertAlign w:val="subscript"/>
        </w:rPr>
        <w:t>ppoż</w:t>
      </w:r>
      <w:proofErr w:type="spellEnd"/>
      <w:r w:rsidRPr="00495677">
        <w:rPr>
          <w:vertAlign w:val="subscript"/>
        </w:rPr>
        <w:t>.</w:t>
      </w:r>
      <w:r w:rsidRPr="00495677">
        <w:t xml:space="preserve"> = 10 dm</w:t>
      </w:r>
      <w:r w:rsidRPr="00495677">
        <w:rPr>
          <w:vertAlign w:val="superscript"/>
        </w:rPr>
        <w:t>3</w:t>
      </w:r>
      <w:r w:rsidRPr="00495677">
        <w:t>/s = 36,00 m</w:t>
      </w:r>
      <w:r w:rsidRPr="00495677">
        <w:rPr>
          <w:vertAlign w:val="superscript"/>
        </w:rPr>
        <w:t>3</w:t>
      </w:r>
      <w:r w:rsidRPr="00495677">
        <w:t>/h</w:t>
      </w:r>
    </w:p>
    <w:p w:rsidR="00912E76" w:rsidRDefault="001B1EC2" w:rsidP="007D17D8">
      <w:r w:rsidRPr="00495677">
        <w:t>Zapotrzebowanie wody do celów bytowo – gospodarczych w okresie wystąpienia pożaru należy ograniczyć do 25 % godzinowego rozbioru. Ponieważ rozporządzenie nie precyzuje jaki godzinowy rozbiór uwzględnić (</w:t>
      </w:r>
      <w:proofErr w:type="spellStart"/>
      <w:r w:rsidRPr="00495677">
        <w:t>Q</w:t>
      </w:r>
      <w:r w:rsidRPr="00495677">
        <w:rPr>
          <w:vertAlign w:val="subscript"/>
        </w:rPr>
        <w:t>śrh</w:t>
      </w:r>
      <w:proofErr w:type="spellEnd"/>
      <w:r w:rsidRPr="00495677">
        <w:t xml:space="preserve">, </w:t>
      </w:r>
      <w:proofErr w:type="spellStart"/>
      <w:r w:rsidRPr="00495677">
        <w:t>Q</w:t>
      </w:r>
      <w:r w:rsidRPr="00495677">
        <w:rPr>
          <w:vertAlign w:val="subscript"/>
        </w:rPr>
        <w:t>maxh</w:t>
      </w:r>
      <w:proofErr w:type="spellEnd"/>
      <w:r w:rsidRPr="00495677">
        <w:t xml:space="preserve">) proponuje się przyjmować do obliczeń wydajności zestawu w okresie wystąpienia pożaru wartość rozbioru maksymalnego.        </w:t>
      </w:r>
      <w:r w:rsidR="00912E76">
        <w:br w:type="page"/>
      </w:r>
    </w:p>
    <w:p w:rsidR="001B1EC2" w:rsidRPr="00495677" w:rsidRDefault="001B1EC2" w:rsidP="007D17D8">
      <w:pPr>
        <w:pStyle w:val="Normalnypogrubiony0"/>
      </w:pPr>
      <w:r w:rsidRPr="00495677">
        <w:t>Dane do doboru:</w:t>
      </w:r>
    </w:p>
    <w:p w:rsidR="001B1EC2" w:rsidRPr="00495677" w:rsidRDefault="001B1EC2" w:rsidP="00F32C3D">
      <w:pPr>
        <w:rPr>
          <w:lang w:eastAsia="pl-PL"/>
        </w:rPr>
      </w:pPr>
      <w:r w:rsidRPr="00495677">
        <w:rPr>
          <w:lang w:eastAsia="pl-PL"/>
        </w:rPr>
        <w:t>Maksymalne go</w:t>
      </w:r>
      <w:r w:rsidR="00F32C3D">
        <w:rPr>
          <w:lang w:eastAsia="pl-PL"/>
        </w:rPr>
        <w:t>dzinowe zapotrzebowanie na wodę</w:t>
      </w:r>
    </w:p>
    <w:p w:rsidR="001B1EC2" w:rsidRPr="00495677" w:rsidRDefault="001B1EC2" w:rsidP="00F32C3D">
      <w:pPr>
        <w:rPr>
          <w:lang w:eastAsia="pl-PL"/>
        </w:rPr>
      </w:pPr>
      <w:proofErr w:type="spellStart"/>
      <w:r w:rsidRPr="00495677">
        <w:rPr>
          <w:lang w:eastAsia="pl-PL"/>
        </w:rPr>
        <w:t>Q</w:t>
      </w:r>
      <w:r w:rsidRPr="00495677">
        <w:rPr>
          <w:vertAlign w:val="subscript"/>
          <w:lang w:eastAsia="pl-PL"/>
        </w:rPr>
        <w:t>maxh</w:t>
      </w:r>
      <w:proofErr w:type="spellEnd"/>
      <w:r w:rsidR="00F32C3D">
        <w:rPr>
          <w:lang w:eastAsia="pl-PL"/>
        </w:rPr>
        <w:t xml:space="preserve"> = 6</w:t>
      </w:r>
      <w:r w:rsidRPr="00495677">
        <w:rPr>
          <w:lang w:eastAsia="pl-PL"/>
        </w:rPr>
        <w:t>0,00 m</w:t>
      </w:r>
      <w:r w:rsidRPr="00495677">
        <w:rPr>
          <w:vertAlign w:val="superscript"/>
          <w:lang w:eastAsia="pl-PL"/>
        </w:rPr>
        <w:t>3</w:t>
      </w:r>
      <w:r w:rsidRPr="00495677">
        <w:rPr>
          <w:lang w:eastAsia="pl-PL"/>
        </w:rPr>
        <w:t>/h</w:t>
      </w:r>
    </w:p>
    <w:p w:rsidR="001B1EC2" w:rsidRPr="00495677" w:rsidRDefault="001B1EC2" w:rsidP="00F32C3D">
      <w:pPr>
        <w:rPr>
          <w:lang w:eastAsia="pl-PL"/>
        </w:rPr>
      </w:pPr>
      <w:r w:rsidRPr="00495677">
        <w:rPr>
          <w:lang w:eastAsia="pl-PL"/>
        </w:rPr>
        <w:t>Wydajność zest</w:t>
      </w:r>
      <w:r w:rsidR="00F32C3D">
        <w:rPr>
          <w:lang w:eastAsia="pl-PL"/>
        </w:rPr>
        <w:t>awu w czasie wystąpienia pożaru</w:t>
      </w:r>
    </w:p>
    <w:p w:rsidR="001B1EC2" w:rsidRPr="00495677" w:rsidRDefault="001B1EC2" w:rsidP="00F32C3D">
      <w:pPr>
        <w:rPr>
          <w:lang w:eastAsia="pl-PL"/>
        </w:rPr>
      </w:pPr>
      <w:r w:rsidRPr="00495677">
        <w:rPr>
          <w:lang w:eastAsia="pl-PL"/>
        </w:rPr>
        <w:t>Q</w:t>
      </w:r>
      <w:r w:rsidRPr="00495677">
        <w:rPr>
          <w:vertAlign w:val="subscript"/>
          <w:lang w:eastAsia="pl-PL"/>
        </w:rPr>
        <w:t>Z.H.</w:t>
      </w:r>
      <w:r w:rsidRPr="00495677">
        <w:rPr>
          <w:lang w:eastAsia="pl-PL"/>
        </w:rPr>
        <w:t xml:space="preserve"> = 0,25 </w:t>
      </w:r>
      <w:r w:rsidRPr="00495677">
        <w:rPr>
          <w:rFonts w:cs="Calibri"/>
          <w:lang w:eastAsia="pl-PL"/>
        </w:rPr>
        <w:t>·</w:t>
      </w:r>
      <w:proofErr w:type="spellStart"/>
      <w:r w:rsidRPr="00495677">
        <w:rPr>
          <w:lang w:eastAsia="pl-PL"/>
        </w:rPr>
        <w:t>Q</w:t>
      </w:r>
      <w:r w:rsidRPr="00495677">
        <w:rPr>
          <w:vertAlign w:val="subscript"/>
          <w:lang w:eastAsia="pl-PL"/>
        </w:rPr>
        <w:t>max</w:t>
      </w:r>
      <w:proofErr w:type="spellEnd"/>
      <w:r w:rsidRPr="00495677">
        <w:rPr>
          <w:vertAlign w:val="subscript"/>
          <w:lang w:eastAsia="pl-PL"/>
        </w:rPr>
        <w:t xml:space="preserve"> h</w:t>
      </w:r>
      <w:r w:rsidRPr="00495677">
        <w:rPr>
          <w:lang w:eastAsia="pl-PL"/>
        </w:rPr>
        <w:t xml:space="preserve"> + </w:t>
      </w:r>
      <w:proofErr w:type="spellStart"/>
      <w:r w:rsidRPr="00495677">
        <w:rPr>
          <w:lang w:eastAsia="pl-PL"/>
        </w:rPr>
        <w:t>Q</w:t>
      </w:r>
      <w:r w:rsidRPr="00495677">
        <w:rPr>
          <w:vertAlign w:val="subscript"/>
          <w:lang w:eastAsia="pl-PL"/>
        </w:rPr>
        <w:t>ppoż</w:t>
      </w:r>
      <w:proofErr w:type="spellEnd"/>
      <w:r w:rsidR="00F32C3D">
        <w:rPr>
          <w:lang w:eastAsia="pl-PL"/>
        </w:rPr>
        <w:t xml:space="preserve"> = 15,00 + 36,00 = 5</w:t>
      </w:r>
      <w:r w:rsidRPr="00495677">
        <w:rPr>
          <w:lang w:eastAsia="pl-PL"/>
        </w:rPr>
        <w:t>1,00 m</w:t>
      </w:r>
      <w:r w:rsidRPr="00495677">
        <w:rPr>
          <w:vertAlign w:val="superscript"/>
          <w:lang w:eastAsia="pl-PL"/>
        </w:rPr>
        <w:t>3</w:t>
      </w:r>
      <w:r w:rsidRPr="00495677">
        <w:rPr>
          <w:lang w:eastAsia="pl-PL"/>
        </w:rPr>
        <w:t>/h</w:t>
      </w:r>
    </w:p>
    <w:p w:rsidR="001B1EC2" w:rsidRPr="00495677" w:rsidRDefault="00F32C3D" w:rsidP="00F32C3D">
      <w:pPr>
        <w:rPr>
          <w:lang w:eastAsia="pl-PL"/>
        </w:rPr>
      </w:pPr>
      <w:r>
        <w:rPr>
          <w:lang w:eastAsia="pl-PL"/>
        </w:rPr>
        <w:t>Wysokość podnoszenia</w:t>
      </w:r>
    </w:p>
    <w:p w:rsidR="001B1EC2" w:rsidRPr="00495677" w:rsidRDefault="001B1EC2" w:rsidP="00F32C3D">
      <w:pPr>
        <w:rPr>
          <w:lang w:eastAsia="pl-PL"/>
        </w:rPr>
      </w:pPr>
      <w:r w:rsidRPr="00495677">
        <w:rPr>
          <w:lang w:eastAsia="pl-PL"/>
        </w:rPr>
        <w:t>H = 45 – 50 m</w:t>
      </w:r>
    </w:p>
    <w:p w:rsidR="00F32C3D" w:rsidRDefault="00F32C3D" w:rsidP="00F32C3D">
      <w:r w:rsidRPr="00F32C3D">
        <w:t xml:space="preserve">Projektuje się zestaw hydroforowy wyposażony w </w:t>
      </w:r>
      <w:r>
        <w:t>pompy wielostopniowe, pionowe o </w:t>
      </w:r>
      <w:r w:rsidRPr="00F32C3D">
        <w:t>parametrach wynikających z dotychczasowego oraz pe</w:t>
      </w:r>
      <w:r>
        <w:t>rspektywicznego rozbioru wody i </w:t>
      </w:r>
      <w:r w:rsidRPr="00F32C3D">
        <w:t xml:space="preserve">wysokości podnoszenia wynikającej z parametrów sieci. </w:t>
      </w:r>
    </w:p>
    <w:p w:rsidR="00F32C3D" w:rsidRDefault="00F32C3D" w:rsidP="00F32C3D">
      <w:pPr>
        <w:pStyle w:val="Normalnypogrubiony0"/>
      </w:pPr>
      <w:r>
        <w:t>Parametry zestawu hydroforowego</w:t>
      </w:r>
    </w:p>
    <w:p w:rsidR="001B1EC2" w:rsidRPr="00495677" w:rsidRDefault="001B1EC2" w:rsidP="00F32C3D">
      <w:pPr>
        <w:rPr>
          <w:lang w:eastAsia="pl-PL"/>
        </w:rPr>
      </w:pPr>
      <w:r w:rsidRPr="00495677">
        <w:rPr>
          <w:lang w:eastAsia="pl-PL"/>
        </w:rPr>
        <w:t>Ilość pomp:</w:t>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t>4 (3 + 1 rezerwowa)</w:t>
      </w:r>
    </w:p>
    <w:p w:rsidR="001B1EC2" w:rsidRPr="00495677" w:rsidRDefault="001B1EC2" w:rsidP="00F32C3D">
      <w:pPr>
        <w:rPr>
          <w:lang w:eastAsia="pl-PL"/>
        </w:rPr>
      </w:pPr>
      <w:r w:rsidRPr="00495677">
        <w:rPr>
          <w:lang w:eastAsia="pl-PL"/>
        </w:rPr>
        <w:t>Moc nominalna pompy:</w:t>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r>
      <w:r w:rsidRPr="00495677">
        <w:rPr>
          <w:lang w:eastAsia="pl-PL"/>
        </w:rPr>
        <w:tab/>
      </w:r>
      <w:r w:rsidR="00F32C3D">
        <w:rPr>
          <w:lang w:eastAsia="pl-PL"/>
        </w:rPr>
        <w:t>4,0</w:t>
      </w:r>
      <w:r w:rsidRPr="00495677">
        <w:rPr>
          <w:lang w:eastAsia="pl-PL"/>
        </w:rPr>
        <w:t xml:space="preserve"> kW</w:t>
      </w:r>
    </w:p>
    <w:p w:rsidR="001B1EC2" w:rsidRPr="00495677" w:rsidRDefault="001B1EC2" w:rsidP="00F32C3D">
      <w:pPr>
        <w:rPr>
          <w:lang w:eastAsia="pl-PL"/>
        </w:rPr>
      </w:pPr>
      <w:r w:rsidRPr="00495677">
        <w:rPr>
          <w:lang w:eastAsia="pl-PL"/>
        </w:rPr>
        <w:t>Częs</w:t>
      </w:r>
      <w:r w:rsidR="00F32C3D">
        <w:rPr>
          <w:lang w:eastAsia="pl-PL"/>
        </w:rPr>
        <w:t>totliwość podstawowa prądu:</w:t>
      </w:r>
      <w:r w:rsidR="00F32C3D">
        <w:rPr>
          <w:lang w:eastAsia="pl-PL"/>
        </w:rPr>
        <w:tab/>
      </w:r>
      <w:r w:rsidR="00F32C3D">
        <w:rPr>
          <w:lang w:eastAsia="pl-PL"/>
        </w:rPr>
        <w:tab/>
      </w:r>
      <w:r w:rsidR="00F32C3D">
        <w:rPr>
          <w:lang w:eastAsia="pl-PL"/>
        </w:rPr>
        <w:tab/>
      </w:r>
      <w:r w:rsidR="00F32C3D">
        <w:rPr>
          <w:lang w:eastAsia="pl-PL"/>
        </w:rPr>
        <w:tab/>
      </w:r>
      <w:r w:rsidRPr="00495677">
        <w:rPr>
          <w:lang w:eastAsia="pl-PL"/>
        </w:rPr>
        <w:t xml:space="preserve">50 </w:t>
      </w:r>
      <w:proofErr w:type="spellStart"/>
      <w:r w:rsidRPr="00495677">
        <w:rPr>
          <w:lang w:eastAsia="pl-PL"/>
        </w:rPr>
        <w:t>Hz</w:t>
      </w:r>
      <w:proofErr w:type="spellEnd"/>
    </w:p>
    <w:p w:rsidR="001B1EC2" w:rsidRPr="00495677" w:rsidRDefault="001B1EC2" w:rsidP="00F32C3D">
      <w:pPr>
        <w:pStyle w:val="Normalnypogrubiony0"/>
      </w:pPr>
      <w:r w:rsidRPr="00495677">
        <w:t>Uzbrojenie projektowanego zestawu pompowego:</w:t>
      </w:r>
    </w:p>
    <w:p w:rsidR="001B1EC2" w:rsidRPr="00495677" w:rsidRDefault="001B1EC2" w:rsidP="00F32C3D">
      <w:pPr>
        <w:pStyle w:val="PP"/>
      </w:pPr>
      <w:r w:rsidRPr="00495677">
        <w:t>3 pompy + 1 rezerwa</w:t>
      </w:r>
    </w:p>
    <w:p w:rsidR="001B1EC2" w:rsidRPr="00495677" w:rsidRDefault="00F32C3D" w:rsidP="00F32C3D">
      <w:pPr>
        <w:pStyle w:val="PP"/>
      </w:pPr>
      <w:r>
        <w:t>kolektor ssawny: DN 150</w:t>
      </w:r>
    </w:p>
    <w:p w:rsidR="001B1EC2" w:rsidRPr="00495677" w:rsidRDefault="00F32C3D" w:rsidP="00F32C3D">
      <w:pPr>
        <w:pStyle w:val="PP"/>
      </w:pPr>
      <w:r>
        <w:t>kolektor tłoczny: DN 100</w:t>
      </w:r>
    </w:p>
    <w:p w:rsidR="001B1EC2" w:rsidRPr="00495677" w:rsidRDefault="001B1EC2" w:rsidP="00F32C3D">
      <w:pPr>
        <w:pStyle w:val="PP"/>
      </w:pPr>
      <w:r w:rsidRPr="00495677">
        <w:t>8 przepustnic DN 65</w:t>
      </w:r>
    </w:p>
    <w:p w:rsidR="001B1EC2" w:rsidRPr="00495677" w:rsidRDefault="001B1EC2" w:rsidP="00F32C3D">
      <w:pPr>
        <w:pStyle w:val="PP"/>
      </w:pPr>
      <w:r w:rsidRPr="00495677">
        <w:t>4 zaworów zwrotnych DN 65</w:t>
      </w:r>
    </w:p>
    <w:p w:rsidR="001B1EC2" w:rsidRPr="00495677" w:rsidRDefault="001B1EC2" w:rsidP="00F32C3D">
      <w:pPr>
        <w:pStyle w:val="PP"/>
      </w:pPr>
      <w:r w:rsidRPr="00495677">
        <w:t>1 przepustnica DN 150</w:t>
      </w:r>
    </w:p>
    <w:p w:rsidR="001B1EC2" w:rsidRPr="00495677" w:rsidRDefault="00F32C3D" w:rsidP="00F32C3D">
      <w:pPr>
        <w:pStyle w:val="PP"/>
      </w:pPr>
      <w:r>
        <w:t>1 przepustnica DN 1</w:t>
      </w:r>
      <w:r w:rsidR="001B1EC2" w:rsidRPr="00495677">
        <w:t>00</w:t>
      </w:r>
    </w:p>
    <w:p w:rsidR="001B1EC2" w:rsidRPr="00495677" w:rsidRDefault="001B1EC2" w:rsidP="00F32C3D">
      <w:pPr>
        <w:pStyle w:val="PP"/>
      </w:pPr>
      <w:r w:rsidRPr="00495677">
        <w:t>1 łącznik amortyzacyjny DN 150</w:t>
      </w:r>
    </w:p>
    <w:p w:rsidR="001B1EC2" w:rsidRPr="00495677" w:rsidRDefault="001B1EC2" w:rsidP="00F32C3D">
      <w:pPr>
        <w:pStyle w:val="PP"/>
      </w:pPr>
      <w:r w:rsidRPr="00495677">
        <w:t>1 łą</w:t>
      </w:r>
      <w:r w:rsidR="00F32C3D">
        <w:t>cznik amortyzacyjny DN 1</w:t>
      </w:r>
      <w:r w:rsidRPr="00495677">
        <w:t>00</w:t>
      </w:r>
    </w:p>
    <w:p w:rsidR="001B1EC2" w:rsidRPr="00495677" w:rsidRDefault="00F32C3D" w:rsidP="00F32C3D">
      <w:pPr>
        <w:pStyle w:val="PP"/>
      </w:pPr>
      <w:r>
        <w:t>3</w:t>
      </w:r>
      <w:r w:rsidR="001B1EC2" w:rsidRPr="00495677">
        <w:t xml:space="preserve"> przeponowe naczynia 25 l</w:t>
      </w:r>
    </w:p>
    <w:p w:rsidR="001B1EC2" w:rsidRPr="00495677" w:rsidRDefault="001B1EC2" w:rsidP="00F32C3D">
      <w:pPr>
        <w:pStyle w:val="PP"/>
      </w:pPr>
      <w:r w:rsidRPr="00495677">
        <w:t>2 manometry tarczowe</w:t>
      </w:r>
    </w:p>
    <w:p w:rsidR="001B1EC2" w:rsidRPr="00495677" w:rsidRDefault="001B1EC2" w:rsidP="00F32C3D">
      <w:pPr>
        <w:pStyle w:val="PP"/>
      </w:pPr>
      <w:r w:rsidRPr="00495677">
        <w:t xml:space="preserve">sonda </w:t>
      </w:r>
      <w:proofErr w:type="spellStart"/>
      <w:r w:rsidRPr="00495677">
        <w:t>suchobiegu</w:t>
      </w:r>
      <w:proofErr w:type="spellEnd"/>
    </w:p>
    <w:p w:rsidR="001B1EC2" w:rsidRPr="00495677" w:rsidRDefault="001B1EC2" w:rsidP="00F32C3D">
      <w:pPr>
        <w:pStyle w:val="PP"/>
      </w:pPr>
      <w:r w:rsidRPr="00495677">
        <w:t>przetwornik ciśnienia</w:t>
      </w:r>
    </w:p>
    <w:p w:rsidR="001B1EC2" w:rsidRPr="00495677" w:rsidRDefault="001B1EC2" w:rsidP="00F32C3D">
      <w:r w:rsidRPr="00495677">
        <w:t xml:space="preserve">Projektowany zestaw składa się z 3+1 identycznych pomp w układzie równoległym                             i zamontowanych na wspólnej ramie podstawy, szafki sterowniczej ze sterownikiem oraz koniecznej armatury. Zestaw jest wyposażony w wyłącznik główny </w:t>
      </w:r>
      <w:proofErr w:type="spellStart"/>
      <w:r w:rsidRPr="00495677">
        <w:t>zał</w:t>
      </w:r>
      <w:proofErr w:type="spellEnd"/>
      <w:r w:rsidRPr="00495677">
        <w:t xml:space="preserve">/wył zasilania z sieci elektrycznej. Zestaw w standardzie wyposażyć należy w zabezpieczenie przed </w:t>
      </w:r>
      <w:proofErr w:type="spellStart"/>
      <w:r w:rsidRPr="00495677">
        <w:t>suchobiegiem</w:t>
      </w:r>
      <w:proofErr w:type="spellEnd"/>
      <w:r w:rsidRPr="00495677">
        <w:t>.</w:t>
      </w:r>
    </w:p>
    <w:p w:rsidR="001B1EC2" w:rsidRPr="00495677" w:rsidRDefault="001B1EC2" w:rsidP="00F32C3D">
      <w:r w:rsidRPr="00495677">
        <w:t>W celu zapewnienia stabilnej pracy zestaw podnoszenia ciśnienia musi być wyposażony                  w odpowiednie membranowe zbiorniki ciśnieniowe.</w:t>
      </w:r>
    </w:p>
    <w:p w:rsidR="001B1EC2" w:rsidRPr="00495677" w:rsidRDefault="001B1EC2" w:rsidP="001B1EC2">
      <w:pPr>
        <w:autoSpaceDE w:val="0"/>
        <w:autoSpaceDN w:val="0"/>
        <w:adjustRightInd w:val="0"/>
        <w:spacing w:after="0"/>
        <w:contextualSpacing w:val="0"/>
        <w:rPr>
          <w:rFonts w:cs="Arial"/>
          <w:color w:val="FF0000"/>
          <w:szCs w:val="24"/>
        </w:rPr>
      </w:pPr>
    </w:p>
    <w:p w:rsidR="001B1EC2" w:rsidRPr="00495677" w:rsidRDefault="001B1EC2" w:rsidP="00F32C3D">
      <w:pPr>
        <w:pStyle w:val="Normalnypogrubiony0"/>
      </w:pPr>
      <w:r w:rsidRPr="00495677">
        <w:t xml:space="preserve">Charakterystyka układu sterowania zestawu hydroforowego: </w:t>
      </w:r>
    </w:p>
    <w:p w:rsidR="001B1EC2" w:rsidRPr="006F1D60" w:rsidRDefault="001B1EC2" w:rsidP="006F1D60">
      <w:pPr>
        <w:pStyle w:val="PP"/>
      </w:pPr>
      <w:r w:rsidRPr="006F1D60">
        <w:t>Automatyczne kaskadowe sterowanie pomp przy pomocy przetwornicy częstotliwości</w:t>
      </w:r>
    </w:p>
    <w:p w:rsidR="001B1EC2" w:rsidRPr="006F1D60" w:rsidRDefault="001B1EC2" w:rsidP="006F1D60">
      <w:pPr>
        <w:pStyle w:val="PP"/>
      </w:pPr>
      <w:r w:rsidRPr="006F1D60">
        <w:t xml:space="preserve">Automatyczna zamiana pomp po każdym cyklu </w:t>
      </w:r>
      <w:proofErr w:type="spellStart"/>
      <w:r w:rsidRPr="006F1D60">
        <w:t>zał</w:t>
      </w:r>
      <w:proofErr w:type="spellEnd"/>
      <w:r w:rsidRPr="006F1D60">
        <w:t>/wył</w:t>
      </w:r>
    </w:p>
    <w:p w:rsidR="001B1EC2" w:rsidRPr="006F1D60" w:rsidRDefault="001B1EC2" w:rsidP="006F1D60">
      <w:pPr>
        <w:pStyle w:val="PP"/>
      </w:pPr>
      <w:r w:rsidRPr="006F1D60">
        <w:t>Jeżeli pompa jest w stanie awarii zostanie automatycznie wyłączona</w:t>
      </w:r>
    </w:p>
    <w:p w:rsidR="001B1EC2" w:rsidRPr="006F1D60" w:rsidRDefault="001B1EC2" w:rsidP="006F1D60">
      <w:pPr>
        <w:pStyle w:val="PP"/>
      </w:pPr>
      <w:r w:rsidRPr="006F1D60">
        <w:t>Ręczne kasowanie wyłączenia spowodowanego przeciążeniem</w:t>
      </w:r>
    </w:p>
    <w:p w:rsidR="001B1EC2" w:rsidRPr="006F1D60" w:rsidRDefault="001B1EC2" w:rsidP="006F1D60">
      <w:pPr>
        <w:pStyle w:val="PP"/>
      </w:pPr>
      <w:r w:rsidRPr="006F1D60">
        <w:t>Praca awaryjna</w:t>
      </w:r>
    </w:p>
    <w:p w:rsidR="001B1EC2" w:rsidRPr="006F1D60" w:rsidRDefault="00F32C3D" w:rsidP="006F1D60">
      <w:pPr>
        <w:pStyle w:val="PP"/>
      </w:pPr>
      <w:r w:rsidRPr="006F1D60">
        <w:t>Zabezpieczenia pompy i zestawu (</w:t>
      </w:r>
      <w:r w:rsidR="001B1EC2" w:rsidRPr="006F1D60">
        <w:t>zabezpieczenie zwarciowe przy pomocy bezpieczników</w:t>
      </w:r>
      <w:r w:rsidRPr="006F1D60">
        <w:t xml:space="preserve">, </w:t>
      </w:r>
      <w:r w:rsidR="001B1EC2" w:rsidRPr="006F1D60">
        <w:t>zabezpieczenie silnika przekaźnikiem nadmiarowym przeciążenia</w:t>
      </w:r>
      <w:r w:rsidRPr="006F1D60">
        <w:t xml:space="preserve">, </w:t>
      </w:r>
      <w:r w:rsidR="001B1EC2" w:rsidRPr="006F1D60">
        <w:t xml:space="preserve">zabezpieczenie przed </w:t>
      </w:r>
      <w:proofErr w:type="spellStart"/>
      <w:r w:rsidR="001B1EC2" w:rsidRPr="006F1D60">
        <w:t>suchobiegiem</w:t>
      </w:r>
      <w:proofErr w:type="spellEnd"/>
      <w:r w:rsidR="001B1EC2" w:rsidRPr="006F1D60">
        <w:t xml:space="preserve"> dodatkowym łącznikiem ciśnienia lub poziomu</w:t>
      </w:r>
      <w:r w:rsidR="006F1D60" w:rsidRPr="006F1D60">
        <w:t xml:space="preserve">, </w:t>
      </w:r>
      <w:r w:rsidR="001B1EC2" w:rsidRPr="006F1D60">
        <w:t>opóźnienie załączenia pomp</w:t>
      </w:r>
      <w:r w:rsidR="006F1D60" w:rsidRPr="006F1D60">
        <w:t>)</w:t>
      </w:r>
    </w:p>
    <w:p w:rsidR="001B1EC2" w:rsidRPr="001B1EC2" w:rsidRDefault="001B1EC2" w:rsidP="008D5314">
      <w:pPr>
        <w:pStyle w:val="PPN4"/>
      </w:pPr>
      <w:bookmarkStart w:id="186" w:name="_Toc77070733"/>
      <w:bookmarkStart w:id="187" w:name="_Toc82001360"/>
      <w:bookmarkStart w:id="188" w:name="_Toc89885755"/>
      <w:r w:rsidRPr="001B1EC2">
        <w:t>Dobór osuszacza powietrza</w:t>
      </w:r>
      <w:bookmarkEnd w:id="186"/>
      <w:bookmarkEnd w:id="187"/>
      <w:bookmarkEnd w:id="188"/>
    </w:p>
    <w:p w:rsidR="001B1EC2" w:rsidRPr="001B1EC2" w:rsidRDefault="001B1EC2" w:rsidP="008D5314">
      <w:bookmarkStart w:id="189" w:name="_Hlk46815203"/>
      <w:r w:rsidRPr="001B1EC2">
        <w:t xml:space="preserve">Dla kubatury hali filtrów wynoszącej ok. </w:t>
      </w:r>
      <w:r w:rsidR="006D2E4C">
        <w:t>300</w:t>
      </w:r>
      <w:r w:rsidRPr="001B1EC2">
        <w:t xml:space="preserve"> m</w:t>
      </w:r>
      <w:r w:rsidRPr="001B1EC2">
        <w:rPr>
          <w:vertAlign w:val="superscript"/>
        </w:rPr>
        <w:t>3</w:t>
      </w:r>
      <w:r w:rsidRPr="001B1EC2">
        <w:t xml:space="preserve"> należy zastosować dwa osuszacze kondensacyjne mobilne:</w:t>
      </w:r>
    </w:p>
    <w:p w:rsidR="001B1EC2" w:rsidRPr="001B1EC2" w:rsidRDefault="001B1EC2" w:rsidP="008D5314">
      <w:pPr>
        <w:pStyle w:val="PP"/>
      </w:pPr>
      <w:r w:rsidRPr="001B1EC2">
        <w:t>osuszacz kondens</w:t>
      </w:r>
      <w:r w:rsidR="006D2E4C">
        <w:t>acyjny o wydajności osuszania 52</w:t>
      </w:r>
      <w:r w:rsidRPr="001B1EC2">
        <w:t xml:space="preserve"> kg wody na dobę dla 80 % RH oraz 30°C </w:t>
      </w:r>
    </w:p>
    <w:p w:rsidR="001B1EC2" w:rsidRPr="001B1EC2" w:rsidRDefault="001B1EC2" w:rsidP="008D5314">
      <w:pPr>
        <w:pStyle w:val="PP"/>
      </w:pPr>
      <w:r w:rsidRPr="001B1EC2">
        <w:t xml:space="preserve">ilość </w:t>
      </w:r>
      <w:r w:rsidR="006D2E4C">
        <w:t>nawiewanego powietrza suchego: 6</w:t>
      </w:r>
      <w:r w:rsidRPr="001B1EC2">
        <w:t>00 m</w:t>
      </w:r>
      <w:r w:rsidRPr="001B1EC2">
        <w:rPr>
          <w:vertAlign w:val="superscript"/>
        </w:rPr>
        <w:t>3</w:t>
      </w:r>
      <w:r w:rsidRPr="001B1EC2">
        <w:t>/h</w:t>
      </w:r>
    </w:p>
    <w:p w:rsidR="001B1EC2" w:rsidRPr="001B1EC2" w:rsidRDefault="001B1EC2" w:rsidP="008D5314">
      <w:pPr>
        <w:pStyle w:val="PP"/>
      </w:pPr>
      <w:r w:rsidRPr="001B1EC2">
        <w:t>osuszacz jest niestacjonarny, istnieje możliwość przenoszenia między pomieszczeniami</w:t>
      </w:r>
    </w:p>
    <w:p w:rsidR="001B1EC2" w:rsidRPr="001B1EC2" w:rsidRDefault="001B1EC2" w:rsidP="008D5314">
      <w:pPr>
        <w:pStyle w:val="PP"/>
      </w:pPr>
      <w:r w:rsidRPr="001B1EC2">
        <w:t>osuszacz wyposażony w zbiornik na wodę o pojemności 1</w:t>
      </w:r>
      <w:r w:rsidR="006D2E4C">
        <w:t>2</w:t>
      </w:r>
      <w:r w:rsidRPr="001B1EC2">
        <w:t xml:space="preserve"> l</w:t>
      </w:r>
    </w:p>
    <w:p w:rsidR="001B1EC2" w:rsidRPr="001B1EC2" w:rsidRDefault="001B1EC2" w:rsidP="008D5314">
      <w:pPr>
        <w:pStyle w:val="PP"/>
      </w:pPr>
      <w:r w:rsidRPr="001B1EC2">
        <w:t xml:space="preserve">maksymalny pobór energii elektrycznej </w:t>
      </w:r>
      <w:r w:rsidR="006D2E4C">
        <w:t>700</w:t>
      </w:r>
      <w:r w:rsidRPr="001B1EC2">
        <w:t xml:space="preserve"> W</w:t>
      </w:r>
    </w:p>
    <w:p w:rsidR="001B1EC2" w:rsidRPr="001B1EC2" w:rsidRDefault="001B1EC2" w:rsidP="008D5314">
      <w:pPr>
        <w:pStyle w:val="PP"/>
      </w:pPr>
      <w:r w:rsidRPr="001B1EC2">
        <w:t xml:space="preserve">zasilanie jednofazowe 230 V, 50 </w:t>
      </w:r>
      <w:proofErr w:type="spellStart"/>
      <w:r w:rsidRPr="001B1EC2">
        <w:t>Hz</w:t>
      </w:r>
      <w:proofErr w:type="spellEnd"/>
    </w:p>
    <w:p w:rsidR="001B1EC2" w:rsidRPr="001B1EC2" w:rsidRDefault="001B1EC2" w:rsidP="008D5314">
      <w:pPr>
        <w:pStyle w:val="PP"/>
      </w:pPr>
      <w:r w:rsidRPr="001B1EC2">
        <w:t>możliwość pracy w temperaturach od +1°C</w:t>
      </w:r>
    </w:p>
    <w:p w:rsidR="001B1EC2" w:rsidRPr="001B1EC2" w:rsidRDefault="001B1EC2" w:rsidP="008D5314">
      <w:pPr>
        <w:pStyle w:val="PP"/>
      </w:pPr>
      <w:r w:rsidRPr="001B1EC2">
        <w:t>osuszacz sterowany przez nastawny higrostat</w:t>
      </w:r>
    </w:p>
    <w:p w:rsidR="001B1EC2" w:rsidRPr="001B1EC2" w:rsidRDefault="001B1EC2" w:rsidP="008D5314">
      <w:pPr>
        <w:pStyle w:val="PPN4"/>
      </w:pPr>
      <w:bookmarkStart w:id="190" w:name="_Toc82001361"/>
      <w:bookmarkStart w:id="191" w:name="_Toc89885756"/>
      <w:bookmarkEnd w:id="189"/>
      <w:r w:rsidRPr="001B1EC2">
        <w:t>Rurociągi technologiczne</w:t>
      </w:r>
      <w:bookmarkEnd w:id="190"/>
      <w:bookmarkEnd w:id="191"/>
    </w:p>
    <w:p w:rsidR="001B1EC2" w:rsidRPr="001B1EC2" w:rsidRDefault="001B1EC2" w:rsidP="008D5314">
      <w:bookmarkStart w:id="192" w:name="_Hlk46815963"/>
      <w:r w:rsidRPr="001B1EC2">
        <w:t>Instalacj</w:t>
      </w:r>
      <w:r w:rsidRPr="001B1EC2">
        <w:rPr>
          <w:rFonts w:eastAsia="TimesNewRoman"/>
        </w:rPr>
        <w:t xml:space="preserve">ę </w:t>
      </w:r>
      <w:r w:rsidRPr="001B1EC2">
        <w:t>technologiczn</w:t>
      </w:r>
      <w:r w:rsidRPr="001B1EC2">
        <w:rPr>
          <w:rFonts w:eastAsia="TimesNewRoman"/>
        </w:rPr>
        <w:t xml:space="preserve">ą </w:t>
      </w:r>
      <w:r w:rsidRPr="001B1EC2">
        <w:t>wewn</w:t>
      </w:r>
      <w:r w:rsidRPr="001B1EC2">
        <w:rPr>
          <w:rFonts w:eastAsia="TimesNewRoman"/>
        </w:rPr>
        <w:t>ą</w:t>
      </w:r>
      <w:r w:rsidRPr="001B1EC2">
        <w:t>trz budynku stacji wykonać z rur i ksz</w:t>
      </w:r>
      <w:r w:rsidR="006F1D60">
        <w:t>tałtek ze stali nierdzewnej 1.4401/1.44</w:t>
      </w:r>
      <w:r w:rsidRPr="001B1EC2">
        <w:t>0</w:t>
      </w:r>
      <w:r w:rsidR="006F1D60">
        <w:t>4</w:t>
      </w:r>
      <w:r w:rsidRPr="001B1EC2">
        <w:t>;</w:t>
      </w:r>
    </w:p>
    <w:p w:rsidR="001B1EC2" w:rsidRPr="001B1EC2" w:rsidRDefault="001B1EC2" w:rsidP="001B1EC2">
      <w:pPr>
        <w:spacing w:after="0"/>
        <w:contextualSpacing w:val="0"/>
        <w:rPr>
          <w:rFonts w:cs="Arial"/>
          <w:b/>
          <w:szCs w:val="24"/>
        </w:rPr>
      </w:pPr>
      <w:r w:rsidRPr="001B1EC2">
        <w:rPr>
          <w:rFonts w:cs="Arial"/>
          <w:b/>
          <w:szCs w:val="24"/>
        </w:rPr>
        <w:t>Połączenia:</w:t>
      </w:r>
    </w:p>
    <w:p w:rsidR="001B1EC2" w:rsidRPr="001B1EC2" w:rsidRDefault="001B1EC2" w:rsidP="006D2E4C">
      <w:pPr>
        <w:pStyle w:val="PP"/>
      </w:pPr>
      <w:r w:rsidRPr="001B1EC2">
        <w:t>montażowe: spawanie</w:t>
      </w:r>
    </w:p>
    <w:p w:rsidR="001B1EC2" w:rsidRPr="001B1EC2" w:rsidRDefault="001B1EC2" w:rsidP="006D2E4C">
      <w:pPr>
        <w:pStyle w:val="PP"/>
      </w:pPr>
      <w:r w:rsidRPr="001B1EC2">
        <w:t xml:space="preserve">z armaturą i rurociągami z PE: kołnierze luźne z </w:t>
      </w:r>
      <w:proofErr w:type="spellStart"/>
      <w:r w:rsidRPr="001B1EC2">
        <w:t>owierceniem</w:t>
      </w:r>
      <w:proofErr w:type="spellEnd"/>
      <w:r w:rsidR="006D2E4C">
        <w:t xml:space="preserve"> na PN 10; materiał kołnierzy </w:t>
      </w:r>
      <w:r w:rsidRPr="001B1EC2">
        <w:t>stal ocynkowana; wieńce kołnierzowe (tuleje) tłoczone z materiału jak dla rur</w:t>
      </w:r>
    </w:p>
    <w:p w:rsidR="001B1EC2" w:rsidRPr="001B1EC2" w:rsidRDefault="001B1EC2" w:rsidP="006D2E4C">
      <w:r w:rsidRPr="001B1EC2">
        <w:t>Ze wzgl</w:t>
      </w:r>
      <w:r w:rsidRPr="001B1EC2">
        <w:rPr>
          <w:rFonts w:eastAsia="TimesNewRoman"/>
        </w:rPr>
        <w:t>ę</w:t>
      </w:r>
      <w:r w:rsidRPr="001B1EC2">
        <w:t>du na materiał ruroci</w:t>
      </w:r>
      <w:r w:rsidRPr="001B1EC2">
        <w:rPr>
          <w:rFonts w:eastAsia="TimesNewRoman"/>
        </w:rPr>
        <w:t>ą</w:t>
      </w:r>
      <w:r w:rsidRPr="001B1EC2">
        <w:t>gów – stal nierdzewna – przewiduje si</w:t>
      </w:r>
      <w:r w:rsidRPr="001B1EC2">
        <w:rPr>
          <w:rFonts w:eastAsia="TimesNewRoman"/>
        </w:rPr>
        <w:t xml:space="preserve">ę </w:t>
      </w:r>
      <w:r w:rsidRPr="001B1EC2">
        <w:t>oznakowanie ruroci</w:t>
      </w:r>
      <w:r w:rsidRPr="001B1EC2">
        <w:rPr>
          <w:rFonts w:eastAsia="TimesNewRoman"/>
        </w:rPr>
        <w:t>ą</w:t>
      </w:r>
      <w:r w:rsidRPr="001B1EC2">
        <w:t>gów wewn</w:t>
      </w:r>
      <w:r w:rsidRPr="001B1EC2">
        <w:rPr>
          <w:rFonts w:eastAsia="TimesNewRoman"/>
        </w:rPr>
        <w:t>ą</w:t>
      </w:r>
      <w:r w:rsidRPr="001B1EC2">
        <w:t>trz budynku poprzez naklejenie na nich odpowiednich</w:t>
      </w:r>
      <w:r w:rsidR="005942CB">
        <w:t xml:space="preserve"> </w:t>
      </w:r>
      <w:r w:rsidRPr="001B1EC2">
        <w:t>strzałek  w odpowiednim kolorze wskazuj</w:t>
      </w:r>
      <w:r w:rsidRPr="001B1EC2">
        <w:rPr>
          <w:rFonts w:eastAsia="TimesNewRoman"/>
        </w:rPr>
        <w:t>ą</w:t>
      </w:r>
      <w:r w:rsidRPr="001B1EC2">
        <w:t>cych kierunek przepływu, rodzaj medium oraz</w:t>
      </w:r>
      <w:r w:rsidR="005942CB">
        <w:t xml:space="preserve"> </w:t>
      </w:r>
      <w:r w:rsidRPr="001B1EC2">
        <w:t>jego nazw</w:t>
      </w:r>
      <w:r w:rsidRPr="001B1EC2">
        <w:rPr>
          <w:rFonts w:eastAsia="TimesNewRoman"/>
        </w:rPr>
        <w:t>ę</w:t>
      </w:r>
      <w:r w:rsidRPr="001B1EC2">
        <w:t>:</w:t>
      </w:r>
    </w:p>
    <w:p w:rsidR="001B1EC2" w:rsidRPr="001B1EC2" w:rsidRDefault="001B1EC2" w:rsidP="006D2E4C">
      <w:pPr>
        <w:pStyle w:val="PP"/>
      </w:pPr>
      <w:r w:rsidRPr="001B1EC2">
        <w:t>woda surowa: kolor ciemno zielony</w:t>
      </w:r>
    </w:p>
    <w:p w:rsidR="001B1EC2" w:rsidRPr="001B1EC2" w:rsidRDefault="001B1EC2" w:rsidP="006D2E4C">
      <w:pPr>
        <w:pStyle w:val="PP"/>
      </w:pPr>
      <w:r w:rsidRPr="001B1EC2">
        <w:t>woda napowietrzona: kolor jasno niebieski</w:t>
      </w:r>
    </w:p>
    <w:p w:rsidR="001B1EC2" w:rsidRPr="001B1EC2" w:rsidRDefault="001B1EC2" w:rsidP="006D2E4C">
      <w:pPr>
        <w:pStyle w:val="PP"/>
      </w:pPr>
      <w:r w:rsidRPr="001B1EC2">
        <w:t>woda uzdatniona: kolor ciemno niebieski</w:t>
      </w:r>
    </w:p>
    <w:p w:rsidR="001B1EC2" w:rsidRPr="001B1EC2" w:rsidRDefault="001B1EC2" w:rsidP="006D2E4C">
      <w:pPr>
        <w:pStyle w:val="PP"/>
      </w:pPr>
      <w:r w:rsidRPr="001B1EC2">
        <w:t>popłuczyny: kolor br</w:t>
      </w:r>
      <w:r w:rsidRPr="001B1EC2">
        <w:rPr>
          <w:rFonts w:eastAsia="TimesNewRoman"/>
        </w:rPr>
        <w:t>ą</w:t>
      </w:r>
      <w:r w:rsidRPr="001B1EC2">
        <w:t>zowy</w:t>
      </w:r>
    </w:p>
    <w:p w:rsidR="001B1EC2" w:rsidRPr="001B1EC2" w:rsidRDefault="001B1EC2" w:rsidP="006D2E4C">
      <w:pPr>
        <w:pStyle w:val="PPN4"/>
      </w:pPr>
      <w:bookmarkStart w:id="193" w:name="_Toc82001362"/>
      <w:bookmarkStart w:id="194" w:name="_Toc89885757"/>
      <w:bookmarkEnd w:id="192"/>
      <w:r w:rsidRPr="001B1EC2">
        <w:t>Elementy kontrolno-pomiarowe</w:t>
      </w:r>
      <w:bookmarkEnd w:id="193"/>
      <w:bookmarkEnd w:id="194"/>
    </w:p>
    <w:p w:rsidR="001B1EC2" w:rsidRPr="001B1EC2" w:rsidRDefault="001B1EC2" w:rsidP="006D2E4C">
      <w:pPr>
        <w:rPr>
          <w:b/>
        </w:rPr>
      </w:pPr>
      <w:r w:rsidRPr="001B1EC2">
        <w:t>Zakłada się następujące lokalizację pomiaru przepływu w ciągu technologicznym:</w:t>
      </w:r>
    </w:p>
    <w:p w:rsidR="001B1EC2" w:rsidRPr="001B1EC2" w:rsidRDefault="001B1EC2" w:rsidP="006D2E4C">
      <w:pPr>
        <w:pStyle w:val="PP"/>
        <w:rPr>
          <w:b/>
        </w:rPr>
      </w:pPr>
      <w:r w:rsidRPr="001B1EC2">
        <w:t>rurociąg wody surowej w</w:t>
      </w:r>
      <w:r w:rsidR="007E0663">
        <w:t xml:space="preserve"> budynku SUW przed aeratorem DN</w:t>
      </w:r>
      <w:r w:rsidRPr="001B1EC2">
        <w:t>1</w:t>
      </w:r>
      <w:r w:rsidR="007E0663">
        <w:t>00</w:t>
      </w:r>
      <w:r w:rsidRPr="001B1EC2">
        <w:t xml:space="preserve"> – szt.1;</w:t>
      </w:r>
    </w:p>
    <w:p w:rsidR="001B1EC2" w:rsidRPr="007E0663" w:rsidRDefault="001B1EC2" w:rsidP="006D2E4C">
      <w:pPr>
        <w:pStyle w:val="PP"/>
        <w:rPr>
          <w:b/>
        </w:rPr>
      </w:pPr>
      <w:r w:rsidRPr="001B1EC2">
        <w:t>rurociąg wody uzdatnion</w:t>
      </w:r>
      <w:r w:rsidR="007E0663">
        <w:t>ej w budynku SUW za filtrami DN</w:t>
      </w:r>
      <w:r w:rsidRPr="001B1EC2">
        <w:t>80 – szt.3;</w:t>
      </w:r>
    </w:p>
    <w:p w:rsidR="007E0663" w:rsidRPr="001B1EC2" w:rsidRDefault="007E0663" w:rsidP="007E0663">
      <w:pPr>
        <w:pStyle w:val="PP"/>
        <w:rPr>
          <w:b/>
        </w:rPr>
      </w:pPr>
      <w:r w:rsidRPr="001B1EC2">
        <w:t xml:space="preserve">rurociąg wody uzdatnionej </w:t>
      </w:r>
      <w:r>
        <w:t>do zbiorników retencyjnych DN100 – szt. 1</w:t>
      </w:r>
      <w:r w:rsidRPr="001B1EC2">
        <w:t>;</w:t>
      </w:r>
    </w:p>
    <w:p w:rsidR="001B1EC2" w:rsidRPr="001B1EC2" w:rsidRDefault="001B1EC2" w:rsidP="006D2E4C">
      <w:pPr>
        <w:pStyle w:val="PP"/>
        <w:rPr>
          <w:b/>
        </w:rPr>
      </w:pPr>
      <w:r w:rsidRPr="001B1EC2">
        <w:t>rurociąg wod</w:t>
      </w:r>
      <w:r w:rsidR="007E0663">
        <w:t>y do płukania w budynku SUW DN125</w:t>
      </w:r>
      <w:r w:rsidRPr="001B1EC2">
        <w:t xml:space="preserve"> – szt.1;</w:t>
      </w:r>
    </w:p>
    <w:p w:rsidR="001B1EC2" w:rsidRPr="001B1EC2" w:rsidRDefault="001B1EC2" w:rsidP="006D2E4C">
      <w:pPr>
        <w:pStyle w:val="PP"/>
        <w:rPr>
          <w:b/>
        </w:rPr>
      </w:pPr>
      <w:r w:rsidRPr="001B1EC2">
        <w:t>rurociąg wody uzdatnionej</w:t>
      </w:r>
      <w:r w:rsidR="007E0663">
        <w:t xml:space="preserve"> do sieci gminnej DN100</w:t>
      </w:r>
      <w:r w:rsidRPr="001B1EC2">
        <w:t xml:space="preserve"> – szt.1;</w:t>
      </w:r>
    </w:p>
    <w:p w:rsidR="001B1EC2" w:rsidRPr="001B1EC2" w:rsidRDefault="001B1EC2" w:rsidP="007E0663">
      <w:pPr>
        <w:rPr>
          <w:b/>
        </w:rPr>
      </w:pPr>
      <w:r w:rsidRPr="006D2E4C">
        <w:t>Dodatkowo obudowy studni będą wyposażone w wodomierze</w:t>
      </w:r>
      <w:r w:rsidRPr="001B1EC2">
        <w:t>.</w:t>
      </w:r>
      <w:bookmarkStart w:id="195" w:name="_Hlk46815978"/>
    </w:p>
    <w:p w:rsidR="001B1EC2" w:rsidRPr="001B1EC2" w:rsidRDefault="001B1EC2" w:rsidP="007E0663">
      <w:pPr>
        <w:pStyle w:val="PPN5"/>
      </w:pPr>
      <w:bookmarkStart w:id="196" w:name="_Toc89885758"/>
      <w:r w:rsidRPr="001B1EC2">
        <w:t>Przepływomierze elektromagnetyczne</w:t>
      </w:r>
      <w:bookmarkEnd w:id="196"/>
    </w:p>
    <w:p w:rsidR="001B1EC2" w:rsidRPr="001B1EC2" w:rsidRDefault="001B1EC2" w:rsidP="007E0663">
      <w:r w:rsidRPr="001B1EC2">
        <w:t>Do pomiaru natężenia przepływu wody w stacji uzdatniania oraz do sterowania procesem uzdatniania przyjąć przepływomierze elektromagnetyczne o następującej charakterystyce:</w:t>
      </w:r>
    </w:p>
    <w:p w:rsidR="001B1EC2" w:rsidRPr="007E0663" w:rsidRDefault="00912E76" w:rsidP="00912E76">
      <w:pPr>
        <w:pStyle w:val="Normalnypodkrelenie"/>
      </w:pPr>
      <w:r>
        <w:t>Przetwornik</w:t>
      </w:r>
    </w:p>
    <w:p w:rsidR="001B1EC2" w:rsidRPr="001B1EC2" w:rsidRDefault="001B1EC2" w:rsidP="007E0663">
      <w:pPr>
        <w:pStyle w:val="PP"/>
      </w:pPr>
      <w:r w:rsidRPr="001B1EC2">
        <w:t>min. 3-liniowy, podświetlany wyświetlacz LCD</w:t>
      </w:r>
    </w:p>
    <w:p w:rsidR="001B1EC2" w:rsidRPr="001B1EC2" w:rsidRDefault="001B1EC2" w:rsidP="007E0663">
      <w:pPr>
        <w:pStyle w:val="PP"/>
      </w:pPr>
      <w:r w:rsidRPr="001B1EC2">
        <w:t>język polski</w:t>
      </w:r>
    </w:p>
    <w:p w:rsidR="001B1EC2" w:rsidRPr="001B1EC2" w:rsidRDefault="001B1EC2" w:rsidP="007E0663">
      <w:pPr>
        <w:pStyle w:val="PP"/>
      </w:pPr>
      <w:r w:rsidRPr="001B1EC2">
        <w:t>zasilanie 100-240VAC / 24VAC/DC</w:t>
      </w:r>
    </w:p>
    <w:p w:rsidR="001B1EC2" w:rsidRPr="001B1EC2" w:rsidRDefault="001B1EC2" w:rsidP="007E0663">
      <w:pPr>
        <w:pStyle w:val="PP"/>
      </w:pPr>
      <w:r w:rsidRPr="001B1EC2">
        <w:t>temperatura otoczenia -20°C…+50°C</w:t>
      </w:r>
    </w:p>
    <w:p w:rsidR="001B1EC2" w:rsidRPr="001B1EC2" w:rsidRDefault="001B1EC2" w:rsidP="007E0663">
      <w:pPr>
        <w:pStyle w:val="PP"/>
      </w:pPr>
      <w:r w:rsidRPr="001B1EC2">
        <w:t>przyciski optyczne</w:t>
      </w:r>
    </w:p>
    <w:p w:rsidR="001B1EC2" w:rsidRPr="001B1EC2" w:rsidRDefault="001B1EC2" w:rsidP="007E0663">
      <w:pPr>
        <w:pStyle w:val="PP"/>
      </w:pPr>
      <w:r w:rsidRPr="001B1EC2">
        <w:t>wbudowane narzędzie diagnostyczne czujnika oraz przetwornika</w:t>
      </w:r>
    </w:p>
    <w:p w:rsidR="001B1EC2" w:rsidRPr="001B1EC2" w:rsidRDefault="001B1EC2" w:rsidP="007E0663">
      <w:pPr>
        <w:pStyle w:val="PP"/>
      </w:pPr>
      <w:r w:rsidRPr="001B1EC2">
        <w:t xml:space="preserve">wbudowany web serwer do konfiguracji </w:t>
      </w:r>
    </w:p>
    <w:p w:rsidR="001B1EC2" w:rsidRPr="001B1EC2" w:rsidRDefault="001B1EC2" w:rsidP="007E0663">
      <w:pPr>
        <w:pStyle w:val="PP"/>
      </w:pPr>
      <w:r w:rsidRPr="001B1EC2">
        <w:t xml:space="preserve">komunikacja 4...20 </w:t>
      </w:r>
      <w:proofErr w:type="spellStart"/>
      <w:r w:rsidRPr="001B1EC2">
        <w:t>mA</w:t>
      </w:r>
      <w:proofErr w:type="spellEnd"/>
      <w:r w:rsidRPr="001B1EC2">
        <w:t xml:space="preserve"> + Hart + wyj. impulsowe/</w:t>
      </w:r>
      <w:proofErr w:type="spellStart"/>
      <w:r w:rsidRPr="001B1EC2">
        <w:t>częst</w:t>
      </w:r>
      <w:proofErr w:type="spellEnd"/>
      <w:r w:rsidRPr="001B1EC2">
        <w:t>. + wyj. binarne</w:t>
      </w:r>
    </w:p>
    <w:p w:rsidR="001B1EC2" w:rsidRPr="001B1EC2" w:rsidRDefault="001B1EC2" w:rsidP="007E0663">
      <w:pPr>
        <w:pStyle w:val="PP"/>
      </w:pPr>
      <w:r w:rsidRPr="001B1EC2">
        <w:t>stopień ochrony IP67</w:t>
      </w:r>
    </w:p>
    <w:p w:rsidR="001B1EC2" w:rsidRPr="001B1EC2" w:rsidRDefault="001B1EC2" w:rsidP="007E0663">
      <w:pPr>
        <w:pStyle w:val="PP"/>
      </w:pPr>
      <w:r w:rsidRPr="001B1EC2">
        <w:t>przedział podłączeniowy przetwornika odseparowany galwanicznie od przedziału elektroniki</w:t>
      </w:r>
    </w:p>
    <w:p w:rsidR="001B1EC2" w:rsidRPr="007E0663" w:rsidRDefault="00912E76" w:rsidP="00912E76">
      <w:pPr>
        <w:pStyle w:val="Normalnypodkrelenie"/>
      </w:pPr>
      <w:r>
        <w:t>Czujnik</w:t>
      </w:r>
    </w:p>
    <w:p w:rsidR="001B1EC2" w:rsidRPr="001B1EC2" w:rsidRDefault="001B1EC2" w:rsidP="007E0663">
      <w:pPr>
        <w:pStyle w:val="PP"/>
      </w:pPr>
      <w:r w:rsidRPr="001B1EC2">
        <w:t>błąd pomiarowy 0,5 %</w:t>
      </w:r>
    </w:p>
    <w:p w:rsidR="001B1EC2" w:rsidRPr="001B1EC2" w:rsidRDefault="001B1EC2" w:rsidP="007E0663">
      <w:pPr>
        <w:pStyle w:val="PP"/>
      </w:pPr>
      <w:r w:rsidRPr="001B1EC2">
        <w:t>przyłącze procesowe kołnierz ze stali k.o. zgodny z PN-EN 1092-1:2018-08</w:t>
      </w:r>
    </w:p>
    <w:p w:rsidR="001B1EC2" w:rsidRPr="001B1EC2" w:rsidRDefault="001B1EC2" w:rsidP="007E0663">
      <w:pPr>
        <w:pStyle w:val="PP"/>
      </w:pPr>
      <w:r w:rsidRPr="001B1EC2">
        <w:t>wykładzina poliuretanowa</w:t>
      </w:r>
    </w:p>
    <w:p w:rsidR="001B1EC2" w:rsidRPr="001B1EC2" w:rsidRDefault="001B1EC2" w:rsidP="007E0663">
      <w:pPr>
        <w:pStyle w:val="PP"/>
      </w:pPr>
      <w:r w:rsidRPr="001B1EC2">
        <w:t>elektrody stożkowe 1.4435</w:t>
      </w:r>
    </w:p>
    <w:p w:rsidR="001B1EC2" w:rsidRPr="001B1EC2" w:rsidRDefault="001B1EC2" w:rsidP="007E0663">
      <w:pPr>
        <w:pStyle w:val="PP"/>
      </w:pPr>
      <w:r w:rsidRPr="001B1EC2">
        <w:t>przygotowany do pracy z narzędziem diagnostycznym</w:t>
      </w:r>
    </w:p>
    <w:p w:rsidR="001B1EC2" w:rsidRPr="001B1EC2" w:rsidRDefault="001B1EC2" w:rsidP="007E0663">
      <w:pPr>
        <w:pStyle w:val="PP"/>
      </w:pPr>
      <w:r w:rsidRPr="001B1EC2">
        <w:t>wersja rozdzielna, lub kompaktowa w zależności od zabudowy</w:t>
      </w:r>
    </w:p>
    <w:p w:rsidR="001B1EC2" w:rsidRPr="001B1EC2" w:rsidRDefault="001B1EC2" w:rsidP="007E0663">
      <w:pPr>
        <w:pStyle w:val="PP"/>
      </w:pPr>
      <w:r w:rsidRPr="001B1EC2">
        <w:t>stopień ochrony IP67</w:t>
      </w:r>
    </w:p>
    <w:p w:rsidR="001B1EC2" w:rsidRPr="001B1EC2" w:rsidRDefault="001B1EC2" w:rsidP="007E0663">
      <w:pPr>
        <w:pStyle w:val="PP"/>
      </w:pPr>
      <w:r w:rsidRPr="001B1EC2">
        <w:t xml:space="preserve">detekcja niepełnego przepływu elektrodą inną niż pomiarowa </w:t>
      </w:r>
    </w:p>
    <w:p w:rsidR="001B1EC2" w:rsidRPr="001B1EC2" w:rsidRDefault="001B1EC2" w:rsidP="007E0663">
      <w:pPr>
        <w:pStyle w:val="PPN5"/>
      </w:pPr>
      <w:bookmarkStart w:id="197" w:name="_Toc89885759"/>
      <w:r w:rsidRPr="001B1EC2">
        <w:t>Manometry</w:t>
      </w:r>
      <w:bookmarkEnd w:id="197"/>
    </w:p>
    <w:p w:rsidR="001B1EC2" w:rsidRPr="001B1EC2" w:rsidRDefault="001B1EC2" w:rsidP="007E0663">
      <w:r w:rsidRPr="001B1EC2">
        <w:t>Pomiar ciśnienia należy przewidzieć za pomocą manometrów tarczowych o następującej charakterystyce:</w:t>
      </w:r>
    </w:p>
    <w:p w:rsidR="001B1EC2" w:rsidRPr="001B1EC2" w:rsidRDefault="001B1EC2" w:rsidP="007E0663">
      <w:pPr>
        <w:pStyle w:val="PP"/>
      </w:pPr>
      <w:r w:rsidRPr="001B1EC2">
        <w:t>średnica tarczy: 100 mm/160 mm</w:t>
      </w:r>
    </w:p>
    <w:p w:rsidR="001B1EC2" w:rsidRPr="001B1EC2" w:rsidRDefault="001B1EC2" w:rsidP="007E0663">
      <w:pPr>
        <w:pStyle w:val="PP"/>
      </w:pPr>
      <w:r w:rsidRPr="001B1EC2">
        <w:t xml:space="preserve">zakres pomiaru ciśnienia: 0 - 16 bar (0 – 1,6 </w:t>
      </w:r>
      <w:proofErr w:type="spellStart"/>
      <w:r w:rsidRPr="001B1EC2">
        <w:t>MPa</w:t>
      </w:r>
      <w:proofErr w:type="spellEnd"/>
      <w:r w:rsidRPr="001B1EC2">
        <w:t>)</w:t>
      </w:r>
    </w:p>
    <w:p w:rsidR="001B1EC2" w:rsidRPr="001B1EC2" w:rsidRDefault="001B1EC2" w:rsidP="007E0663">
      <w:pPr>
        <w:pStyle w:val="PP"/>
      </w:pPr>
      <w:r w:rsidRPr="001B1EC2">
        <w:t>klasa dokładności: 1,6</w:t>
      </w:r>
    </w:p>
    <w:p w:rsidR="001B1EC2" w:rsidRPr="001B1EC2" w:rsidRDefault="001B1EC2" w:rsidP="007E0663">
      <w:pPr>
        <w:pStyle w:val="PPN5"/>
      </w:pPr>
      <w:bookmarkStart w:id="198" w:name="_Toc89885760"/>
      <w:r w:rsidRPr="001B1EC2">
        <w:t>Odpowietrzniki</w:t>
      </w:r>
      <w:bookmarkEnd w:id="198"/>
    </w:p>
    <w:p w:rsidR="001B1EC2" w:rsidRPr="001B1EC2" w:rsidRDefault="001B1EC2" w:rsidP="007E0663">
      <w:r w:rsidRPr="001B1EC2">
        <w:t xml:space="preserve">W celu odprowadzenia nadmiaru powietrza z instalacji technologicznej należy zastosować odpowietrzniki ze stali nierdzewnej. </w:t>
      </w:r>
    </w:p>
    <w:p w:rsidR="001B1EC2" w:rsidRPr="001B1EC2" w:rsidRDefault="001B1EC2" w:rsidP="007E0663">
      <w:r w:rsidRPr="001B1EC2">
        <w:t>Charakterystyka:</w:t>
      </w:r>
    </w:p>
    <w:p w:rsidR="001B1EC2" w:rsidRPr="001B1EC2" w:rsidRDefault="001B1EC2" w:rsidP="007E0663">
      <w:pPr>
        <w:pStyle w:val="PP"/>
      </w:pPr>
      <w:r w:rsidRPr="001B1EC2">
        <w:t xml:space="preserve">wejście gwintowane 3/4” </w:t>
      </w:r>
    </w:p>
    <w:p w:rsidR="001B1EC2" w:rsidRPr="001B1EC2" w:rsidRDefault="001B1EC2" w:rsidP="007E0663">
      <w:pPr>
        <w:pStyle w:val="PP"/>
      </w:pPr>
      <w:r w:rsidRPr="001B1EC2">
        <w:t>medium: ciecze, gazy, powietrze</w:t>
      </w:r>
    </w:p>
    <w:p w:rsidR="001B1EC2" w:rsidRPr="001B1EC2" w:rsidRDefault="001B1EC2" w:rsidP="007E0663">
      <w:pPr>
        <w:pStyle w:val="PP"/>
      </w:pPr>
      <w:r w:rsidRPr="001B1EC2">
        <w:t>ciśnienie robocze 0 – 16 bar</w:t>
      </w:r>
    </w:p>
    <w:p w:rsidR="001B1EC2" w:rsidRPr="001B1EC2" w:rsidRDefault="001B1EC2" w:rsidP="007E0663">
      <w:pPr>
        <w:pStyle w:val="PP"/>
      </w:pPr>
      <w:r w:rsidRPr="001B1EC2">
        <w:t>temperatura do 130</w:t>
      </w:r>
      <w:r w:rsidRPr="001B1EC2">
        <w:rPr>
          <w:rFonts w:cs="Calibri"/>
        </w:rPr>
        <w:t>°</w:t>
      </w:r>
      <w:r w:rsidRPr="001B1EC2">
        <w:t>C</w:t>
      </w:r>
      <w:bookmarkEnd w:id="195"/>
    </w:p>
    <w:p w:rsidR="001B1EC2" w:rsidRPr="001B1EC2" w:rsidRDefault="001B1EC2" w:rsidP="007E0663">
      <w:pPr>
        <w:pStyle w:val="PPN5"/>
        <w:rPr>
          <w:szCs w:val="24"/>
        </w:rPr>
      </w:pPr>
      <w:bookmarkStart w:id="199" w:name="_Toc89885761"/>
      <w:r w:rsidRPr="001B1EC2">
        <w:t>Zawór redukcyjny ciśnienia</w:t>
      </w:r>
      <w:bookmarkEnd w:id="199"/>
    </w:p>
    <w:p w:rsidR="001B1EC2" w:rsidRPr="001B1EC2" w:rsidRDefault="001B1EC2" w:rsidP="007E0663">
      <w:r w:rsidRPr="001B1EC2">
        <w:t>Na rurociągu powietrza do napowietrzania wody (do aeratora) zastosowano zawór redukcyjny ciśnienia, który redukować będzie ciśnienie z 10 bar na 6 bar.</w:t>
      </w:r>
    </w:p>
    <w:p w:rsidR="001B1EC2" w:rsidRPr="001B1EC2" w:rsidRDefault="001B1EC2" w:rsidP="007E0663">
      <w:r w:rsidRPr="001B1EC2">
        <w:t xml:space="preserve">Charakterystyka: </w:t>
      </w:r>
    </w:p>
    <w:p w:rsidR="001B1EC2" w:rsidRPr="001B1EC2" w:rsidRDefault="001B1EC2" w:rsidP="007E0663">
      <w:pPr>
        <w:pStyle w:val="PP"/>
      </w:pPr>
      <w:r w:rsidRPr="001B1EC2">
        <w:t>zakres regulacji – 1,5 – 15 bar</w:t>
      </w:r>
    </w:p>
    <w:p w:rsidR="001B1EC2" w:rsidRPr="001B1EC2" w:rsidRDefault="001B1EC2" w:rsidP="007E0663">
      <w:pPr>
        <w:pStyle w:val="PP"/>
      </w:pPr>
      <w:r w:rsidRPr="001B1EC2">
        <w:t>ciśnienie maksymalne – 30 bar</w:t>
      </w:r>
    </w:p>
    <w:p w:rsidR="001B1EC2" w:rsidRPr="001B1EC2" w:rsidRDefault="001B1EC2" w:rsidP="007E0663">
      <w:pPr>
        <w:pStyle w:val="PP"/>
      </w:pPr>
      <w:r w:rsidRPr="001B1EC2">
        <w:t>medium – powietrze</w:t>
      </w:r>
    </w:p>
    <w:p w:rsidR="001B1EC2" w:rsidRPr="001B1EC2" w:rsidRDefault="001B1EC2" w:rsidP="007E0663">
      <w:pPr>
        <w:pStyle w:val="PP"/>
      </w:pPr>
      <w:r w:rsidRPr="001B1EC2">
        <w:t>temperatura – od -20°C do +60°C</w:t>
      </w:r>
    </w:p>
    <w:p w:rsidR="001B1EC2" w:rsidRPr="001B1EC2" w:rsidRDefault="001B1EC2" w:rsidP="007E0663">
      <w:r w:rsidRPr="001B1EC2">
        <w:t xml:space="preserve">Miejsca zainstalowania elementów </w:t>
      </w:r>
      <w:proofErr w:type="spellStart"/>
      <w:r w:rsidRPr="001B1EC2">
        <w:t>kontrolno</w:t>
      </w:r>
      <w:proofErr w:type="spellEnd"/>
      <w:r w:rsidRPr="001B1EC2">
        <w:t xml:space="preserve"> – pomiarowych przedstawiono na schemacie technologicznym w części rysunkowej. </w:t>
      </w:r>
    </w:p>
    <w:p w:rsidR="001B1EC2" w:rsidRPr="001B1EC2" w:rsidRDefault="001B1EC2" w:rsidP="007E0663">
      <w:pPr>
        <w:pStyle w:val="PPN4"/>
      </w:pPr>
      <w:bookmarkStart w:id="200" w:name="_Toc82001363"/>
      <w:bookmarkStart w:id="201" w:name="_Toc89885762"/>
      <w:r w:rsidRPr="001B1EC2">
        <w:t>Armatura odcinająco-zaporowa</w:t>
      </w:r>
      <w:bookmarkEnd w:id="200"/>
      <w:bookmarkEnd w:id="201"/>
    </w:p>
    <w:p w:rsidR="001B1EC2" w:rsidRPr="001B1EC2" w:rsidRDefault="001B1EC2" w:rsidP="007E0663">
      <w:pPr>
        <w:pStyle w:val="PPN5"/>
      </w:pPr>
      <w:bookmarkStart w:id="202" w:name="_Toc89885763"/>
      <w:bookmarkStart w:id="203" w:name="_Hlk46816031"/>
      <w:r w:rsidRPr="001B1EC2">
        <w:t xml:space="preserve">Zasuwy  klinowe </w:t>
      </w:r>
      <w:proofErr w:type="spellStart"/>
      <w:r w:rsidRPr="001B1EC2">
        <w:t>miękkouszczelnione</w:t>
      </w:r>
      <w:bookmarkEnd w:id="202"/>
      <w:proofErr w:type="spellEnd"/>
    </w:p>
    <w:p w:rsidR="001B1EC2" w:rsidRPr="001B1EC2" w:rsidRDefault="001B1EC2" w:rsidP="007E0663">
      <w:pPr>
        <w:pStyle w:val="PP"/>
      </w:pPr>
      <w:proofErr w:type="spellStart"/>
      <w:r w:rsidRPr="001B1EC2">
        <w:t>miękkouszczelniająca</w:t>
      </w:r>
      <w:proofErr w:type="spellEnd"/>
      <w:r w:rsidRPr="001B1EC2">
        <w:t xml:space="preserve"> zasuwa klinowa z gładkim i wolnym przelotem, o krótkiej zabudowie, kołnierzowa</w:t>
      </w:r>
    </w:p>
    <w:p w:rsidR="001B1EC2" w:rsidRPr="001B1EC2" w:rsidRDefault="001B1EC2" w:rsidP="007E0663">
      <w:pPr>
        <w:pStyle w:val="PP"/>
      </w:pPr>
      <w:r w:rsidRPr="001B1EC2">
        <w:t xml:space="preserve">korpus i pokrywa z żeliwa sferoidalnego GGG40, z pokryciem antykorozyjnym </w:t>
      </w:r>
      <w:proofErr w:type="spellStart"/>
      <w:r w:rsidRPr="001B1EC2">
        <w:t>epoxy</w:t>
      </w:r>
      <w:proofErr w:type="spellEnd"/>
      <w:r w:rsidRPr="001B1EC2">
        <w:t xml:space="preserve"> lub równoważnym</w:t>
      </w:r>
    </w:p>
    <w:p w:rsidR="001B1EC2" w:rsidRPr="001B1EC2" w:rsidRDefault="001B1EC2" w:rsidP="007E0663">
      <w:pPr>
        <w:pStyle w:val="PP"/>
      </w:pPr>
      <w:r w:rsidRPr="001B1EC2">
        <w:t xml:space="preserve">klin z żeliwa sferoidalnego GGG40, z </w:t>
      </w:r>
      <w:proofErr w:type="spellStart"/>
      <w:r w:rsidRPr="001B1EC2">
        <w:t>nawulkanizowaną</w:t>
      </w:r>
      <w:proofErr w:type="spellEnd"/>
      <w:r w:rsidRPr="001B1EC2">
        <w:t xml:space="preserve"> zewnątrz i wewnątrz powłoką elastomerową dopuszczoną do kontaktu z wodą pitną, z opróżnieniem</w:t>
      </w:r>
    </w:p>
    <w:p w:rsidR="001B1EC2" w:rsidRPr="001B1EC2" w:rsidRDefault="001B1EC2" w:rsidP="007E0663">
      <w:pPr>
        <w:pStyle w:val="PP"/>
      </w:pPr>
      <w:r w:rsidRPr="001B1EC2">
        <w:t>prowadzenie klina z tworzywa odpornego na zużycie, o wysokich właściwościach ślizgowych, konstrukcji zapewniającej minimalne zużycie i minimalne momenty obrotowe zamykania</w:t>
      </w:r>
    </w:p>
    <w:p w:rsidR="001B1EC2" w:rsidRPr="001B1EC2" w:rsidRDefault="001B1EC2" w:rsidP="007E0663">
      <w:pPr>
        <w:pStyle w:val="PP"/>
      </w:pPr>
      <w:r w:rsidRPr="001B1EC2">
        <w:t>wrzeciono ze stali nierdzewnej, z walcowanym gwintem</w:t>
      </w:r>
    </w:p>
    <w:p w:rsidR="001B1EC2" w:rsidRPr="001B1EC2" w:rsidRDefault="001B1EC2" w:rsidP="007E0663">
      <w:pPr>
        <w:pStyle w:val="PP"/>
      </w:pPr>
      <w:r w:rsidRPr="001B1EC2">
        <w:t>nakrętka z mosiądzu, o konstrukcji pozwalającej na duże obciążenia momentem obrotowym</w:t>
      </w:r>
    </w:p>
    <w:p w:rsidR="001B1EC2" w:rsidRPr="001B1EC2" w:rsidRDefault="001B1EC2" w:rsidP="007E0663">
      <w:pPr>
        <w:pStyle w:val="PP"/>
      </w:pPr>
      <w:r w:rsidRPr="001B1EC2">
        <w:t xml:space="preserve">uszczelki, o-ringi, pierścienie (w tym dławicowy) z </w:t>
      </w:r>
      <w:r w:rsidR="00491367">
        <w:t>elastomeru zasuwy do zabudowy w </w:t>
      </w:r>
      <w:r w:rsidRPr="001B1EC2">
        <w:t>komorach, z napędem ręcznym, powinny być wyposażone w przekładnię</w:t>
      </w:r>
    </w:p>
    <w:p w:rsidR="001B1EC2" w:rsidRPr="001B1EC2" w:rsidRDefault="001B1EC2" w:rsidP="007E0663">
      <w:pPr>
        <w:pStyle w:val="PP"/>
      </w:pPr>
      <w:r w:rsidRPr="001B1EC2">
        <w:t>dla średnic DN &gt; 500 zasuwy powinny być w wersji z odciążeniem</w:t>
      </w:r>
    </w:p>
    <w:p w:rsidR="001B1EC2" w:rsidRPr="001B1EC2" w:rsidRDefault="001B1EC2" w:rsidP="007E0663">
      <w:pPr>
        <w:pStyle w:val="PPN5"/>
      </w:pPr>
      <w:bookmarkStart w:id="204" w:name="_Toc89885764"/>
      <w:r w:rsidRPr="001B1EC2">
        <w:t>Zasuwy nożowe</w:t>
      </w:r>
      <w:bookmarkEnd w:id="204"/>
    </w:p>
    <w:p w:rsidR="001B1EC2" w:rsidRPr="001B1EC2" w:rsidRDefault="001B1EC2" w:rsidP="007E0663">
      <w:pPr>
        <w:pStyle w:val="PP"/>
      </w:pPr>
      <w:r w:rsidRPr="001B1EC2">
        <w:t xml:space="preserve">zabudowa </w:t>
      </w:r>
      <w:proofErr w:type="spellStart"/>
      <w:r w:rsidRPr="001B1EC2">
        <w:t>międzykołnierzowa</w:t>
      </w:r>
      <w:proofErr w:type="spellEnd"/>
    </w:p>
    <w:p w:rsidR="001B1EC2" w:rsidRPr="001B1EC2" w:rsidRDefault="001B1EC2" w:rsidP="007E0663">
      <w:pPr>
        <w:pStyle w:val="PP"/>
      </w:pPr>
      <w:r w:rsidRPr="001B1EC2">
        <w:t>zawieradło ze stali kwasoodpornej</w:t>
      </w:r>
    </w:p>
    <w:p w:rsidR="001B1EC2" w:rsidRPr="001B1EC2" w:rsidRDefault="001B1EC2" w:rsidP="007E0663">
      <w:pPr>
        <w:pStyle w:val="PP"/>
      </w:pPr>
      <w:r w:rsidRPr="001B1EC2">
        <w:t xml:space="preserve">korpus żeliwo szare z pokryciem antykorozyjnym proszkowe </w:t>
      </w:r>
      <w:proofErr w:type="spellStart"/>
      <w:r w:rsidRPr="001B1EC2">
        <w:t>epoxy</w:t>
      </w:r>
      <w:proofErr w:type="spellEnd"/>
      <w:r w:rsidRPr="001B1EC2">
        <w:t xml:space="preserve"> (grubość: 175 </w:t>
      </w:r>
      <w:proofErr w:type="spellStart"/>
      <w:r w:rsidRPr="001B1EC2">
        <w:t>pm</w:t>
      </w:r>
      <w:proofErr w:type="spellEnd"/>
      <w:r w:rsidRPr="001B1EC2">
        <w:t>) szczelność zasuw w obu kierunkach</w:t>
      </w:r>
    </w:p>
    <w:p w:rsidR="001B1EC2" w:rsidRPr="001B1EC2" w:rsidRDefault="001B1EC2" w:rsidP="007E0663">
      <w:pPr>
        <w:pStyle w:val="PP"/>
      </w:pPr>
      <w:r w:rsidRPr="001B1EC2">
        <w:t>uszczelnienie obwodowe krawędziowe bez przestrzeni martwych, zamontowane                   w korpusie w sposób zabezpieczający przed wycieraniem przez przepływające medium odpowiednie ukształtowanie dolnej części płyty w celu utworzenia turbulencji medium: pod koniec zamykania zasuwy wypłukuje się ewentualne osady</w:t>
      </w:r>
    </w:p>
    <w:p w:rsidR="001B1EC2" w:rsidRPr="001B1EC2" w:rsidRDefault="001B1EC2" w:rsidP="007E0663">
      <w:pPr>
        <w:pStyle w:val="PP"/>
      </w:pPr>
      <w:r w:rsidRPr="001B1EC2">
        <w:t>uszczelnienie poprzeczne zasuwy-wargowe (EPDM lub NBR) wewnątrz wypełnione sprasowaną masą uszczelniającą</w:t>
      </w:r>
    </w:p>
    <w:p w:rsidR="001B1EC2" w:rsidRPr="001B1EC2" w:rsidRDefault="001B1EC2" w:rsidP="007E0663">
      <w:pPr>
        <w:pStyle w:val="PPN5"/>
      </w:pPr>
      <w:bookmarkStart w:id="205" w:name="_Toc89885765"/>
      <w:r w:rsidRPr="001B1EC2">
        <w:t>Zawory zwrotne</w:t>
      </w:r>
      <w:bookmarkEnd w:id="205"/>
    </w:p>
    <w:p w:rsidR="001B1EC2" w:rsidRPr="001B1EC2" w:rsidRDefault="001B1EC2" w:rsidP="007E0663">
      <w:pPr>
        <w:pStyle w:val="PP"/>
      </w:pPr>
      <w:r w:rsidRPr="001B1EC2">
        <w:t xml:space="preserve">zawory zwrotne do zabudowy </w:t>
      </w:r>
      <w:proofErr w:type="spellStart"/>
      <w:r w:rsidRPr="001B1EC2">
        <w:t>miedzykołnierzowej</w:t>
      </w:r>
      <w:proofErr w:type="spellEnd"/>
    </w:p>
    <w:p w:rsidR="001B1EC2" w:rsidRPr="001B1EC2" w:rsidRDefault="001B1EC2" w:rsidP="007E0663">
      <w:pPr>
        <w:pStyle w:val="PP"/>
      </w:pPr>
      <w:r w:rsidRPr="001B1EC2">
        <w:t>korpus z żeliwa sferoidalnego GGG40</w:t>
      </w:r>
    </w:p>
    <w:p w:rsidR="001B1EC2" w:rsidRPr="001B1EC2" w:rsidRDefault="001B1EC2" w:rsidP="007E0663">
      <w:pPr>
        <w:pStyle w:val="PP"/>
      </w:pPr>
      <w:r w:rsidRPr="001B1EC2">
        <w:t>tarcza i sprężyna ze stali nierdzewnej</w:t>
      </w:r>
    </w:p>
    <w:p w:rsidR="001B1EC2" w:rsidRPr="001B1EC2" w:rsidRDefault="001B1EC2" w:rsidP="007E0663">
      <w:pPr>
        <w:pStyle w:val="PP"/>
      </w:pPr>
      <w:r w:rsidRPr="001B1EC2">
        <w:t>o-ring z elastomeru odpornego na działanie chloru</w:t>
      </w:r>
    </w:p>
    <w:p w:rsidR="001B1EC2" w:rsidRPr="001B1EC2" w:rsidRDefault="001B1EC2" w:rsidP="007E0663">
      <w:pPr>
        <w:pStyle w:val="PPN5"/>
      </w:pPr>
      <w:bookmarkStart w:id="206" w:name="_Toc89885766"/>
      <w:r w:rsidRPr="001B1EC2">
        <w:t>Przepustnice</w:t>
      </w:r>
      <w:bookmarkEnd w:id="206"/>
    </w:p>
    <w:p w:rsidR="001B1EC2" w:rsidRPr="001B1EC2" w:rsidRDefault="001B1EC2" w:rsidP="007E0663">
      <w:pPr>
        <w:pStyle w:val="PP"/>
      </w:pPr>
      <w:r w:rsidRPr="001B1EC2">
        <w:t xml:space="preserve">przepustnica centryczna (osiowa), do zabudowy </w:t>
      </w:r>
      <w:proofErr w:type="spellStart"/>
      <w:r w:rsidRPr="001B1EC2">
        <w:t>międzykołnierzowej</w:t>
      </w:r>
      <w:proofErr w:type="spellEnd"/>
      <w:r w:rsidRPr="001B1EC2">
        <w:t>, o krótkiej zabudowie, z uszczelnieniem miękkim</w:t>
      </w:r>
    </w:p>
    <w:p w:rsidR="001B1EC2" w:rsidRPr="001B1EC2" w:rsidRDefault="001B1EC2" w:rsidP="007E0663">
      <w:pPr>
        <w:pStyle w:val="PP"/>
      </w:pPr>
      <w:r w:rsidRPr="001B1EC2">
        <w:t>korpus z kołnierzem centrującym ułatwiającym montaż</w:t>
      </w:r>
    </w:p>
    <w:p w:rsidR="001B1EC2" w:rsidRPr="001B1EC2" w:rsidRDefault="001B1EC2" w:rsidP="007E0663">
      <w:pPr>
        <w:pStyle w:val="PP"/>
      </w:pPr>
      <w:r w:rsidRPr="001B1EC2">
        <w:t>dla DN25 - DN400 -  korpus  z  żeliwa   sferoidalnego  GGG40  z  pokryciem antykorozyjnym (grubość min. 200 urn)</w:t>
      </w:r>
    </w:p>
    <w:p w:rsidR="001B1EC2" w:rsidRPr="001B1EC2" w:rsidRDefault="001B1EC2" w:rsidP="007E0663">
      <w:pPr>
        <w:pStyle w:val="PP"/>
      </w:pPr>
      <w:r w:rsidRPr="001B1EC2">
        <w:t>uszczelnienie wałka w korpusie wyłącznie poprzez manszetę, bez dodatkowych uszczelnień dławnicowych i typu o-ring; tarcza - stal nierdzewna</w:t>
      </w:r>
    </w:p>
    <w:p w:rsidR="001B1EC2" w:rsidRPr="001B1EC2" w:rsidRDefault="001B1EC2" w:rsidP="007E0663">
      <w:pPr>
        <w:pStyle w:val="PPN5"/>
      </w:pPr>
      <w:bookmarkStart w:id="207" w:name="_Toc89885767"/>
      <w:r w:rsidRPr="001B1EC2">
        <w:t>Złącza naprawcze i montażowe nieprzenoszące sił osiowych</w:t>
      </w:r>
      <w:bookmarkEnd w:id="207"/>
    </w:p>
    <w:p w:rsidR="001B1EC2" w:rsidRPr="001B1EC2" w:rsidRDefault="001B1EC2" w:rsidP="007E0663">
      <w:pPr>
        <w:pStyle w:val="PP"/>
      </w:pPr>
      <w:r w:rsidRPr="001B1EC2">
        <w:t xml:space="preserve">szczelność połączenia uzyskiwana przez docisk uszczelki wargowej wykonanej </w:t>
      </w:r>
      <w:r w:rsidRPr="001B1EC2">
        <w:br/>
        <w:t>z elastomeru, za pomocą stalowej obudowy</w:t>
      </w:r>
    </w:p>
    <w:p w:rsidR="001B1EC2" w:rsidRPr="001B1EC2" w:rsidRDefault="001B1EC2" w:rsidP="007E0663">
      <w:pPr>
        <w:pStyle w:val="PP"/>
      </w:pPr>
      <w:r w:rsidRPr="001B1EC2">
        <w:t>obudowa złącza z stali nierdzewnej lub stali ocynkowanej</w:t>
      </w:r>
    </w:p>
    <w:p w:rsidR="001B1EC2" w:rsidRPr="001B1EC2" w:rsidRDefault="001B1EC2" w:rsidP="007E0663">
      <w:pPr>
        <w:pStyle w:val="PP"/>
      </w:pPr>
      <w:r w:rsidRPr="001B1EC2">
        <w:t>zamki z stali nierdzewnej lub stali ocynkowanej</w:t>
      </w:r>
    </w:p>
    <w:p w:rsidR="001B1EC2" w:rsidRPr="001B1EC2" w:rsidRDefault="001B1EC2" w:rsidP="007E0663">
      <w:pPr>
        <w:pStyle w:val="PP"/>
      </w:pPr>
      <w:r w:rsidRPr="001B1EC2">
        <w:t>uszczelka elastomerowa powinna być odporna chemicznie na działanie medium (chlor)</w:t>
      </w:r>
    </w:p>
    <w:p w:rsidR="001B1EC2" w:rsidRPr="001B1EC2" w:rsidRDefault="001B1EC2" w:rsidP="007E0663">
      <w:pPr>
        <w:pStyle w:val="PP"/>
      </w:pPr>
      <w:r w:rsidRPr="001B1EC2">
        <w:t>uszczelka powinna zapewniać progresywny efekt uszczelnienia, tzn. za pomocą kanalików wykonanych w uszczelce elastomerowej, ciśnienie medium powinno dociskać uszczelkę do zewnętrznej powierzchni rury</w:t>
      </w:r>
    </w:p>
    <w:p w:rsidR="001B1EC2" w:rsidRPr="001B1EC2" w:rsidRDefault="001B1EC2" w:rsidP="007E0663">
      <w:pPr>
        <w:pStyle w:val="PP"/>
      </w:pPr>
      <w:r w:rsidRPr="001B1EC2">
        <w:t>złącza naprawcze powinny posiadać przeciętą uszczelkę i możliwość rozpięcia w celu nałożenia na rurę w miejscu uszkodzenia</w:t>
      </w:r>
    </w:p>
    <w:p w:rsidR="001B1EC2" w:rsidRPr="001B1EC2" w:rsidRDefault="001B1EC2" w:rsidP="007E0663">
      <w:pPr>
        <w:pStyle w:val="PP"/>
      </w:pPr>
      <w:r w:rsidRPr="001B1EC2">
        <w:t>uszczelka elastomerowa powinna być odporna chemicznie na działanie medium (chlor)</w:t>
      </w:r>
    </w:p>
    <w:p w:rsidR="001B1EC2" w:rsidRPr="001B1EC2" w:rsidRDefault="001B1EC2" w:rsidP="007E0663">
      <w:pPr>
        <w:pStyle w:val="PPN5"/>
      </w:pPr>
      <w:bookmarkStart w:id="208" w:name="_Toc89885768"/>
      <w:r w:rsidRPr="001B1EC2">
        <w:t>Złącza montażowe przenoszące siły osiowe</w:t>
      </w:r>
      <w:bookmarkEnd w:id="208"/>
    </w:p>
    <w:p w:rsidR="001B1EC2" w:rsidRPr="001B1EC2" w:rsidRDefault="001B1EC2" w:rsidP="007E0663">
      <w:pPr>
        <w:pStyle w:val="PP"/>
      </w:pPr>
      <w:r w:rsidRPr="001B1EC2">
        <w:t xml:space="preserve">szczelność połączenia uzyskiwana przez docisk uszczelki wargowej wykonanej </w:t>
      </w:r>
      <w:r w:rsidRPr="001B1EC2">
        <w:br/>
        <w:t>z elastomeru, za pomocą stalowej obudowy</w:t>
      </w:r>
    </w:p>
    <w:p w:rsidR="001B1EC2" w:rsidRPr="001B1EC2" w:rsidRDefault="001B1EC2" w:rsidP="007E0663">
      <w:pPr>
        <w:pStyle w:val="PP"/>
      </w:pPr>
      <w:r w:rsidRPr="001B1EC2">
        <w:t>obudowa złącza ze stali nierdzewnej</w:t>
      </w:r>
    </w:p>
    <w:p w:rsidR="001B1EC2" w:rsidRPr="001B1EC2" w:rsidRDefault="001B1EC2" w:rsidP="007E0663">
      <w:pPr>
        <w:pStyle w:val="PP"/>
      </w:pPr>
      <w:r w:rsidRPr="001B1EC2">
        <w:t>zamki ze stali ocynkowanej</w:t>
      </w:r>
    </w:p>
    <w:p w:rsidR="001B1EC2" w:rsidRPr="001B1EC2" w:rsidRDefault="001B1EC2" w:rsidP="007E0663">
      <w:pPr>
        <w:pStyle w:val="PP"/>
      </w:pPr>
      <w:r w:rsidRPr="001B1EC2">
        <w:t>uszczelka elastomerowa powinna być odporna chemicznie na działanie medium (chlor)</w:t>
      </w:r>
    </w:p>
    <w:p w:rsidR="001B1EC2" w:rsidRPr="001B1EC2" w:rsidRDefault="001B1EC2" w:rsidP="007E0663">
      <w:pPr>
        <w:pStyle w:val="PP"/>
      </w:pPr>
      <w:r w:rsidRPr="001B1EC2">
        <w:t>uszczelka powinna zapewniać progresywny efekt uszczelnienia tzn. za pomocą kanalików wykonanych w uszczelce elastomerowej, ciśnienie medium powinno dociskać uszczelkę do zewnętrznej powierzchni rury</w:t>
      </w:r>
    </w:p>
    <w:p w:rsidR="001B1EC2" w:rsidRPr="001B1EC2" w:rsidRDefault="001B1EC2" w:rsidP="007E0663">
      <w:pPr>
        <w:pStyle w:val="PP"/>
      </w:pPr>
      <w:r w:rsidRPr="001B1EC2">
        <w:t>kotwiczenie złącza powinno odbywać się za pomocą pierścieni z ząbkami dla rur metalowych i płaskich do rur z tworzyw sztucznych, które wcinając się w powierzchnię zewnętrzną rury zapewniają odporność połączenia na obciążenia wzdłużne</w:t>
      </w:r>
    </w:p>
    <w:p w:rsidR="001B1EC2" w:rsidRPr="001B1EC2" w:rsidRDefault="001B1EC2" w:rsidP="004F2349">
      <w:pPr>
        <w:pStyle w:val="PPN5"/>
      </w:pPr>
      <w:bookmarkStart w:id="209" w:name="_Toc89885769"/>
      <w:r w:rsidRPr="001B1EC2">
        <w:t>Łączniki kołnierzowe i rurowe</w:t>
      </w:r>
      <w:bookmarkEnd w:id="209"/>
    </w:p>
    <w:p w:rsidR="001B1EC2" w:rsidRPr="001B1EC2" w:rsidRDefault="001B1EC2" w:rsidP="004F2349">
      <w:pPr>
        <w:pStyle w:val="PP"/>
      </w:pPr>
      <w:r w:rsidRPr="001B1EC2">
        <w:t>łączniki kołnierzowe i rurowe, z uszczelnieniem z elastomeru</w:t>
      </w:r>
    </w:p>
    <w:p w:rsidR="001B1EC2" w:rsidRPr="001B1EC2" w:rsidRDefault="001B1EC2" w:rsidP="004F2349">
      <w:pPr>
        <w:pStyle w:val="PP"/>
      </w:pPr>
      <w:r w:rsidRPr="001B1EC2">
        <w:t>łączniki powinny posiadać oznakowanie CE, deklarację zgodności z Dyrektywami Unii Europejskiej, atest PZH</w:t>
      </w:r>
    </w:p>
    <w:p w:rsidR="001B1EC2" w:rsidRPr="001B1EC2" w:rsidRDefault="001B1EC2" w:rsidP="004F2349">
      <w:pPr>
        <w:pStyle w:val="PPN5"/>
      </w:pPr>
      <w:bookmarkStart w:id="210" w:name="_Toc89885770"/>
      <w:r w:rsidRPr="001B1EC2">
        <w:t>Napędy elektryczne</w:t>
      </w:r>
      <w:bookmarkEnd w:id="210"/>
    </w:p>
    <w:bookmarkEnd w:id="203"/>
    <w:p w:rsidR="001B1EC2" w:rsidRPr="001B1EC2" w:rsidRDefault="004F2349" w:rsidP="004F2349">
      <w:pPr>
        <w:pStyle w:val="Normalnypogrubiony0"/>
      </w:pPr>
      <w:r>
        <w:t>N</w:t>
      </w:r>
      <w:r w:rsidR="001B1EC2" w:rsidRPr="001B1EC2">
        <w:t xml:space="preserve">apędy elektryczne regulacyjne </w:t>
      </w:r>
    </w:p>
    <w:p w:rsidR="001B1EC2" w:rsidRPr="001B1EC2" w:rsidRDefault="001B1EC2" w:rsidP="004F2349">
      <w:pPr>
        <w:pStyle w:val="PP"/>
      </w:pPr>
      <w:r w:rsidRPr="001B1EC2">
        <w:t xml:space="preserve">wytrzymały korpus z aluminium (pokrycie proszkowe) </w:t>
      </w:r>
    </w:p>
    <w:p w:rsidR="001B1EC2" w:rsidRPr="001B1EC2" w:rsidRDefault="001B1EC2" w:rsidP="004F2349">
      <w:pPr>
        <w:pStyle w:val="PP"/>
      </w:pPr>
      <w:r w:rsidRPr="001B1EC2">
        <w:t xml:space="preserve">zabezpieczenie przed korozją C4 wg EN WI 6900095 </w:t>
      </w:r>
    </w:p>
    <w:p w:rsidR="001B1EC2" w:rsidRPr="001B1EC2" w:rsidRDefault="001B1EC2" w:rsidP="004F2349">
      <w:pPr>
        <w:pStyle w:val="PP"/>
      </w:pPr>
      <w:r w:rsidRPr="001B1EC2">
        <w:t xml:space="preserve">zabezpieczenie przed wilgocią IP 67 wg EN IEC 60529 </w:t>
      </w:r>
    </w:p>
    <w:p w:rsidR="001B1EC2" w:rsidRPr="001B1EC2" w:rsidRDefault="001B1EC2" w:rsidP="004F2349">
      <w:pPr>
        <w:pStyle w:val="PP"/>
      </w:pPr>
      <w:r w:rsidRPr="001B1EC2">
        <w:t xml:space="preserve">przekładnia łożyskowa na łożyskach kulkowych </w:t>
      </w:r>
    </w:p>
    <w:p w:rsidR="001B1EC2" w:rsidRPr="001B1EC2" w:rsidRDefault="001B1EC2" w:rsidP="004F2349">
      <w:pPr>
        <w:pStyle w:val="PP"/>
      </w:pPr>
      <w:r w:rsidRPr="001B1EC2">
        <w:t xml:space="preserve">silnik z termiczną ochroną uzwojeń </w:t>
      </w:r>
    </w:p>
    <w:p w:rsidR="001B1EC2" w:rsidRPr="001B1EC2" w:rsidRDefault="001B1EC2" w:rsidP="004F2349">
      <w:pPr>
        <w:pStyle w:val="PP"/>
      </w:pPr>
      <w:r w:rsidRPr="001B1EC2">
        <w:t xml:space="preserve">grzałka </w:t>
      </w:r>
      <w:proofErr w:type="spellStart"/>
      <w:r w:rsidRPr="001B1EC2">
        <w:t>antykondensacyjna</w:t>
      </w:r>
      <w:proofErr w:type="spellEnd"/>
      <w:r w:rsidRPr="001B1EC2">
        <w:t xml:space="preserve">: 230V AC, 5W </w:t>
      </w:r>
    </w:p>
    <w:p w:rsidR="001B1EC2" w:rsidRPr="001B1EC2" w:rsidRDefault="001B1EC2" w:rsidP="004F2349">
      <w:pPr>
        <w:pStyle w:val="PP"/>
      </w:pPr>
      <w:r w:rsidRPr="001B1EC2">
        <w:t xml:space="preserve">kółko ręczne pozwala na natychmiastowe przesterowanie ręczne w przypadku awarii </w:t>
      </w:r>
    </w:p>
    <w:p w:rsidR="001B1EC2" w:rsidRPr="001B1EC2" w:rsidRDefault="001B1EC2" w:rsidP="004F2349">
      <w:pPr>
        <w:pStyle w:val="PP"/>
      </w:pPr>
      <w:r w:rsidRPr="001B1EC2">
        <w:t xml:space="preserve">cykl pracy: klasa C (max 1200 c/n) </w:t>
      </w:r>
    </w:p>
    <w:p w:rsidR="001B1EC2" w:rsidRPr="001B1EC2" w:rsidRDefault="001B1EC2" w:rsidP="004F2349">
      <w:pPr>
        <w:pStyle w:val="PP"/>
      </w:pPr>
      <w:r w:rsidRPr="001B1EC2">
        <w:t xml:space="preserve">prąd zasilania od 110V AC/1 do 480V AC/3 </w:t>
      </w:r>
    </w:p>
    <w:p w:rsidR="001B1EC2" w:rsidRPr="001B1EC2" w:rsidRDefault="001B1EC2" w:rsidP="004F2349">
      <w:pPr>
        <w:pStyle w:val="PP"/>
      </w:pPr>
      <w:r w:rsidRPr="001B1EC2">
        <w:t xml:space="preserve">potencjometr 1000 Ω </w:t>
      </w:r>
    </w:p>
    <w:p w:rsidR="001B1EC2" w:rsidRPr="001B1EC2" w:rsidRDefault="001B1EC2" w:rsidP="004F2349">
      <w:pPr>
        <w:pStyle w:val="PP"/>
      </w:pPr>
      <w:r w:rsidRPr="001B1EC2">
        <w:t xml:space="preserve">klasa izolacji F </w:t>
      </w:r>
    </w:p>
    <w:p w:rsidR="001B1EC2" w:rsidRPr="001B1EC2" w:rsidRDefault="001B1EC2" w:rsidP="004F2349">
      <w:pPr>
        <w:pStyle w:val="PP"/>
      </w:pPr>
      <w:r w:rsidRPr="001B1EC2">
        <w:t xml:space="preserve">cyfrowy sygnał zwrotny </w:t>
      </w:r>
    </w:p>
    <w:p w:rsidR="001B1EC2" w:rsidRPr="001B1EC2" w:rsidRDefault="001B1EC2" w:rsidP="004F2349">
      <w:pPr>
        <w:pStyle w:val="PP"/>
      </w:pPr>
      <w:r w:rsidRPr="001B1EC2">
        <w:t xml:space="preserve">dodatkowe wyłączniki krańcowe </w:t>
      </w:r>
    </w:p>
    <w:p w:rsidR="001B1EC2" w:rsidRPr="001B1EC2" w:rsidRDefault="001B1EC2" w:rsidP="004F2349">
      <w:pPr>
        <w:pStyle w:val="PP"/>
      </w:pPr>
      <w:r w:rsidRPr="001B1EC2">
        <w:t xml:space="preserve">prądowy sygnał zwrotny 4-20 </w:t>
      </w:r>
      <w:proofErr w:type="spellStart"/>
      <w:r w:rsidRPr="001B1EC2">
        <w:t>mA</w:t>
      </w:r>
      <w:proofErr w:type="spellEnd"/>
    </w:p>
    <w:p w:rsidR="001B1EC2" w:rsidRPr="001B1EC2" w:rsidRDefault="001B1EC2" w:rsidP="004F2349">
      <w:pPr>
        <w:pStyle w:val="PP"/>
      </w:pPr>
      <w:r w:rsidRPr="001B1EC2">
        <w:t xml:space="preserve">terowanie miejscowe </w:t>
      </w:r>
    </w:p>
    <w:p w:rsidR="001B1EC2" w:rsidRPr="004F2349" w:rsidRDefault="004F2349" w:rsidP="004F2349">
      <w:pPr>
        <w:pStyle w:val="Normalnypogrubiony0"/>
      </w:pPr>
      <w:r w:rsidRPr="004F2349">
        <w:t>N</w:t>
      </w:r>
      <w:r w:rsidR="001B1EC2" w:rsidRPr="004F2349">
        <w:t xml:space="preserve">apędy elektryczne on/off </w:t>
      </w:r>
    </w:p>
    <w:p w:rsidR="001B1EC2" w:rsidRPr="001B1EC2" w:rsidRDefault="001B1EC2" w:rsidP="004F2349">
      <w:pPr>
        <w:pStyle w:val="PP"/>
      </w:pPr>
      <w:r w:rsidRPr="001B1EC2">
        <w:t xml:space="preserve">wytrzymały korpus z aluminium (pokrycie proszkowe) </w:t>
      </w:r>
    </w:p>
    <w:p w:rsidR="001B1EC2" w:rsidRPr="001B1EC2" w:rsidRDefault="001B1EC2" w:rsidP="004F2349">
      <w:pPr>
        <w:pStyle w:val="PP"/>
      </w:pPr>
      <w:r w:rsidRPr="001B1EC2">
        <w:t xml:space="preserve">zabezpieczenie przed korozją C4 wg EN WI 6900095 </w:t>
      </w:r>
    </w:p>
    <w:p w:rsidR="001B1EC2" w:rsidRPr="001B1EC2" w:rsidRDefault="001B1EC2" w:rsidP="004F2349">
      <w:pPr>
        <w:pStyle w:val="PP"/>
      </w:pPr>
      <w:r w:rsidRPr="001B1EC2">
        <w:t xml:space="preserve">zabezpieczenie przed wilgocią IP 67 wg EN IEC 60529 </w:t>
      </w:r>
    </w:p>
    <w:p w:rsidR="001B1EC2" w:rsidRPr="001B1EC2" w:rsidRDefault="001B1EC2" w:rsidP="004F2349">
      <w:pPr>
        <w:pStyle w:val="PP"/>
      </w:pPr>
      <w:r w:rsidRPr="001B1EC2">
        <w:t xml:space="preserve">przekładnia łożyskowa na łożyskach kulkowych </w:t>
      </w:r>
    </w:p>
    <w:p w:rsidR="001B1EC2" w:rsidRPr="001B1EC2" w:rsidRDefault="001B1EC2" w:rsidP="004F2349">
      <w:pPr>
        <w:pStyle w:val="PP"/>
      </w:pPr>
      <w:r w:rsidRPr="001B1EC2">
        <w:t xml:space="preserve">silnik z termiczną ochroną uzwojeń </w:t>
      </w:r>
    </w:p>
    <w:p w:rsidR="001B1EC2" w:rsidRPr="001B1EC2" w:rsidRDefault="001B1EC2" w:rsidP="004F2349">
      <w:pPr>
        <w:pStyle w:val="PP"/>
      </w:pPr>
      <w:r w:rsidRPr="001B1EC2">
        <w:t xml:space="preserve">kółko ręczne pozwala na natychmiastowe przesterowanie ręczne w przypadku awarii </w:t>
      </w:r>
    </w:p>
    <w:p w:rsidR="001B1EC2" w:rsidRPr="001B1EC2" w:rsidRDefault="001B1EC2" w:rsidP="004F2349">
      <w:pPr>
        <w:pStyle w:val="PP"/>
      </w:pPr>
      <w:r w:rsidRPr="001B1EC2">
        <w:t xml:space="preserve">czas pracy silnika: klasa C </w:t>
      </w:r>
    </w:p>
    <w:p w:rsidR="001B1EC2" w:rsidRPr="001B1EC2" w:rsidRDefault="001B1EC2" w:rsidP="004F2349">
      <w:pPr>
        <w:pStyle w:val="PP"/>
      </w:pPr>
      <w:r w:rsidRPr="001B1EC2">
        <w:t xml:space="preserve">napięcia znamionowe: 230V, 400V lub 24V </w:t>
      </w:r>
    </w:p>
    <w:p w:rsidR="001B1EC2" w:rsidRPr="001B1EC2" w:rsidRDefault="001B1EC2" w:rsidP="004F2349">
      <w:pPr>
        <w:pStyle w:val="PP"/>
      </w:pPr>
      <w:r w:rsidRPr="001B1EC2">
        <w:t xml:space="preserve">opcjonalne dodatkowe wyposażenie siłownika: dodatkowe wyłączniki krańcowe, nadajnik położenia </w:t>
      </w:r>
    </w:p>
    <w:p w:rsidR="001B1EC2" w:rsidRPr="001B1EC2" w:rsidRDefault="001B1EC2" w:rsidP="004F2349">
      <w:pPr>
        <w:pStyle w:val="PP"/>
      </w:pPr>
      <w:r w:rsidRPr="001B1EC2">
        <w:t xml:space="preserve">4-20 </w:t>
      </w:r>
      <w:proofErr w:type="spellStart"/>
      <w:r w:rsidRPr="001B1EC2">
        <w:t>mA</w:t>
      </w:r>
      <w:proofErr w:type="spellEnd"/>
      <w:r w:rsidRPr="001B1EC2">
        <w:t xml:space="preserve">, potencjometr, wyłącznik momentowy, przedłużenie czasu przesterowania </w:t>
      </w:r>
    </w:p>
    <w:p w:rsidR="001B1EC2" w:rsidRPr="001B1EC2" w:rsidRDefault="001B1EC2" w:rsidP="004F2349">
      <w:pPr>
        <w:pStyle w:val="PPN4"/>
      </w:pPr>
      <w:bookmarkStart w:id="211" w:name="_Toc82001364"/>
      <w:bookmarkStart w:id="212" w:name="_Toc89885771"/>
      <w:r w:rsidRPr="001B1EC2">
        <w:t>Punkty poboru wody</w:t>
      </w:r>
      <w:bookmarkEnd w:id="211"/>
      <w:bookmarkEnd w:id="212"/>
    </w:p>
    <w:p w:rsidR="001B1EC2" w:rsidRPr="001B1EC2" w:rsidRDefault="001B1EC2" w:rsidP="004F2349">
      <w:bookmarkStart w:id="213" w:name="_Toc410376393"/>
      <w:bookmarkStart w:id="214" w:name="_Toc418172341"/>
      <w:bookmarkStart w:id="215" w:name="_Toc418495579"/>
      <w:bookmarkStart w:id="216" w:name="_Toc424820445"/>
      <w:bookmarkStart w:id="217" w:name="_Toc424820650"/>
      <w:bookmarkStart w:id="218" w:name="_Toc428281164"/>
      <w:bookmarkStart w:id="219" w:name="_Toc432407672"/>
      <w:bookmarkStart w:id="220" w:name="_Toc450221579"/>
      <w:bookmarkStart w:id="221" w:name="_Toc493234141"/>
      <w:bookmarkStart w:id="222" w:name="_Hlk46816002"/>
      <w:bookmarkStart w:id="223" w:name="_Toc410376400"/>
      <w:bookmarkStart w:id="224" w:name="_Toc418172348"/>
      <w:bookmarkStart w:id="225" w:name="_Toc418495586"/>
      <w:bookmarkStart w:id="226" w:name="_Toc424820453"/>
      <w:bookmarkStart w:id="227" w:name="_Toc424820658"/>
      <w:bookmarkStart w:id="228" w:name="_Toc428281172"/>
      <w:bookmarkStart w:id="229" w:name="_Toc432407680"/>
      <w:bookmarkStart w:id="230" w:name="_Toc450221587"/>
      <w:bookmarkStart w:id="231" w:name="_Toc493234149"/>
      <w:r w:rsidRPr="001B1EC2">
        <w:t>Przewiduje się następującą lokalizację punktów poboru wody:</w:t>
      </w:r>
      <w:bookmarkEnd w:id="213"/>
      <w:bookmarkEnd w:id="214"/>
      <w:bookmarkEnd w:id="215"/>
      <w:bookmarkEnd w:id="216"/>
      <w:bookmarkEnd w:id="217"/>
      <w:bookmarkEnd w:id="218"/>
      <w:bookmarkEnd w:id="219"/>
      <w:bookmarkEnd w:id="220"/>
      <w:bookmarkEnd w:id="221"/>
    </w:p>
    <w:p w:rsidR="001B1EC2" w:rsidRPr="001B1EC2" w:rsidRDefault="001B1EC2" w:rsidP="004F2349">
      <w:pPr>
        <w:pStyle w:val="PP"/>
      </w:pPr>
      <w:r w:rsidRPr="001B1EC2">
        <w:t xml:space="preserve">rurociąg wody surowej w budynku SUW </w:t>
      </w:r>
    </w:p>
    <w:p w:rsidR="001B1EC2" w:rsidRPr="001B1EC2" w:rsidRDefault="001B1EC2" w:rsidP="004F2349">
      <w:pPr>
        <w:pStyle w:val="PP"/>
      </w:pPr>
      <w:r w:rsidRPr="001B1EC2">
        <w:t xml:space="preserve">rurociąg wody napowietrzonej za aeratorem </w:t>
      </w:r>
    </w:p>
    <w:p w:rsidR="001B1EC2" w:rsidRDefault="001B1EC2" w:rsidP="004F2349">
      <w:pPr>
        <w:pStyle w:val="PP"/>
      </w:pPr>
      <w:r w:rsidRPr="001B1EC2">
        <w:t xml:space="preserve">woda uzdatniona za każdym filtrem </w:t>
      </w:r>
    </w:p>
    <w:p w:rsidR="004F2349" w:rsidRPr="001B1EC2" w:rsidRDefault="004F2349" w:rsidP="004F2349">
      <w:pPr>
        <w:pStyle w:val="PP"/>
      </w:pPr>
      <w:r w:rsidRPr="001B1EC2">
        <w:t xml:space="preserve">rurociąg wody uzdatnionej </w:t>
      </w:r>
      <w:r>
        <w:t>do</w:t>
      </w:r>
      <w:r w:rsidRPr="001B1EC2">
        <w:t xml:space="preserve"> zbiorników magazynowych</w:t>
      </w:r>
    </w:p>
    <w:p w:rsidR="001B1EC2" w:rsidRPr="001B1EC2" w:rsidRDefault="001B1EC2" w:rsidP="004F2349">
      <w:pPr>
        <w:pStyle w:val="PP"/>
      </w:pPr>
      <w:r w:rsidRPr="001B1EC2">
        <w:t xml:space="preserve">rurociąg wody uzdatnionej ze zbiorników magazynowych </w:t>
      </w:r>
    </w:p>
    <w:p w:rsidR="001B1EC2" w:rsidRPr="001B1EC2" w:rsidRDefault="001B1EC2" w:rsidP="004F2349">
      <w:pPr>
        <w:pStyle w:val="PP"/>
      </w:pPr>
      <w:r w:rsidRPr="001B1EC2">
        <w:t xml:space="preserve">rurociąg wody uzdatnionej za zestawem pompowym do sieci </w:t>
      </w:r>
    </w:p>
    <w:p w:rsidR="001B1EC2" w:rsidRPr="001B1EC2" w:rsidRDefault="001B1EC2" w:rsidP="004F2349">
      <w:pPr>
        <w:rPr>
          <w:szCs w:val="24"/>
        </w:rPr>
      </w:pPr>
      <w:r w:rsidRPr="001B1EC2">
        <w:rPr>
          <w:szCs w:val="24"/>
        </w:rPr>
        <w:t>Do poboru wody zastosować kurki czerpalne G1/2”.</w:t>
      </w:r>
      <w:bookmarkEnd w:id="222"/>
      <w:bookmarkEnd w:id="223"/>
      <w:bookmarkEnd w:id="224"/>
      <w:bookmarkEnd w:id="225"/>
      <w:bookmarkEnd w:id="226"/>
      <w:bookmarkEnd w:id="227"/>
      <w:bookmarkEnd w:id="228"/>
      <w:bookmarkEnd w:id="229"/>
      <w:bookmarkEnd w:id="230"/>
      <w:bookmarkEnd w:id="231"/>
    </w:p>
    <w:p w:rsidR="001B1EC2" w:rsidRPr="001B1EC2" w:rsidRDefault="001B1EC2" w:rsidP="004F2349">
      <w:pPr>
        <w:pStyle w:val="PPN4"/>
      </w:pPr>
      <w:bookmarkStart w:id="232" w:name="_Toc59019489"/>
      <w:bookmarkStart w:id="233" w:name="_Toc77070737"/>
      <w:bookmarkStart w:id="234" w:name="_Toc82001365"/>
      <w:bookmarkStart w:id="235" w:name="_Toc89885772"/>
      <w:r w:rsidRPr="001B1EC2">
        <w:t>Rurociągi, kanały i obiekty technologiczne – sieci zewnętrzne</w:t>
      </w:r>
      <w:bookmarkEnd w:id="232"/>
      <w:bookmarkEnd w:id="233"/>
      <w:bookmarkEnd w:id="234"/>
      <w:bookmarkEnd w:id="235"/>
    </w:p>
    <w:p w:rsidR="001B1EC2" w:rsidRPr="001B1EC2" w:rsidRDefault="001B1EC2" w:rsidP="004F2349">
      <w:pPr>
        <w:pStyle w:val="PPN5"/>
      </w:pPr>
      <w:bookmarkStart w:id="236" w:name="_Toc82001366"/>
      <w:bookmarkStart w:id="237" w:name="_Toc89885773"/>
      <w:r w:rsidRPr="001B1EC2">
        <w:t>Rurociągi grawitacyjne</w:t>
      </w:r>
      <w:bookmarkEnd w:id="236"/>
      <w:bookmarkEnd w:id="237"/>
    </w:p>
    <w:p w:rsidR="001B1EC2" w:rsidRPr="001B1EC2" w:rsidRDefault="001B1EC2" w:rsidP="004F2349">
      <w:r w:rsidRPr="001B1EC2">
        <w:t>Przewody kanalizacji zewnętrznej wykonać z rur kanalizacyjnych PVC-U, łączonych kielichowo z uszczelką gumową. Przewody kanalizacyjne należy ułożyć na podsypce o gr. zgodnej z normami.</w:t>
      </w:r>
      <w:r w:rsidR="005942CB">
        <w:t xml:space="preserve"> </w:t>
      </w:r>
      <w:r w:rsidRPr="001B1EC2">
        <w:t xml:space="preserve">Na zmianie kierunku i w miejscach włączeń </w:t>
      </w:r>
      <w:proofErr w:type="spellStart"/>
      <w:r w:rsidRPr="001B1EC2">
        <w:t>przykanalików</w:t>
      </w:r>
      <w:proofErr w:type="spellEnd"/>
      <w:r w:rsidRPr="001B1EC2">
        <w:t xml:space="preserve"> przewidzieć studzienki kanalizacyjne systemowe. </w:t>
      </w:r>
    </w:p>
    <w:p w:rsidR="001B1EC2" w:rsidRPr="001B1EC2" w:rsidRDefault="001B1EC2" w:rsidP="004F2349">
      <w:pPr>
        <w:pStyle w:val="Normalnypogrubiony0"/>
        <w:rPr>
          <w:lang w:eastAsia="pl-PL"/>
        </w:rPr>
      </w:pPr>
      <w:r w:rsidRPr="001B1EC2">
        <w:rPr>
          <w:lang w:eastAsia="pl-PL"/>
        </w:rPr>
        <w:t>Podstawowe wymagania dla rur (systemów) z PVC przedstawiono poniżej:</w:t>
      </w:r>
    </w:p>
    <w:p w:rsidR="001B1EC2" w:rsidRPr="001B1EC2" w:rsidRDefault="001B1EC2" w:rsidP="004F2349">
      <w:pPr>
        <w:pStyle w:val="PP"/>
      </w:pPr>
      <w:r w:rsidRPr="001B1EC2">
        <w:t>Klasy S (SN8), ze ścianką litą jednorodną, z uszczelkami EPDM, pierścieniami mocującymi (tam gdzie występują), które dostarcza producent rur według PN-EN 1329</w:t>
      </w:r>
      <w:r w:rsidRPr="001B1EC2">
        <w:noBreakHyphen/>
        <w:t>1+A1:2018-05, ISO 4435:1991, PN-EN 1401-1:2019-07 i PN-EN 1610:2015-10</w:t>
      </w:r>
    </w:p>
    <w:p w:rsidR="001B1EC2" w:rsidRPr="001B1EC2" w:rsidRDefault="001B1EC2" w:rsidP="004F2349">
      <w:pPr>
        <w:pStyle w:val="PP"/>
      </w:pPr>
      <w:r w:rsidRPr="001B1EC2">
        <w:t>Kształtki do sieci kanalizacyjnej z PVC według PN-EN 1329-1+A1:2018-05                                     i ISO 4435:1991</w:t>
      </w:r>
    </w:p>
    <w:p w:rsidR="001B1EC2" w:rsidRPr="001B1EC2" w:rsidRDefault="001B1EC2" w:rsidP="004F2349">
      <w:pPr>
        <w:pStyle w:val="PP"/>
      </w:pPr>
      <w:r w:rsidRPr="001B1EC2">
        <w:t>Tuleje ochronne z uszczelką, krótkie (dla przejścia szczelnego np. przez ścianki betonowe studzienek) z PVC o odpowiednich średnicach</w:t>
      </w:r>
    </w:p>
    <w:p w:rsidR="001B1EC2" w:rsidRPr="001B1EC2" w:rsidRDefault="001B1EC2" w:rsidP="004F2349">
      <w:pPr>
        <w:pStyle w:val="PP"/>
      </w:pPr>
      <w:r w:rsidRPr="001B1EC2">
        <w:t xml:space="preserve">Współczynnik chropowatości dla rur nowych według </w:t>
      </w:r>
      <w:proofErr w:type="spellStart"/>
      <w:r w:rsidRPr="001B1EC2">
        <w:t>Colebrooka</w:t>
      </w:r>
      <w:proofErr w:type="spellEnd"/>
      <w:r w:rsidRPr="001B1EC2">
        <w:t xml:space="preserve"> – </w:t>
      </w:r>
      <w:proofErr w:type="spellStart"/>
      <w:r w:rsidRPr="001B1EC2">
        <w:t>White’a</w:t>
      </w:r>
      <w:proofErr w:type="spellEnd"/>
      <w:r w:rsidRPr="001B1EC2">
        <w:t xml:space="preserve">  k &lt; 0,05 mm</w:t>
      </w:r>
    </w:p>
    <w:p w:rsidR="001B1EC2" w:rsidRPr="001B1EC2" w:rsidRDefault="001B1EC2" w:rsidP="004F2349">
      <w:pPr>
        <w:pStyle w:val="PP"/>
      </w:pPr>
      <w:r w:rsidRPr="001B1EC2">
        <w:t>Sztywność nominalna minimum SN = 8000 N/m2</w:t>
      </w:r>
    </w:p>
    <w:p w:rsidR="001B1EC2" w:rsidRPr="001B1EC2" w:rsidRDefault="001B1EC2" w:rsidP="004F2349">
      <w:pPr>
        <w:pStyle w:val="PP"/>
      </w:pPr>
      <w:r w:rsidRPr="001B1EC2">
        <w:t>Posiadają Aprobatę Techniczną, deklaracje zgodności producenta z normą lub Aprobatą Techniczną</w:t>
      </w:r>
    </w:p>
    <w:p w:rsidR="001B1EC2" w:rsidRPr="001B1EC2" w:rsidRDefault="001B1EC2" w:rsidP="004F2349">
      <w:pPr>
        <w:pStyle w:val="PP"/>
      </w:pPr>
      <w:r w:rsidRPr="001B1EC2">
        <w:t xml:space="preserve">Rury winny odznaczać się też znaczną odpornością na oddziaływanie ruchu ciężarowego oraz wykazywać się szczelnością, nawet w przypadku podwyższonego ciśnienia do 2,5 </w:t>
      </w:r>
      <w:proofErr w:type="spellStart"/>
      <w:r w:rsidRPr="001B1EC2">
        <w:t>bara</w:t>
      </w:r>
      <w:proofErr w:type="spellEnd"/>
      <w:r w:rsidRPr="001B1EC2">
        <w:t>. Rury z PVC muszą posiadać aprobatę techniczna Ministerstwa Spraw Wewnętrznych i Administracji oraz jednostki aprobującej.</w:t>
      </w:r>
    </w:p>
    <w:p w:rsidR="001B1EC2" w:rsidRPr="001B1EC2" w:rsidRDefault="001B1EC2" w:rsidP="004F2349">
      <w:pPr>
        <w:pStyle w:val="PPN5"/>
      </w:pPr>
      <w:bookmarkStart w:id="238" w:name="_Toc82001367"/>
      <w:bookmarkStart w:id="239" w:name="_Toc89885774"/>
      <w:r w:rsidRPr="001B1EC2">
        <w:t>Studzienki kanalizacyjne</w:t>
      </w:r>
      <w:bookmarkEnd w:id="238"/>
      <w:bookmarkEnd w:id="239"/>
    </w:p>
    <w:p w:rsidR="001B1EC2" w:rsidRPr="001B1EC2" w:rsidRDefault="001B1EC2" w:rsidP="004F2349">
      <w:r w:rsidRPr="001B1EC2">
        <w:t>Uzbrojenie sieci kanalizacyjnej stanowią zaprojektowane studzienki:</w:t>
      </w:r>
    </w:p>
    <w:p w:rsidR="001B1EC2" w:rsidRPr="001B1EC2" w:rsidRDefault="001B1EC2" w:rsidP="004F2349">
      <w:pPr>
        <w:pStyle w:val="Normalnypogrubiony0"/>
      </w:pPr>
      <w:r w:rsidRPr="001B1EC2">
        <w:t xml:space="preserve">Betonowe </w:t>
      </w:r>
    </w:p>
    <w:p w:rsidR="001B1EC2" w:rsidRPr="001B1EC2" w:rsidRDefault="001B1EC2" w:rsidP="004F2349">
      <w:r w:rsidRPr="001B1EC2">
        <w:t xml:space="preserve">Studzienki wykonać z elementów prefabrykowanych łączonych za pomocą zaprawy montażowej lub uszczelek elastomerowych. </w:t>
      </w:r>
    </w:p>
    <w:p w:rsidR="001B1EC2" w:rsidRPr="001B1EC2" w:rsidRDefault="001B1EC2" w:rsidP="004F2349">
      <w:r w:rsidRPr="001B1EC2">
        <w:t>Elementami tworzącymi studnie są:</w:t>
      </w:r>
    </w:p>
    <w:p w:rsidR="001B1EC2" w:rsidRPr="001B1EC2" w:rsidRDefault="001B1EC2" w:rsidP="004F2349">
      <w:pPr>
        <w:pStyle w:val="PP"/>
      </w:pPr>
      <w:r w:rsidRPr="001B1EC2">
        <w:t>element denny opcjonalnie wyposażony w przejścia szczelne oraz kinetę</w:t>
      </w:r>
    </w:p>
    <w:p w:rsidR="001B1EC2" w:rsidRPr="001B1EC2" w:rsidRDefault="001B1EC2" w:rsidP="004F2349">
      <w:pPr>
        <w:pStyle w:val="PP"/>
      </w:pPr>
      <w:r w:rsidRPr="001B1EC2">
        <w:t>kręgi</w:t>
      </w:r>
    </w:p>
    <w:p w:rsidR="001B1EC2" w:rsidRPr="001B1EC2" w:rsidRDefault="001B1EC2" w:rsidP="004F2349">
      <w:pPr>
        <w:pStyle w:val="PP"/>
      </w:pPr>
      <w:r w:rsidRPr="001B1EC2">
        <w:t>element zwieńczający: płyta żelbetowa lub zwężka</w:t>
      </w:r>
    </w:p>
    <w:p w:rsidR="001B1EC2" w:rsidRPr="001B1EC2" w:rsidRDefault="001B1EC2" w:rsidP="004F2349">
      <w:pPr>
        <w:pStyle w:val="PP"/>
      </w:pPr>
      <w:r w:rsidRPr="001B1EC2">
        <w:t>pierścienie dystansowe do regulacji wysokości studni  do poziomu terenu</w:t>
      </w:r>
    </w:p>
    <w:p w:rsidR="001B1EC2" w:rsidRPr="001B1EC2" w:rsidRDefault="001B1EC2" w:rsidP="004F2349">
      <w:pPr>
        <w:pStyle w:val="PP"/>
      </w:pPr>
      <w:r w:rsidRPr="001B1EC2">
        <w:t>właz żeliwny klasy D400</w:t>
      </w:r>
    </w:p>
    <w:p w:rsidR="001B1EC2" w:rsidRPr="001B1EC2" w:rsidRDefault="001B1EC2" w:rsidP="004F2349">
      <w:pPr>
        <w:pStyle w:val="Normalnypogrubiony0"/>
      </w:pPr>
      <w:r w:rsidRPr="001B1EC2">
        <w:t>Z tworzyw sztucznych</w:t>
      </w:r>
    </w:p>
    <w:p w:rsidR="001B1EC2" w:rsidRPr="001B1EC2" w:rsidRDefault="001B1EC2" w:rsidP="004F2349">
      <w:r w:rsidRPr="001B1EC2">
        <w:t>Kinety z polipropylenu (PP), z użebrowaniem wzmacniającym, przeznaczone do przyłączenia do nich pionowych rur trzonowych. Podstawa posiada w dnie poziomą rynnę przepływową (kinetę) z jednym lub kilkoma króćcami dopływowymi i jednym króćcem wypływowym, zakończonymi kielichami dostosowanymi do łączenia z rurami gładkościennymi z PVC-U.</w:t>
      </w:r>
    </w:p>
    <w:p w:rsidR="001B1EC2" w:rsidRPr="001B1EC2" w:rsidRDefault="001B1EC2" w:rsidP="004F2349">
      <w:r w:rsidRPr="001B1EC2">
        <w:t>Podstawowe elementy składowe studni:</w:t>
      </w:r>
    </w:p>
    <w:p w:rsidR="001B1EC2" w:rsidRPr="001B1EC2" w:rsidRDefault="001B1EC2" w:rsidP="004F2349">
      <w:pPr>
        <w:pStyle w:val="PP"/>
      </w:pPr>
      <w:r w:rsidRPr="001B1EC2">
        <w:t xml:space="preserve">kineta, podstawa studzienki </w:t>
      </w:r>
      <w:proofErr w:type="spellStart"/>
      <w:r w:rsidRPr="001B1EC2">
        <w:t>niewłazowej</w:t>
      </w:r>
      <w:proofErr w:type="spellEnd"/>
      <w:r w:rsidRPr="001B1EC2">
        <w:t xml:space="preserve"> pozwalająca na bezpośrednie podłączenie posadowionych w gruncie rur kanalizacji deszczowej lub sanitarnej i zawierająca integralnie uformowane w niej kanały wraz z ewentualnymi rozgałęzieniami</w:t>
      </w:r>
    </w:p>
    <w:p w:rsidR="001B1EC2" w:rsidRPr="001B1EC2" w:rsidRDefault="001B1EC2" w:rsidP="004F2349">
      <w:pPr>
        <w:pStyle w:val="PP"/>
      </w:pPr>
      <w:r w:rsidRPr="001B1EC2">
        <w:t>trzon, rura trzonowa wznosząca o średnicy wewnętrznej 425 mm</w:t>
      </w:r>
    </w:p>
    <w:p w:rsidR="001B1EC2" w:rsidRPr="001B1EC2" w:rsidRDefault="001B1EC2" w:rsidP="004F2349">
      <w:pPr>
        <w:pStyle w:val="PP"/>
      </w:pPr>
      <w:r w:rsidRPr="001B1EC2">
        <w:t>teleskop część zestawu pozwalająca na kompensacje osiadania, które może nastąpić po instalacji i pozwalająca na korektę wysokości studzienk</w:t>
      </w:r>
      <w:r w:rsidR="00681DE8">
        <w:t>i. Teleskop jest instalowany na </w:t>
      </w:r>
      <w:r w:rsidRPr="001B1EC2">
        <w:t>głębokości do 0,80 m od poziomu gruntu</w:t>
      </w:r>
    </w:p>
    <w:p w:rsidR="001B1EC2" w:rsidRPr="001B1EC2" w:rsidRDefault="001B1EC2" w:rsidP="004F2349">
      <w:pPr>
        <w:pStyle w:val="PP"/>
      </w:pPr>
      <w:r w:rsidRPr="001B1EC2">
        <w:t>stożek/ pierścień odciążający w przypadku umiejscowienia studzienki w terenie utwardzonym</w:t>
      </w:r>
    </w:p>
    <w:p w:rsidR="001B1EC2" w:rsidRPr="001B1EC2" w:rsidRDefault="001B1EC2" w:rsidP="004F2349">
      <w:pPr>
        <w:pStyle w:val="PP"/>
      </w:pPr>
      <w:r w:rsidRPr="001B1EC2">
        <w:t>właz żeliwny klasy D400</w:t>
      </w:r>
    </w:p>
    <w:p w:rsidR="001B1EC2" w:rsidRPr="001B1EC2" w:rsidRDefault="001B1EC2" w:rsidP="004F2349">
      <w:pPr>
        <w:pStyle w:val="PPN5"/>
      </w:pPr>
      <w:bookmarkStart w:id="240" w:name="_Toc82001368"/>
      <w:bookmarkStart w:id="241" w:name="_Toc89885775"/>
      <w:r w:rsidRPr="001B1EC2">
        <w:t>Rurociągi ciśnieniowe</w:t>
      </w:r>
      <w:bookmarkEnd w:id="240"/>
      <w:bookmarkEnd w:id="241"/>
    </w:p>
    <w:p w:rsidR="001B1EC2" w:rsidRPr="001B1EC2" w:rsidRDefault="001B1EC2" w:rsidP="004F2349">
      <w:r w:rsidRPr="001B1EC2">
        <w:t xml:space="preserve">Rurociągi ciśnieniowe wykonać z rur PE-HD na ciśnienie PN10. </w:t>
      </w:r>
    </w:p>
    <w:p w:rsidR="001B1EC2" w:rsidRPr="001B1EC2" w:rsidRDefault="001B1EC2" w:rsidP="004F2349">
      <w:pPr>
        <w:pStyle w:val="Normalnypogrubiony0"/>
        <w:rPr>
          <w:lang w:eastAsia="pl-PL"/>
        </w:rPr>
      </w:pPr>
      <w:r w:rsidRPr="001B1EC2">
        <w:rPr>
          <w:lang w:eastAsia="pl-PL"/>
        </w:rPr>
        <w:t>Podstawowe wymagania dla rur (systemów) z PE-HD przedstawiono poniżej:</w:t>
      </w:r>
    </w:p>
    <w:p w:rsidR="001B1EC2" w:rsidRPr="001B1EC2" w:rsidRDefault="001B1EC2" w:rsidP="004F2349">
      <w:pPr>
        <w:pStyle w:val="PP"/>
      </w:pPr>
      <w:r w:rsidRPr="001B1EC2">
        <w:t>Rury o dużej gęstości (0,93 - 0,96 g/cm3) produkowane metodą niskociśnieniową</w:t>
      </w:r>
    </w:p>
    <w:p w:rsidR="001B1EC2" w:rsidRPr="001B1EC2" w:rsidRDefault="001B1EC2" w:rsidP="004F2349">
      <w:pPr>
        <w:pStyle w:val="PP"/>
      </w:pPr>
      <w:r w:rsidRPr="001B1EC2">
        <w:t>Materiał: PE100 SDR17</w:t>
      </w:r>
    </w:p>
    <w:p w:rsidR="001B1EC2" w:rsidRPr="001B1EC2" w:rsidRDefault="001B1EC2" w:rsidP="004F2349">
      <w:pPr>
        <w:pStyle w:val="PP"/>
      </w:pPr>
      <w:r w:rsidRPr="001B1EC2">
        <w:t>Rodzaje połączeń: zgrzewane elektrooporowo i doczołowo, połączenia PE/stal skręcane lub typu bruzdowego (fabryczne)</w:t>
      </w:r>
    </w:p>
    <w:p w:rsidR="001B1EC2" w:rsidRPr="001B1EC2" w:rsidRDefault="001B1EC2" w:rsidP="004F2349">
      <w:pPr>
        <w:pStyle w:val="PP"/>
      </w:pPr>
      <w:r w:rsidRPr="001B1EC2">
        <w:t xml:space="preserve">Ciśnienie robocze: minimum </w:t>
      </w:r>
      <w:proofErr w:type="spellStart"/>
      <w:r w:rsidRPr="001B1EC2">
        <w:t>Pn</w:t>
      </w:r>
      <w:proofErr w:type="spellEnd"/>
      <w:r w:rsidRPr="001B1EC2">
        <w:t xml:space="preserve"> = 10 bar</w:t>
      </w:r>
    </w:p>
    <w:p w:rsidR="001B1EC2" w:rsidRPr="001B1EC2" w:rsidRDefault="001B1EC2" w:rsidP="004F2349">
      <w:pPr>
        <w:pStyle w:val="PP"/>
      </w:pPr>
      <w:r w:rsidRPr="001B1EC2">
        <w:t>Atest PZH</w:t>
      </w:r>
    </w:p>
    <w:p w:rsidR="001B1EC2" w:rsidRPr="001B1EC2" w:rsidRDefault="001B1EC2" w:rsidP="004F2349">
      <w:pPr>
        <w:pStyle w:val="PP"/>
      </w:pPr>
      <w:r w:rsidRPr="001B1EC2">
        <w:t xml:space="preserve">Aprobata Techniczna ITB potwierdzająca przydatność w technikach </w:t>
      </w:r>
      <w:proofErr w:type="spellStart"/>
      <w:r w:rsidRPr="001B1EC2">
        <w:t>bezwykopowych</w:t>
      </w:r>
      <w:proofErr w:type="spellEnd"/>
      <w:r w:rsidRPr="001B1EC2">
        <w:t xml:space="preserve"> oraz możliwość montażu bez osypki i podsypki piaskowej</w:t>
      </w:r>
    </w:p>
    <w:p w:rsidR="001B1EC2" w:rsidRPr="001B1EC2" w:rsidRDefault="001B1EC2" w:rsidP="004F2349">
      <w:pPr>
        <w:pStyle w:val="PP"/>
      </w:pPr>
      <w:r w:rsidRPr="001B1EC2">
        <w:t>Wskaźniki bezpieczeństwa &gt; 2,1 (wg PAS 1075)</w:t>
      </w:r>
    </w:p>
    <w:p w:rsidR="001B1EC2" w:rsidRPr="001B1EC2" w:rsidRDefault="001B1EC2" w:rsidP="004F2349">
      <w:pPr>
        <w:pStyle w:val="PP"/>
      </w:pPr>
      <w:r w:rsidRPr="001B1EC2">
        <w:t>Muszą odpowiadać typowi 2 klasyfikacji PAS 1075 i posiadać potwierdzenie tego faktu certyfikatem wydanym przez niezależny, akredytowany instytut (DIN CERTCO lub TUV SUD), tj. test FNCT wg ISO 16770 – wynik badań &gt; 8760 h, test karbu (</w:t>
      </w:r>
      <w:proofErr w:type="spellStart"/>
      <w:r w:rsidRPr="001B1EC2">
        <w:t>Notch</w:t>
      </w:r>
      <w:proofErr w:type="spellEnd"/>
      <w:r w:rsidRPr="001B1EC2">
        <w:t xml:space="preserve">-test) wg ISO 13479 – wynik badań &gt; 8760 h, test odporności na naciski punktowe wg metody dr </w:t>
      </w:r>
      <w:proofErr w:type="spellStart"/>
      <w:r w:rsidRPr="001B1EC2">
        <w:t>Hessela</w:t>
      </w:r>
      <w:proofErr w:type="spellEnd"/>
      <w:r w:rsidRPr="001B1EC2">
        <w:t xml:space="preserve"> – wynik badań &gt; 8760 h</w:t>
      </w:r>
    </w:p>
    <w:p w:rsidR="001B1EC2" w:rsidRPr="001B1EC2" w:rsidRDefault="001B1EC2" w:rsidP="004F2349">
      <w:pPr>
        <w:pStyle w:val="PP"/>
      </w:pPr>
      <w:r w:rsidRPr="001B1EC2">
        <w:t>Odporność na powolną propagację pęknięć dostarczonych rur powinna zostać potwierdzona świadectwem odbioru (certyfikat 3.1 – PN-EN 10204:2006)</w:t>
      </w:r>
    </w:p>
    <w:p w:rsidR="001B1EC2" w:rsidRPr="001B1EC2" w:rsidRDefault="001B1EC2" w:rsidP="00B26555">
      <w:pPr>
        <w:pStyle w:val="PPN5"/>
      </w:pPr>
      <w:bookmarkStart w:id="242" w:name="_Toc54775196"/>
      <w:bookmarkStart w:id="243" w:name="_Toc82001369"/>
      <w:bookmarkStart w:id="244" w:name="_Toc89885776"/>
      <w:r w:rsidRPr="001B1EC2">
        <w:t>Próby hydrauliczne i dezynfekcja</w:t>
      </w:r>
      <w:bookmarkEnd w:id="242"/>
      <w:bookmarkEnd w:id="243"/>
      <w:bookmarkEnd w:id="244"/>
    </w:p>
    <w:p w:rsidR="001B1EC2" w:rsidRPr="001B1EC2" w:rsidRDefault="001B1EC2" w:rsidP="00B26555">
      <w:r w:rsidRPr="001B1EC2">
        <w:t>Po wykonaniu przyłączy wodociągowych, przed zasypaniem wykopu, należy to zgłosić do przedstawiciela Inwestora w celu dokonania odbioru robót i próby ciśnieniowej na   szczelność rurociągu.</w:t>
      </w:r>
    </w:p>
    <w:p w:rsidR="001B1EC2" w:rsidRPr="001B1EC2" w:rsidRDefault="001B1EC2" w:rsidP="00B26555">
      <w:r w:rsidRPr="001B1EC2">
        <w:t>Miejsca zamontowania zasuw oznaczyć tabliczkami informacyjnymi umieszczonymi                           w widocznym miejscu zgodnie z PN.</w:t>
      </w:r>
    </w:p>
    <w:p w:rsidR="001B1EC2" w:rsidRPr="001B1EC2" w:rsidRDefault="001B1EC2" w:rsidP="00B26555">
      <w:r w:rsidRPr="001B1EC2">
        <w:t xml:space="preserve">Próby hydrauliczne należy wykonać odcinkami. Ciśnienie próbne powinno wynosić                          1,0 </w:t>
      </w:r>
      <w:proofErr w:type="spellStart"/>
      <w:r w:rsidRPr="001B1EC2">
        <w:t>MPa</w:t>
      </w:r>
      <w:proofErr w:type="spellEnd"/>
      <w:r w:rsidRPr="001B1EC2">
        <w:t xml:space="preserve"> (10 bar), czas próby 30 minut. Próbę należy uznać za pozytywną, gdy ciśnienie próbne w rurociągu jest stałe w okresie 30 minut, a z</w:t>
      </w:r>
      <w:r w:rsidR="00DF11FE">
        <w:t>łącza nie wykazują przecieków i </w:t>
      </w:r>
      <w:r w:rsidRPr="001B1EC2">
        <w:t xml:space="preserve">roszenia. </w:t>
      </w:r>
    </w:p>
    <w:p w:rsidR="001B1EC2" w:rsidRPr="001B1EC2" w:rsidRDefault="001B1EC2" w:rsidP="00B26555">
      <w:r w:rsidRPr="001B1EC2">
        <w:t xml:space="preserve">Po pozytywnym odbiorze robót przez przedstawiciela Inwestora należy zlecić uprawnionemu geodecie dokonanie inwentaryzacji powykonawczej wszystkich przyłączy. Następnie można przystąpić do zasypania wykopu, zwracając uwagę, aby pierwsza warstwa </w:t>
      </w:r>
      <w:proofErr w:type="spellStart"/>
      <w:r w:rsidRPr="001B1EC2">
        <w:t>obsypki</w:t>
      </w:r>
      <w:proofErr w:type="spellEnd"/>
      <w:r w:rsidRPr="001B1EC2">
        <w:t xml:space="preserve"> grubości ok. 30 cm nie zawierała przedmiotów ostrych, kamieni, kawałków drewna. Dokonując dalszej zasypki wykopu należy zagęszczać grunt warstwami grubości ok. 30 cm. </w:t>
      </w:r>
    </w:p>
    <w:p w:rsidR="001B1EC2" w:rsidRPr="001B1EC2" w:rsidRDefault="001B1EC2" w:rsidP="00B26555">
      <w:r w:rsidRPr="001B1EC2">
        <w:t>Przed oddaniem do eksploatacji przyłącza – należy je przepłukać wodą o prędkości przepływu 2 m/s, która umożliwi usunięcie wszystkich zanieczyszczeń mechanicznych występujących w rurociągu. Następnie przeprowadzić dezynfekcję rurociągów poprzez napełnienie go wodą z dodatkiem chloru w ilości 20 – 30 mg czynnego chloru na 1 dm</w:t>
      </w:r>
      <w:r w:rsidRPr="001B1EC2">
        <w:rPr>
          <w:vertAlign w:val="superscript"/>
        </w:rPr>
        <w:t>3</w:t>
      </w:r>
      <w:r w:rsidRPr="001B1EC2">
        <w:t xml:space="preserve"> wody.</w:t>
      </w:r>
    </w:p>
    <w:p w:rsidR="001B1EC2" w:rsidRPr="001B1EC2" w:rsidRDefault="001B1EC2" w:rsidP="00B26555">
      <w:r w:rsidRPr="001B1EC2">
        <w:t>Po ponownym płukaniu rurociągów przeprowadzić badania bakteriologiczne wody.</w:t>
      </w:r>
    </w:p>
    <w:p w:rsidR="001B1EC2" w:rsidRPr="001B1EC2" w:rsidRDefault="001B1EC2" w:rsidP="00B26555">
      <w:pPr>
        <w:pStyle w:val="PPN5"/>
      </w:pPr>
      <w:bookmarkStart w:id="245" w:name="_Toc54775197"/>
      <w:bookmarkStart w:id="246" w:name="_Toc82001370"/>
      <w:bookmarkStart w:id="247" w:name="_Toc89885777"/>
      <w:r w:rsidRPr="001B1EC2">
        <w:t>Roboty ziemne i montaż sieci</w:t>
      </w:r>
      <w:bookmarkEnd w:id="245"/>
      <w:bookmarkEnd w:id="246"/>
      <w:bookmarkEnd w:id="247"/>
    </w:p>
    <w:p w:rsidR="001B1EC2" w:rsidRPr="001B1EC2" w:rsidRDefault="001B1EC2" w:rsidP="00B26555">
      <w:r w:rsidRPr="001B1EC2">
        <w:t>Zakłada si</w:t>
      </w:r>
      <w:r w:rsidRPr="001B1EC2">
        <w:rPr>
          <w:rFonts w:eastAsia="TimesNewRoman"/>
        </w:rPr>
        <w:t xml:space="preserve">ę </w:t>
      </w:r>
      <w:r w:rsidRPr="001B1EC2">
        <w:t>wykonanie robót ziemnych w 80 % mechanicznie i 20 % r</w:t>
      </w:r>
      <w:r w:rsidRPr="001B1EC2">
        <w:rPr>
          <w:rFonts w:eastAsia="TimesNewRoman"/>
        </w:rPr>
        <w:t>ę</w:t>
      </w:r>
      <w:r w:rsidRPr="001B1EC2">
        <w:t>cznie. Wykopy szeroko przestrzenne o nachyleniu skarp 1:1. Warstw</w:t>
      </w:r>
      <w:r w:rsidRPr="001B1EC2">
        <w:rPr>
          <w:rFonts w:eastAsia="TimesNewRoman"/>
        </w:rPr>
        <w:t xml:space="preserve">ę </w:t>
      </w:r>
      <w:r w:rsidRPr="001B1EC2">
        <w:t>gleby urodzajnej z terenu robót gromadzi</w:t>
      </w:r>
      <w:r w:rsidRPr="001B1EC2">
        <w:rPr>
          <w:rFonts w:eastAsia="TimesNewRoman"/>
        </w:rPr>
        <w:t xml:space="preserve">ć </w:t>
      </w:r>
      <w:r w:rsidRPr="001B1EC2">
        <w:t>oddzielnie. Po zako</w:t>
      </w:r>
      <w:r w:rsidRPr="001B1EC2">
        <w:rPr>
          <w:rFonts w:eastAsia="TimesNewRoman"/>
        </w:rPr>
        <w:t>ń</w:t>
      </w:r>
      <w:r w:rsidRPr="001B1EC2">
        <w:t>czeniu robót b</w:t>
      </w:r>
      <w:r w:rsidRPr="001B1EC2">
        <w:rPr>
          <w:rFonts w:eastAsia="TimesNewRoman"/>
        </w:rPr>
        <w:t>ę</w:t>
      </w:r>
      <w:r w:rsidRPr="001B1EC2">
        <w:t>dzie ona rozplantowana na terenie przeznaczonym pod ziele</w:t>
      </w:r>
      <w:r w:rsidRPr="001B1EC2">
        <w:rPr>
          <w:rFonts w:eastAsia="TimesNewRoman"/>
        </w:rPr>
        <w:t>ń</w:t>
      </w:r>
      <w:r w:rsidRPr="001B1EC2">
        <w:t>.</w:t>
      </w:r>
    </w:p>
    <w:p w:rsidR="001B1EC2" w:rsidRPr="001B1EC2" w:rsidRDefault="001B1EC2" w:rsidP="00B26555">
      <w:r w:rsidRPr="001B1EC2">
        <w:t>Dno wykopu nale</w:t>
      </w:r>
      <w:r w:rsidRPr="001B1EC2">
        <w:rPr>
          <w:rFonts w:eastAsia="TimesNewRoman"/>
        </w:rPr>
        <w:t>ż</w:t>
      </w:r>
      <w:r w:rsidRPr="001B1EC2">
        <w:t>y przygotowa</w:t>
      </w:r>
      <w:r w:rsidRPr="001B1EC2">
        <w:rPr>
          <w:rFonts w:eastAsia="TimesNewRoman"/>
        </w:rPr>
        <w:t xml:space="preserve">ć </w:t>
      </w:r>
      <w:r w:rsidRPr="001B1EC2">
        <w:t>w taki sposób, by po uło</w:t>
      </w:r>
      <w:r w:rsidRPr="001B1EC2">
        <w:rPr>
          <w:rFonts w:eastAsia="TimesNewRoman"/>
        </w:rPr>
        <w:t>ż</w:t>
      </w:r>
      <w:r w:rsidRPr="001B1EC2">
        <w:t>eniu rury spoczywały na całej swej długo</w:t>
      </w:r>
      <w:r w:rsidRPr="001B1EC2">
        <w:rPr>
          <w:rFonts w:eastAsia="TimesNewRoman"/>
        </w:rPr>
        <w:t>ś</w:t>
      </w:r>
      <w:r w:rsidRPr="001B1EC2">
        <w:t>ci. Nacisk rury na podło</w:t>
      </w:r>
      <w:r w:rsidRPr="001B1EC2">
        <w:rPr>
          <w:rFonts w:eastAsia="TimesNewRoman"/>
        </w:rPr>
        <w:t>ż</w:t>
      </w:r>
      <w:r w:rsidRPr="001B1EC2">
        <w:t>e powinien rozkłada</w:t>
      </w:r>
      <w:r w:rsidRPr="001B1EC2">
        <w:rPr>
          <w:rFonts w:eastAsia="TimesNewRoman"/>
        </w:rPr>
        <w:t xml:space="preserve">ć </w:t>
      </w:r>
      <w:r w:rsidRPr="001B1EC2">
        <w:t>si</w:t>
      </w:r>
      <w:r w:rsidRPr="001B1EC2">
        <w:rPr>
          <w:rFonts w:eastAsia="TimesNewRoman"/>
        </w:rPr>
        <w:t xml:space="preserve">ę </w:t>
      </w:r>
      <w:r w:rsidRPr="001B1EC2">
        <w:t>równomiernie. Pod zasuwami, hydrantami i kształtkami wykona</w:t>
      </w:r>
      <w:r w:rsidRPr="001B1EC2">
        <w:rPr>
          <w:rFonts w:eastAsia="TimesNewRoman"/>
        </w:rPr>
        <w:t xml:space="preserve">ć </w:t>
      </w:r>
      <w:r w:rsidRPr="001B1EC2">
        <w:t>bloki oporowe z betonu C12/15, o grubo</w:t>
      </w:r>
      <w:r w:rsidRPr="001B1EC2">
        <w:rPr>
          <w:rFonts w:eastAsia="TimesNewRoman"/>
        </w:rPr>
        <w:t>ś</w:t>
      </w:r>
      <w:r w:rsidRPr="001B1EC2">
        <w:t>ci 15 cm.</w:t>
      </w:r>
    </w:p>
    <w:p w:rsidR="001B1EC2" w:rsidRPr="001B1EC2" w:rsidRDefault="001B1EC2" w:rsidP="00B26555">
      <w:pPr>
        <w:rPr>
          <w:color w:val="FF0000"/>
        </w:rPr>
      </w:pPr>
      <w:r w:rsidRPr="001B1EC2">
        <w:t>Rury nale</w:t>
      </w:r>
      <w:r w:rsidRPr="001B1EC2">
        <w:rPr>
          <w:rFonts w:eastAsia="TimesNewRoman"/>
        </w:rPr>
        <w:t>ż</w:t>
      </w:r>
      <w:r w:rsidRPr="001B1EC2">
        <w:t>y układa</w:t>
      </w:r>
      <w:r w:rsidRPr="001B1EC2">
        <w:rPr>
          <w:rFonts w:eastAsia="TimesNewRoman"/>
        </w:rPr>
        <w:t xml:space="preserve">ć </w:t>
      </w:r>
      <w:r w:rsidRPr="001B1EC2">
        <w:t>na odpowiednio wyprofilowanym gruncie, aby unikn</w:t>
      </w:r>
      <w:r w:rsidRPr="001B1EC2">
        <w:rPr>
          <w:rFonts w:eastAsia="TimesNewRoman"/>
        </w:rPr>
        <w:t xml:space="preserve">ąć </w:t>
      </w:r>
      <w:r w:rsidRPr="001B1EC2">
        <w:t>nierównomiernego osiadania przewodu. Rury przewodowe uło</w:t>
      </w:r>
      <w:r w:rsidRPr="001B1EC2">
        <w:rPr>
          <w:rFonts w:eastAsia="TimesNewRoman"/>
        </w:rPr>
        <w:t>ż</w:t>
      </w:r>
      <w:r w:rsidRPr="001B1EC2">
        <w:t>y</w:t>
      </w:r>
      <w:r w:rsidRPr="001B1EC2">
        <w:rPr>
          <w:rFonts w:eastAsia="TimesNewRoman"/>
        </w:rPr>
        <w:t xml:space="preserve">ć </w:t>
      </w:r>
      <w:r w:rsidRPr="001B1EC2">
        <w:t>na dobrze ubitej podsypce</w:t>
      </w:r>
      <w:r w:rsidR="005942CB">
        <w:t xml:space="preserve"> </w:t>
      </w:r>
      <w:r w:rsidRPr="001B1EC2">
        <w:t>piaskowej grubości 15 cm. W przypadku odspojenia gruntu sypkiego nale</w:t>
      </w:r>
      <w:r w:rsidRPr="001B1EC2">
        <w:rPr>
          <w:rFonts w:eastAsia="TimesNewRoman"/>
        </w:rPr>
        <w:t>ż</w:t>
      </w:r>
      <w:r w:rsidR="00912E76">
        <w:t>y go </w:t>
      </w:r>
      <w:r w:rsidRPr="001B1EC2">
        <w:t>ponownie ubi</w:t>
      </w:r>
      <w:r w:rsidRPr="001B1EC2">
        <w:rPr>
          <w:rFonts w:eastAsia="TimesNewRoman"/>
        </w:rPr>
        <w:t>ć</w:t>
      </w:r>
      <w:r w:rsidRPr="001B1EC2">
        <w:t>.</w:t>
      </w:r>
      <w:r w:rsidR="005942CB">
        <w:t xml:space="preserve"> </w:t>
      </w:r>
      <w:r w:rsidRPr="001B1EC2">
        <w:t>Wszystkie cz</w:t>
      </w:r>
      <w:r w:rsidRPr="001B1EC2">
        <w:rPr>
          <w:rFonts w:eastAsia="TimesNewRoman"/>
        </w:rPr>
        <w:t>ęś</w:t>
      </w:r>
      <w:r w:rsidRPr="001B1EC2">
        <w:t>ci ruroci</w:t>
      </w:r>
      <w:r w:rsidRPr="001B1EC2">
        <w:rPr>
          <w:rFonts w:eastAsia="TimesNewRoman"/>
        </w:rPr>
        <w:t>ą</w:t>
      </w:r>
      <w:r w:rsidRPr="001B1EC2">
        <w:t>gu przed opuszczeniem go do wykopu nale</w:t>
      </w:r>
      <w:r w:rsidRPr="001B1EC2">
        <w:rPr>
          <w:rFonts w:eastAsia="TimesNewRoman"/>
        </w:rPr>
        <w:t>ż</w:t>
      </w:r>
      <w:r w:rsidRPr="001B1EC2">
        <w:t>y oczy</w:t>
      </w:r>
      <w:r w:rsidRPr="001B1EC2">
        <w:rPr>
          <w:rFonts w:eastAsia="TimesNewRoman"/>
        </w:rPr>
        <w:t>ś</w:t>
      </w:r>
      <w:r w:rsidRPr="001B1EC2">
        <w:t>ci</w:t>
      </w:r>
      <w:r w:rsidRPr="001B1EC2">
        <w:rPr>
          <w:rFonts w:eastAsia="TimesNewRoman"/>
        </w:rPr>
        <w:t xml:space="preserve">ć </w:t>
      </w:r>
      <w:r w:rsidRPr="001B1EC2">
        <w:t>i sprawdzi</w:t>
      </w:r>
      <w:r w:rsidRPr="001B1EC2">
        <w:rPr>
          <w:rFonts w:eastAsia="TimesNewRoman"/>
        </w:rPr>
        <w:t xml:space="preserve">ć </w:t>
      </w:r>
      <w:r w:rsidRPr="001B1EC2">
        <w:t>czy w czasie transportu nie uległy uszkodzeniu. Elementy uszkodzone wymieni</w:t>
      </w:r>
      <w:r w:rsidRPr="001B1EC2">
        <w:rPr>
          <w:rFonts w:eastAsia="TimesNewRoman"/>
        </w:rPr>
        <w:t>ć na nowe</w:t>
      </w:r>
      <w:r w:rsidRPr="001B1EC2">
        <w:t>. Po zmontowaniu, ruroci</w:t>
      </w:r>
      <w:r w:rsidRPr="001B1EC2">
        <w:rPr>
          <w:rFonts w:eastAsia="TimesNewRoman"/>
        </w:rPr>
        <w:t>ą</w:t>
      </w:r>
      <w:r w:rsidRPr="001B1EC2">
        <w:t>gi nale</w:t>
      </w:r>
      <w:r w:rsidRPr="001B1EC2">
        <w:rPr>
          <w:rFonts w:eastAsia="TimesNewRoman"/>
        </w:rPr>
        <w:t>ż</w:t>
      </w:r>
      <w:r w:rsidRPr="001B1EC2">
        <w:t>y obsypa</w:t>
      </w:r>
      <w:r w:rsidRPr="001B1EC2">
        <w:rPr>
          <w:rFonts w:eastAsia="TimesNewRoman"/>
        </w:rPr>
        <w:t xml:space="preserve">ć </w:t>
      </w:r>
      <w:r w:rsidRPr="001B1EC2">
        <w:t>do wysoko</w:t>
      </w:r>
      <w:r w:rsidRPr="001B1EC2">
        <w:rPr>
          <w:rFonts w:eastAsia="TimesNewRoman"/>
        </w:rPr>
        <w:t>ś</w:t>
      </w:r>
      <w:r w:rsidRPr="001B1EC2">
        <w:t>ci 30 cm ponad wierzch rury gruntem sypkim lub pospółk</w:t>
      </w:r>
      <w:r w:rsidRPr="001B1EC2">
        <w:rPr>
          <w:rFonts w:eastAsia="TimesNewRoman"/>
        </w:rPr>
        <w:t>ą</w:t>
      </w:r>
      <w:r w:rsidRPr="001B1EC2">
        <w:t>, pozostawiaj</w:t>
      </w:r>
      <w:r w:rsidRPr="001B1EC2">
        <w:rPr>
          <w:rFonts w:eastAsia="TimesNewRoman"/>
        </w:rPr>
        <w:t>ą</w:t>
      </w:r>
      <w:r w:rsidRPr="001B1EC2">
        <w:t>c dost</w:t>
      </w:r>
      <w:r w:rsidRPr="001B1EC2">
        <w:rPr>
          <w:rFonts w:eastAsia="TimesNewRoman"/>
        </w:rPr>
        <w:t>ę</w:t>
      </w:r>
      <w:r w:rsidRPr="001B1EC2">
        <w:t>p do dołków monta</w:t>
      </w:r>
      <w:r w:rsidRPr="001B1EC2">
        <w:rPr>
          <w:rFonts w:eastAsia="TimesNewRoman"/>
        </w:rPr>
        <w:t>ż</w:t>
      </w:r>
      <w:r w:rsidRPr="001B1EC2">
        <w:t>owych. Wykona</w:t>
      </w:r>
      <w:r w:rsidRPr="001B1EC2">
        <w:rPr>
          <w:rFonts w:eastAsia="TimesNewRoman"/>
        </w:rPr>
        <w:t xml:space="preserve">ć </w:t>
      </w:r>
      <w:r w:rsidRPr="001B1EC2">
        <w:t>prób</w:t>
      </w:r>
      <w:r w:rsidRPr="001B1EC2">
        <w:rPr>
          <w:rFonts w:eastAsia="TimesNewRoman"/>
        </w:rPr>
        <w:t xml:space="preserve">ę </w:t>
      </w:r>
      <w:r w:rsidRPr="001B1EC2">
        <w:t>na ci</w:t>
      </w:r>
      <w:r w:rsidRPr="001B1EC2">
        <w:rPr>
          <w:rFonts w:eastAsia="TimesNewRoman"/>
        </w:rPr>
        <w:t>ś</w:t>
      </w:r>
      <w:r w:rsidRPr="001B1EC2">
        <w:t xml:space="preserve">nienie 1,0 </w:t>
      </w:r>
      <w:proofErr w:type="spellStart"/>
      <w:r w:rsidRPr="001B1EC2">
        <w:t>MPa</w:t>
      </w:r>
      <w:proofErr w:type="spellEnd"/>
      <w:r w:rsidRPr="001B1EC2">
        <w:t xml:space="preserve"> dla ruroci</w:t>
      </w:r>
      <w:r w:rsidRPr="001B1EC2">
        <w:rPr>
          <w:rFonts w:eastAsia="TimesNewRoman"/>
        </w:rPr>
        <w:t>ą</w:t>
      </w:r>
      <w:r w:rsidRPr="001B1EC2">
        <w:t>gów ci</w:t>
      </w:r>
      <w:r w:rsidRPr="001B1EC2">
        <w:rPr>
          <w:rFonts w:eastAsia="TimesNewRoman"/>
        </w:rPr>
        <w:t>ś</w:t>
      </w:r>
      <w:r w:rsidRPr="001B1EC2">
        <w:t>nieniowych i prób</w:t>
      </w:r>
      <w:r w:rsidRPr="001B1EC2">
        <w:rPr>
          <w:rFonts w:eastAsia="TimesNewRoman"/>
        </w:rPr>
        <w:t xml:space="preserve">ę </w:t>
      </w:r>
      <w:r w:rsidRPr="001B1EC2">
        <w:t>szczelno</w:t>
      </w:r>
      <w:r w:rsidRPr="001B1EC2">
        <w:rPr>
          <w:rFonts w:eastAsia="TimesNewRoman"/>
        </w:rPr>
        <w:t>ś</w:t>
      </w:r>
      <w:r w:rsidRPr="001B1EC2">
        <w:t>ci dla kanałów. Po zako</w:t>
      </w:r>
      <w:r w:rsidRPr="001B1EC2">
        <w:rPr>
          <w:rFonts w:eastAsia="TimesNewRoman"/>
        </w:rPr>
        <w:t>ń</w:t>
      </w:r>
      <w:r w:rsidRPr="001B1EC2">
        <w:t>czeniu próby szczelno</w:t>
      </w:r>
      <w:r w:rsidRPr="001B1EC2">
        <w:rPr>
          <w:rFonts w:eastAsia="TimesNewRoman"/>
        </w:rPr>
        <w:t>ś</w:t>
      </w:r>
      <w:r w:rsidRPr="001B1EC2">
        <w:t>ci ci</w:t>
      </w:r>
      <w:r w:rsidRPr="001B1EC2">
        <w:rPr>
          <w:rFonts w:eastAsia="TimesNewRoman"/>
        </w:rPr>
        <w:t>ś</w:t>
      </w:r>
      <w:r w:rsidRPr="001B1EC2">
        <w:t>nienie nale</w:t>
      </w:r>
      <w:r w:rsidRPr="001B1EC2">
        <w:rPr>
          <w:rFonts w:eastAsia="TimesNewRoman"/>
        </w:rPr>
        <w:t>ż</w:t>
      </w:r>
      <w:r w:rsidRPr="001B1EC2">
        <w:t>y zmniejsza</w:t>
      </w:r>
      <w:r w:rsidRPr="001B1EC2">
        <w:rPr>
          <w:rFonts w:eastAsia="TimesNewRoman"/>
        </w:rPr>
        <w:t xml:space="preserve">ć </w:t>
      </w:r>
      <w:r w:rsidRPr="001B1EC2">
        <w:t>powoli w sposób kontrolowany. Nad przewodami wodociągowymi uło</w:t>
      </w:r>
      <w:r w:rsidRPr="001B1EC2">
        <w:rPr>
          <w:rFonts w:eastAsia="TimesNewRoman"/>
        </w:rPr>
        <w:t>ż</w:t>
      </w:r>
      <w:r w:rsidRPr="001B1EC2">
        <w:t>y</w:t>
      </w:r>
      <w:r w:rsidRPr="001B1EC2">
        <w:rPr>
          <w:rFonts w:eastAsia="TimesNewRoman"/>
        </w:rPr>
        <w:t xml:space="preserve">ć </w:t>
      </w:r>
      <w:r w:rsidRPr="001B1EC2">
        <w:t>metalizowan</w:t>
      </w:r>
      <w:r w:rsidRPr="001B1EC2">
        <w:rPr>
          <w:rFonts w:eastAsia="TimesNewRoman"/>
        </w:rPr>
        <w:t xml:space="preserve">ą </w:t>
      </w:r>
      <w:r w:rsidRPr="001B1EC2">
        <w:t>ta</w:t>
      </w:r>
      <w:r w:rsidRPr="001B1EC2">
        <w:rPr>
          <w:rFonts w:eastAsia="TimesNewRoman"/>
        </w:rPr>
        <w:t>ś</w:t>
      </w:r>
      <w:r w:rsidRPr="001B1EC2">
        <w:t>m</w:t>
      </w:r>
      <w:r w:rsidRPr="001B1EC2">
        <w:rPr>
          <w:rFonts w:eastAsia="TimesNewRoman"/>
        </w:rPr>
        <w:t xml:space="preserve">ę </w:t>
      </w:r>
      <w:r w:rsidRPr="001B1EC2">
        <w:t>ostrzegawcz</w:t>
      </w:r>
      <w:r w:rsidRPr="001B1EC2">
        <w:rPr>
          <w:rFonts w:eastAsia="TimesNewRoman"/>
        </w:rPr>
        <w:t xml:space="preserve">ą koloru niebieskiego </w:t>
      </w:r>
      <w:r w:rsidRPr="001B1EC2">
        <w:t>o szeroko</w:t>
      </w:r>
      <w:r w:rsidRPr="001B1EC2">
        <w:rPr>
          <w:rFonts w:eastAsia="TimesNewRoman"/>
        </w:rPr>
        <w:t>ś</w:t>
      </w:r>
      <w:r w:rsidRPr="001B1EC2">
        <w:t>ci 0,30 - 0,40 m, a nast</w:t>
      </w:r>
      <w:r w:rsidRPr="001B1EC2">
        <w:rPr>
          <w:rFonts w:eastAsia="TimesNewRoman"/>
        </w:rPr>
        <w:t>ę</w:t>
      </w:r>
      <w:r w:rsidRPr="001B1EC2">
        <w:t>pnie zasypa</w:t>
      </w:r>
      <w:r w:rsidRPr="001B1EC2">
        <w:rPr>
          <w:rFonts w:eastAsia="TimesNewRoman"/>
        </w:rPr>
        <w:t xml:space="preserve">ć </w:t>
      </w:r>
      <w:r w:rsidRPr="001B1EC2">
        <w:t>wykop do ko</w:t>
      </w:r>
      <w:r w:rsidRPr="001B1EC2">
        <w:rPr>
          <w:rFonts w:eastAsia="TimesNewRoman"/>
        </w:rPr>
        <w:t>ń</w:t>
      </w:r>
      <w:r w:rsidRPr="001B1EC2">
        <w:t>ca ubijaj</w:t>
      </w:r>
      <w:r w:rsidRPr="001B1EC2">
        <w:rPr>
          <w:rFonts w:eastAsia="TimesNewRoman"/>
        </w:rPr>
        <w:t>ą</w:t>
      </w:r>
      <w:r w:rsidRPr="001B1EC2">
        <w:t>c grunt warstwami. Kanały i rury przebiegaj</w:t>
      </w:r>
      <w:r w:rsidRPr="001B1EC2">
        <w:rPr>
          <w:rFonts w:eastAsia="TimesNewRoman"/>
        </w:rPr>
        <w:t>ą</w:t>
      </w:r>
      <w:r w:rsidRPr="001B1EC2">
        <w:t>ce pod projektowan</w:t>
      </w:r>
      <w:r w:rsidRPr="001B1EC2">
        <w:rPr>
          <w:rFonts w:eastAsia="TimesNewRoman"/>
        </w:rPr>
        <w:t xml:space="preserve">ą </w:t>
      </w:r>
      <w:r w:rsidRPr="001B1EC2">
        <w:t>nawierzchni</w:t>
      </w:r>
      <w:r w:rsidRPr="001B1EC2">
        <w:rPr>
          <w:rFonts w:eastAsia="TimesNewRoman"/>
        </w:rPr>
        <w:t xml:space="preserve">ą </w:t>
      </w:r>
      <w:r w:rsidRPr="001B1EC2">
        <w:t>drogow</w:t>
      </w:r>
      <w:r w:rsidRPr="001B1EC2">
        <w:rPr>
          <w:rFonts w:eastAsia="TimesNewRoman"/>
        </w:rPr>
        <w:t xml:space="preserve">ą </w:t>
      </w:r>
      <w:r w:rsidRPr="001B1EC2">
        <w:t>zasypa</w:t>
      </w:r>
      <w:r w:rsidRPr="001B1EC2">
        <w:rPr>
          <w:rFonts w:eastAsia="TimesNewRoman"/>
        </w:rPr>
        <w:t xml:space="preserve">ć </w:t>
      </w:r>
      <w:r w:rsidRPr="001B1EC2">
        <w:t>warstwami pospółki odpowiednio zag</w:t>
      </w:r>
      <w:r w:rsidRPr="001B1EC2">
        <w:rPr>
          <w:rFonts w:eastAsia="TimesNewRoman"/>
        </w:rPr>
        <w:t>ę</w:t>
      </w:r>
      <w:r w:rsidRPr="001B1EC2">
        <w:t>szczonej. Wykopy nale</w:t>
      </w:r>
      <w:r w:rsidRPr="001B1EC2">
        <w:rPr>
          <w:rFonts w:eastAsia="TimesNewRoman"/>
        </w:rPr>
        <w:t>ż</w:t>
      </w:r>
      <w:r w:rsidRPr="001B1EC2">
        <w:t>y zabezpieczy</w:t>
      </w:r>
      <w:r w:rsidRPr="001B1EC2">
        <w:rPr>
          <w:rFonts w:eastAsia="TimesNewRoman"/>
        </w:rPr>
        <w:t xml:space="preserve">ć </w:t>
      </w:r>
      <w:r w:rsidRPr="001B1EC2">
        <w:t>i oznakowa</w:t>
      </w:r>
      <w:r w:rsidRPr="001B1EC2">
        <w:rPr>
          <w:rFonts w:eastAsia="TimesNewRoman"/>
        </w:rPr>
        <w:t>ć</w:t>
      </w:r>
      <w:r w:rsidRPr="001B1EC2">
        <w:t>. Monta</w:t>
      </w:r>
      <w:r w:rsidRPr="001B1EC2">
        <w:rPr>
          <w:rFonts w:eastAsia="TimesNewRoman"/>
        </w:rPr>
        <w:t xml:space="preserve">ż </w:t>
      </w:r>
      <w:r w:rsidRPr="001B1EC2">
        <w:t>kanałów, wykonanie podło</w:t>
      </w:r>
      <w:r w:rsidRPr="001B1EC2">
        <w:rPr>
          <w:rFonts w:eastAsia="TimesNewRoman"/>
        </w:rPr>
        <w:t>ż</w:t>
      </w:r>
      <w:r w:rsidRPr="001B1EC2">
        <w:t xml:space="preserve">a i </w:t>
      </w:r>
      <w:proofErr w:type="spellStart"/>
      <w:r w:rsidRPr="001B1EC2">
        <w:t>obsypki</w:t>
      </w:r>
      <w:proofErr w:type="spellEnd"/>
      <w:r w:rsidRPr="001B1EC2">
        <w:t xml:space="preserve"> prowadzi</w:t>
      </w:r>
      <w:r w:rsidRPr="001B1EC2">
        <w:rPr>
          <w:rFonts w:eastAsia="TimesNewRoman"/>
        </w:rPr>
        <w:t xml:space="preserve">ć </w:t>
      </w:r>
      <w:r w:rsidRPr="001B1EC2">
        <w:t>zgodnie z wytycznymi wykonania i odbioru kanałów z rur PVC, monta</w:t>
      </w:r>
      <w:r w:rsidRPr="001B1EC2">
        <w:rPr>
          <w:rFonts w:eastAsia="TimesNewRoman"/>
        </w:rPr>
        <w:t xml:space="preserve">ż </w:t>
      </w:r>
      <w:r w:rsidRPr="001B1EC2">
        <w:t>wodoci</w:t>
      </w:r>
      <w:r w:rsidRPr="001B1EC2">
        <w:rPr>
          <w:rFonts w:eastAsia="TimesNewRoman"/>
        </w:rPr>
        <w:t>ą</w:t>
      </w:r>
      <w:r w:rsidRPr="001B1EC2">
        <w:t>gów z rur PE wykona</w:t>
      </w:r>
      <w:r w:rsidRPr="001B1EC2">
        <w:rPr>
          <w:rFonts w:eastAsia="TimesNewRoman"/>
        </w:rPr>
        <w:t xml:space="preserve">ć </w:t>
      </w:r>
      <w:r w:rsidRPr="001B1EC2">
        <w:t>zgodnie z wytycznymi wykonania i odbioru ruroci</w:t>
      </w:r>
      <w:r w:rsidRPr="001B1EC2">
        <w:rPr>
          <w:rFonts w:eastAsia="TimesNewRoman"/>
        </w:rPr>
        <w:t>ą</w:t>
      </w:r>
      <w:r w:rsidRPr="001B1EC2">
        <w:t>gów ci</w:t>
      </w:r>
      <w:r w:rsidRPr="001B1EC2">
        <w:rPr>
          <w:rFonts w:eastAsia="TimesNewRoman"/>
        </w:rPr>
        <w:t>ś</w:t>
      </w:r>
      <w:r w:rsidRPr="001B1EC2">
        <w:t>nieniowych z rur PE. Cało</w:t>
      </w:r>
      <w:r w:rsidRPr="001B1EC2">
        <w:rPr>
          <w:rFonts w:eastAsia="TimesNewRoman"/>
        </w:rPr>
        <w:t xml:space="preserve">ść </w:t>
      </w:r>
      <w:r w:rsidRPr="001B1EC2">
        <w:t>robót prowadzi</w:t>
      </w:r>
      <w:r w:rsidRPr="001B1EC2">
        <w:rPr>
          <w:rFonts w:eastAsia="TimesNewRoman"/>
        </w:rPr>
        <w:t xml:space="preserve">ć </w:t>
      </w:r>
      <w:r w:rsidRPr="001B1EC2">
        <w:t>zgodnie z „Wytycznymi wykonania i odbioru robót budowlano – monta</w:t>
      </w:r>
      <w:r w:rsidRPr="001B1EC2">
        <w:rPr>
          <w:rFonts w:eastAsia="TimesNewRoman"/>
        </w:rPr>
        <w:t>ż</w:t>
      </w:r>
      <w:r w:rsidRPr="001B1EC2">
        <w:t>owych. Instalacje sanitarne i przemysłowe. Cz</w:t>
      </w:r>
      <w:r w:rsidRPr="001B1EC2">
        <w:rPr>
          <w:rFonts w:eastAsia="TimesNewRoman"/>
        </w:rPr>
        <w:t xml:space="preserve">ęść </w:t>
      </w:r>
      <w:r w:rsidRPr="001B1EC2">
        <w:t>II”.</w:t>
      </w:r>
    </w:p>
    <w:p w:rsidR="001B1EC2" w:rsidRPr="001B1EC2" w:rsidRDefault="001B1EC2" w:rsidP="00B26555">
      <w:pPr>
        <w:pStyle w:val="PPN4"/>
      </w:pPr>
      <w:bookmarkStart w:id="248" w:name="_Toc82001371"/>
      <w:bookmarkStart w:id="249" w:name="_Toc77070741"/>
      <w:bookmarkStart w:id="250" w:name="_Toc89885778"/>
      <w:r w:rsidRPr="001B1EC2">
        <w:t>Wewnętrzne instalacje sanitarne</w:t>
      </w:r>
      <w:bookmarkEnd w:id="248"/>
      <w:bookmarkEnd w:id="249"/>
      <w:bookmarkEnd w:id="250"/>
    </w:p>
    <w:p w:rsidR="001B1EC2" w:rsidRPr="001B1EC2" w:rsidRDefault="001B1EC2" w:rsidP="00B26555">
      <w:pPr>
        <w:pStyle w:val="PPN5"/>
      </w:pPr>
      <w:bookmarkStart w:id="251" w:name="_Toc82001372"/>
      <w:bookmarkStart w:id="252" w:name="_Toc89885779"/>
      <w:r w:rsidRPr="001B1EC2">
        <w:t>Ogrzewanie</w:t>
      </w:r>
      <w:bookmarkEnd w:id="251"/>
      <w:bookmarkEnd w:id="252"/>
    </w:p>
    <w:p w:rsidR="001B1EC2" w:rsidRPr="001B1EC2" w:rsidRDefault="001B1EC2" w:rsidP="001B1EC2">
      <w:pPr>
        <w:contextualSpacing w:val="0"/>
      </w:pPr>
      <w:r w:rsidRPr="001B1EC2">
        <w:t xml:space="preserve">Do ogrzewania budynku przyjęto grzejniki elektryczne 2,0 kW oraz 1,5 </w:t>
      </w:r>
      <w:proofErr w:type="spellStart"/>
      <w:r w:rsidRPr="001B1EC2">
        <w:t>kW.</w:t>
      </w:r>
      <w:proofErr w:type="spellEnd"/>
      <w:r w:rsidRPr="001B1EC2">
        <w:t xml:space="preserve"> Grzejniki dostosowane są do przejściowego ogrzewania pomieszc</w:t>
      </w:r>
      <w:r w:rsidR="00B26555">
        <w:t>zeń. Każdy grzejnik wyposażyć w </w:t>
      </w:r>
      <w:r w:rsidRPr="001B1EC2">
        <w:t>wbudowany termoregulator, który gwarantuje płynną regulację temperatury i łatwość obsługi. Awaryjny ogranicznik zapobiega przegrzaniu. Grzejniki powinny posiadać również zabezpieczenie przeciwmrozowe. Grzejniki sterowane powinny być regulatorami temperatury typu pokojowego.</w:t>
      </w:r>
    </w:p>
    <w:p w:rsidR="001B1EC2" w:rsidRPr="001B1EC2" w:rsidRDefault="001B1EC2" w:rsidP="00B26555">
      <w:pPr>
        <w:pStyle w:val="PPN5"/>
        <w:rPr>
          <w:rFonts w:cs="Arial"/>
          <w:szCs w:val="24"/>
        </w:rPr>
      </w:pPr>
      <w:bookmarkStart w:id="253" w:name="_Toc77070743"/>
      <w:bookmarkStart w:id="254" w:name="_Toc82001373"/>
      <w:bookmarkStart w:id="255" w:name="_Toc89885780"/>
      <w:r w:rsidRPr="001B1EC2">
        <w:t>Instalacja wodociągowa i kanalizacyjna</w:t>
      </w:r>
      <w:bookmarkEnd w:id="253"/>
      <w:bookmarkEnd w:id="254"/>
      <w:bookmarkEnd w:id="255"/>
    </w:p>
    <w:p w:rsidR="001B1EC2" w:rsidRPr="001B1EC2" w:rsidRDefault="001B1EC2" w:rsidP="00B26555">
      <w:pPr>
        <w:pStyle w:val="Normalnypogrubiony0"/>
      </w:pPr>
      <w:r w:rsidRPr="001B1EC2">
        <w:t>Woda zimna</w:t>
      </w:r>
    </w:p>
    <w:p w:rsidR="001B1EC2" w:rsidRPr="001B1EC2" w:rsidRDefault="001B1EC2" w:rsidP="00B26555">
      <w:bookmarkStart w:id="256" w:name="_Hlk46815289"/>
      <w:r w:rsidRPr="001B1EC2">
        <w:t>Ruroci</w:t>
      </w:r>
      <w:r w:rsidRPr="001B1EC2">
        <w:rPr>
          <w:rFonts w:eastAsia="TimesNewRoman"/>
        </w:rPr>
        <w:t>ą</w:t>
      </w:r>
      <w:r w:rsidRPr="001B1EC2">
        <w:t>gi doprowadzaj</w:t>
      </w:r>
      <w:r w:rsidRPr="001B1EC2">
        <w:rPr>
          <w:rFonts w:eastAsia="TimesNewRoman"/>
        </w:rPr>
        <w:t>ą</w:t>
      </w:r>
      <w:r w:rsidRPr="001B1EC2">
        <w:t>ce wod</w:t>
      </w:r>
      <w:r w:rsidRPr="001B1EC2">
        <w:rPr>
          <w:rFonts w:eastAsia="TimesNewRoman"/>
        </w:rPr>
        <w:t xml:space="preserve">ę </w:t>
      </w:r>
      <w:r w:rsidRPr="001B1EC2">
        <w:t xml:space="preserve">do pomieszczenia chlorowni i WC </w:t>
      </w:r>
      <w:proofErr w:type="spellStart"/>
      <w:r w:rsidRPr="001B1EC2">
        <w:t>wykonaćz</w:t>
      </w:r>
      <w:proofErr w:type="spellEnd"/>
      <w:r w:rsidRPr="001B1EC2">
        <w:t xml:space="preserve"> rur i kształtek z polipropylenu PP, ł</w:t>
      </w:r>
      <w:r w:rsidRPr="001B1EC2">
        <w:rPr>
          <w:rFonts w:eastAsia="TimesNewRoman"/>
        </w:rPr>
        <w:t>ą</w:t>
      </w:r>
      <w:r w:rsidRPr="001B1EC2">
        <w:t>czonych metod</w:t>
      </w:r>
      <w:r w:rsidRPr="001B1EC2">
        <w:rPr>
          <w:rFonts w:eastAsia="TimesNewRoman"/>
        </w:rPr>
        <w:t xml:space="preserve">ą </w:t>
      </w:r>
      <w:r w:rsidRPr="001B1EC2">
        <w:t>zgrzewania oraz przy pomocy kształtek przej</w:t>
      </w:r>
      <w:r w:rsidRPr="001B1EC2">
        <w:rPr>
          <w:rFonts w:eastAsia="TimesNewRoman"/>
        </w:rPr>
        <w:t>ś</w:t>
      </w:r>
      <w:r w:rsidRPr="001B1EC2">
        <w:t>ciowych na gwint. Pobór wody z rurociągu zasilaj</w:t>
      </w:r>
      <w:r w:rsidRPr="001B1EC2">
        <w:rPr>
          <w:rFonts w:eastAsia="TimesNewRoman"/>
        </w:rPr>
        <w:t>ą</w:t>
      </w:r>
      <w:r w:rsidRPr="001B1EC2">
        <w:t>cego sieć za zestawem II°.</w:t>
      </w:r>
    </w:p>
    <w:p w:rsidR="001B1EC2" w:rsidRPr="001B1EC2" w:rsidRDefault="001B1EC2" w:rsidP="00B26555">
      <w:r w:rsidRPr="001B1EC2">
        <w:t xml:space="preserve">Należy wykonać wewnętrzne przyłącze wody na cele użytkowe SUW za zestawem hydroforowym. </w:t>
      </w:r>
    </w:p>
    <w:p w:rsidR="001B1EC2" w:rsidRPr="001B1EC2" w:rsidRDefault="001B1EC2" w:rsidP="00B26555">
      <w:r w:rsidRPr="001B1EC2">
        <w:t>W skład przyłącza wchodzi:</w:t>
      </w:r>
    </w:p>
    <w:p w:rsidR="001B1EC2" w:rsidRPr="001B1EC2" w:rsidRDefault="001B1EC2" w:rsidP="00B26555">
      <w:pPr>
        <w:pStyle w:val="PP"/>
      </w:pPr>
      <w:r w:rsidRPr="001B1EC2">
        <w:t>Zawór kulowy G3/4” x 2</w:t>
      </w:r>
    </w:p>
    <w:p w:rsidR="001B1EC2" w:rsidRPr="001B1EC2" w:rsidRDefault="001B1EC2" w:rsidP="00B26555">
      <w:pPr>
        <w:pStyle w:val="PP"/>
      </w:pPr>
      <w:r w:rsidRPr="001B1EC2">
        <w:t>Wodomierz</w:t>
      </w:r>
    </w:p>
    <w:p w:rsidR="001B1EC2" w:rsidRPr="001B1EC2" w:rsidRDefault="001B1EC2" w:rsidP="00B26555">
      <w:pPr>
        <w:pStyle w:val="PP"/>
      </w:pPr>
      <w:r w:rsidRPr="001B1EC2">
        <w:t xml:space="preserve">Zawór </w:t>
      </w:r>
      <w:proofErr w:type="spellStart"/>
      <w:r w:rsidRPr="001B1EC2">
        <w:t>antyskażeniowy</w:t>
      </w:r>
      <w:proofErr w:type="spellEnd"/>
      <w:r w:rsidRPr="001B1EC2">
        <w:t xml:space="preserve"> typu EA G3/4” </w:t>
      </w:r>
    </w:p>
    <w:p w:rsidR="001B1EC2" w:rsidRPr="001B1EC2" w:rsidRDefault="001B1EC2" w:rsidP="00B26555">
      <w:r w:rsidRPr="001B1EC2">
        <w:t>Jako przybory sanitarne i armaturę w pomieszczeniach technicznych oraz sanitarnych projektuje się:</w:t>
      </w:r>
    </w:p>
    <w:p w:rsidR="001B1EC2" w:rsidRPr="001B1EC2" w:rsidRDefault="001B1EC2" w:rsidP="00B26555">
      <w:pPr>
        <w:pStyle w:val="PP"/>
      </w:pPr>
      <w:r w:rsidRPr="001B1EC2">
        <w:t>umywalki montowane na stelażach podtynkowych wyposażone w baterie ścienne                     z głowicą mieszającą ceramiczną</w:t>
      </w:r>
    </w:p>
    <w:p w:rsidR="001B1EC2" w:rsidRPr="001B1EC2" w:rsidRDefault="001B1EC2" w:rsidP="00B26555">
      <w:pPr>
        <w:pStyle w:val="PP"/>
      </w:pPr>
      <w:r w:rsidRPr="001B1EC2">
        <w:t>miskę ustępową wraz z zaworem czerpalnym ze złączką do węża</w:t>
      </w:r>
    </w:p>
    <w:p w:rsidR="001B1EC2" w:rsidRPr="001B1EC2" w:rsidRDefault="001B1EC2" w:rsidP="00B26555">
      <w:pPr>
        <w:pStyle w:val="PP"/>
      </w:pPr>
      <w:r w:rsidRPr="001B1EC2">
        <w:t xml:space="preserve">w pomieszczeniu chlorowni należy zamontować oczomyjkę nakręcaną na kran oraz zawór czerpalny ze złączką do węża </w:t>
      </w:r>
    </w:p>
    <w:bookmarkEnd w:id="256"/>
    <w:p w:rsidR="001B1EC2" w:rsidRPr="001B1EC2" w:rsidRDefault="001B1EC2" w:rsidP="00B26555">
      <w:pPr>
        <w:pStyle w:val="Normalnypogrubiony0"/>
      </w:pPr>
      <w:r w:rsidRPr="001B1EC2">
        <w:t>Woda ciepła</w:t>
      </w:r>
    </w:p>
    <w:p w:rsidR="001B1EC2" w:rsidRPr="001B1EC2" w:rsidRDefault="001B1EC2" w:rsidP="00B26555">
      <w:pPr>
        <w:rPr>
          <w:rFonts w:cs="Arial"/>
          <w:szCs w:val="24"/>
        </w:rPr>
      </w:pPr>
      <w:r w:rsidRPr="001B1EC2">
        <w:t>Korzystanie z ciepłej wody będzie możliwe w pomieszczeniu chlorowni i WC. Ciepłą wodę uzyska się za pomocą projektowanych elektrycznych podgrzewaczy przepływowych</w:t>
      </w:r>
      <w:r w:rsidRPr="001B1EC2">
        <w:rPr>
          <w:rFonts w:cs="Arial"/>
          <w:szCs w:val="24"/>
        </w:rPr>
        <w:t xml:space="preserve">. </w:t>
      </w:r>
    </w:p>
    <w:p w:rsidR="001B1EC2" w:rsidRPr="001B1EC2" w:rsidRDefault="001B1EC2" w:rsidP="00B26555">
      <w:pPr>
        <w:rPr>
          <w:rFonts w:cs="Arial"/>
          <w:szCs w:val="24"/>
        </w:rPr>
      </w:pPr>
      <w:r w:rsidRPr="001B1EC2">
        <w:rPr>
          <w:rFonts w:cs="Arial"/>
          <w:szCs w:val="24"/>
        </w:rPr>
        <w:t xml:space="preserve">Dobrano podgrzewacz umywalkowy, jednofazowy: </w:t>
      </w:r>
    </w:p>
    <w:p w:rsidR="001B1EC2" w:rsidRPr="001B1EC2" w:rsidRDefault="001B1EC2" w:rsidP="00B26555">
      <w:pPr>
        <w:pStyle w:val="PP"/>
      </w:pPr>
      <w:r w:rsidRPr="001B1EC2">
        <w:t>Moc grzałki</w:t>
      </w:r>
      <w:r w:rsidRPr="001B1EC2">
        <w:tab/>
      </w:r>
      <w:r w:rsidRPr="001B1EC2">
        <w:tab/>
      </w:r>
      <w:r w:rsidRPr="001B1EC2">
        <w:tab/>
        <w:t>3,5 kW (możliwość regulacji mocy 3,5 kW lub 5,5 kW)</w:t>
      </w:r>
    </w:p>
    <w:p w:rsidR="001B1EC2" w:rsidRPr="001B1EC2" w:rsidRDefault="001B1EC2" w:rsidP="00B26555">
      <w:pPr>
        <w:pStyle w:val="PP"/>
      </w:pPr>
      <w:r w:rsidRPr="001B1EC2">
        <w:t>Zasilanie</w:t>
      </w:r>
      <w:r w:rsidRPr="001B1EC2">
        <w:tab/>
      </w:r>
      <w:r w:rsidRPr="001B1EC2">
        <w:tab/>
      </w:r>
      <w:r w:rsidRPr="001B1EC2">
        <w:tab/>
      </w:r>
      <w:r w:rsidR="00DF11FE">
        <w:tab/>
      </w:r>
      <w:r w:rsidRPr="001B1EC2">
        <w:t xml:space="preserve">220 – 230 V </w:t>
      </w:r>
    </w:p>
    <w:p w:rsidR="001B1EC2" w:rsidRPr="001B1EC2" w:rsidRDefault="001B1EC2" w:rsidP="00B26555">
      <w:pPr>
        <w:pStyle w:val="PP"/>
      </w:pPr>
      <w:r w:rsidRPr="001B1EC2">
        <w:t>Wysokość</w:t>
      </w:r>
      <w:r w:rsidRPr="001B1EC2">
        <w:tab/>
      </w:r>
      <w:r w:rsidRPr="001B1EC2">
        <w:tab/>
      </w:r>
      <w:r w:rsidRPr="001B1EC2">
        <w:tab/>
      </w:r>
      <w:r w:rsidR="00DF11FE">
        <w:tab/>
      </w:r>
      <w:r w:rsidRPr="001B1EC2">
        <w:t>200 mm</w:t>
      </w:r>
    </w:p>
    <w:p w:rsidR="001B1EC2" w:rsidRPr="001B1EC2" w:rsidRDefault="001B1EC2" w:rsidP="00B26555">
      <w:pPr>
        <w:pStyle w:val="PP"/>
      </w:pPr>
      <w:r w:rsidRPr="001B1EC2">
        <w:t>Szerokość</w:t>
      </w:r>
      <w:r w:rsidRPr="001B1EC2">
        <w:tab/>
      </w:r>
      <w:r w:rsidRPr="001B1EC2">
        <w:tab/>
      </w:r>
      <w:r w:rsidRPr="001B1EC2">
        <w:tab/>
        <w:t>192 mm</w:t>
      </w:r>
    </w:p>
    <w:p w:rsidR="001B1EC2" w:rsidRPr="001B1EC2" w:rsidRDefault="001B1EC2" w:rsidP="00B26555">
      <w:pPr>
        <w:pStyle w:val="PP"/>
      </w:pPr>
      <w:r w:rsidRPr="001B1EC2">
        <w:t>Głębokość</w:t>
      </w:r>
      <w:r w:rsidRPr="001B1EC2">
        <w:tab/>
      </w:r>
      <w:r w:rsidRPr="001B1EC2">
        <w:tab/>
      </w:r>
      <w:r w:rsidRPr="001B1EC2">
        <w:tab/>
        <w:t>82 mm</w:t>
      </w:r>
    </w:p>
    <w:p w:rsidR="001B1EC2" w:rsidRPr="001B1EC2" w:rsidRDefault="001B1EC2" w:rsidP="00B26555">
      <w:pPr>
        <w:pStyle w:val="PP"/>
      </w:pPr>
      <w:r w:rsidRPr="001B1EC2">
        <w:t>Ciężar</w:t>
      </w:r>
      <w:r w:rsidRPr="001B1EC2">
        <w:tab/>
      </w:r>
      <w:r w:rsidRPr="001B1EC2">
        <w:tab/>
      </w:r>
      <w:r w:rsidRPr="001B1EC2">
        <w:tab/>
      </w:r>
      <w:r w:rsidRPr="001B1EC2">
        <w:tab/>
        <w:t>1,4 kg</w:t>
      </w:r>
    </w:p>
    <w:p w:rsidR="001B1EC2" w:rsidRPr="001B1EC2" w:rsidRDefault="001B1EC2" w:rsidP="001B1EC2">
      <w:pPr>
        <w:contextualSpacing w:val="0"/>
        <w:rPr>
          <w:b/>
        </w:rPr>
      </w:pPr>
      <w:r w:rsidRPr="001B1EC2">
        <w:rPr>
          <w:b/>
        </w:rPr>
        <w:t>Instalacja kanalizacji sanitarnej</w:t>
      </w:r>
    </w:p>
    <w:p w:rsidR="001B1EC2" w:rsidRPr="001B1EC2" w:rsidRDefault="001B1EC2" w:rsidP="001B1EC2">
      <w:pPr>
        <w:contextualSpacing w:val="0"/>
      </w:pPr>
      <w:bookmarkStart w:id="257" w:name="_Hlk46815316"/>
      <w:r w:rsidRPr="001B1EC2">
        <w:t>Projektuje się:</w:t>
      </w:r>
    </w:p>
    <w:p w:rsidR="001B1EC2" w:rsidRPr="001B1EC2" w:rsidRDefault="001B1EC2" w:rsidP="00B26555">
      <w:pPr>
        <w:pStyle w:val="PP"/>
        <w:rPr>
          <w:rFonts w:cs="Arial"/>
          <w:szCs w:val="24"/>
        </w:rPr>
      </w:pPr>
      <w:r w:rsidRPr="001B1EC2">
        <w:t xml:space="preserve">Odprowadzenie ścieków sanitarnych w pomieszczeniu chlorowni z umywalki i wpustu </w:t>
      </w:r>
      <w:r w:rsidRPr="001B1EC2">
        <w:rPr>
          <w:rFonts w:cs="Arial"/>
          <w:szCs w:val="24"/>
        </w:rPr>
        <w:t>podłogowego do projektowanego neutralizatora ścieków.</w:t>
      </w:r>
    </w:p>
    <w:p w:rsidR="001B1EC2" w:rsidRPr="001B1EC2" w:rsidRDefault="001B1EC2" w:rsidP="00B26555">
      <w:pPr>
        <w:pStyle w:val="PP"/>
      </w:pPr>
      <w:r w:rsidRPr="001B1EC2">
        <w:rPr>
          <w:rFonts w:cs="Arial"/>
          <w:szCs w:val="24"/>
        </w:rPr>
        <w:t>Odprowadzenie ścieków sanitarnych w pomieszczeniu WC z umywalki i toalety do projektowanego zbiornika bezodpływowego</w:t>
      </w:r>
      <w:r w:rsidRPr="001B1EC2">
        <w:t xml:space="preserve"> na ścieki (szamba)  </w:t>
      </w:r>
      <w:r w:rsidRPr="001B1EC2">
        <w:rPr>
          <w:rFonts w:cs="Arial"/>
          <w:szCs w:val="24"/>
        </w:rPr>
        <w:t>ø1500</w:t>
      </w:r>
      <w:r w:rsidRPr="001B1EC2">
        <w:t>, a następnie ich wywóz na oczyszczalnię ścieków.</w:t>
      </w:r>
    </w:p>
    <w:p w:rsidR="001B1EC2" w:rsidRPr="001B1EC2" w:rsidRDefault="001B1EC2" w:rsidP="00B26555">
      <w:pPr>
        <w:pStyle w:val="PP"/>
        <w:rPr>
          <w:rFonts w:cs="Arial"/>
          <w:szCs w:val="24"/>
        </w:rPr>
      </w:pPr>
      <w:r w:rsidRPr="001B1EC2">
        <w:rPr>
          <w:rFonts w:cs="Arial"/>
          <w:szCs w:val="24"/>
        </w:rPr>
        <w:t xml:space="preserve">Na hali </w:t>
      </w:r>
      <w:r w:rsidR="00B26555">
        <w:rPr>
          <w:rFonts w:cs="Arial"/>
          <w:szCs w:val="24"/>
        </w:rPr>
        <w:t>technologicznej</w:t>
      </w:r>
      <w:r w:rsidRPr="001B1EC2">
        <w:rPr>
          <w:rFonts w:cs="Arial"/>
          <w:szCs w:val="24"/>
        </w:rPr>
        <w:t xml:space="preserve"> projektuje się odwodnienie liniowe posadzki oraz wpust podłogowy. Ścieki odprowadzić rurociągiem ø160 z PVC </w:t>
      </w:r>
      <w:r w:rsidR="00B26555">
        <w:rPr>
          <w:rFonts w:cs="Arial"/>
          <w:szCs w:val="24"/>
        </w:rPr>
        <w:t>do studzienki kanalizacyjnej, a </w:t>
      </w:r>
      <w:r w:rsidRPr="001B1EC2">
        <w:rPr>
          <w:rFonts w:cs="Arial"/>
          <w:szCs w:val="24"/>
        </w:rPr>
        <w:t xml:space="preserve">dalej do </w:t>
      </w:r>
      <w:r w:rsidR="00B26555">
        <w:rPr>
          <w:rFonts w:cs="Arial"/>
          <w:szCs w:val="24"/>
        </w:rPr>
        <w:t>istniejącego</w:t>
      </w:r>
      <w:r w:rsidRPr="001B1EC2">
        <w:rPr>
          <w:rFonts w:cs="Arial"/>
          <w:szCs w:val="24"/>
        </w:rPr>
        <w:t xml:space="preserve"> zbiornika wód </w:t>
      </w:r>
      <w:proofErr w:type="spellStart"/>
      <w:r w:rsidRPr="001B1EC2">
        <w:rPr>
          <w:rFonts w:cs="Arial"/>
          <w:szCs w:val="24"/>
        </w:rPr>
        <w:t>popłucznych</w:t>
      </w:r>
      <w:proofErr w:type="spellEnd"/>
      <w:r w:rsidRPr="001B1EC2">
        <w:rPr>
          <w:rFonts w:cs="Arial"/>
          <w:szCs w:val="24"/>
        </w:rPr>
        <w:t>.</w:t>
      </w:r>
    </w:p>
    <w:p w:rsidR="001B1EC2" w:rsidRPr="001B1EC2" w:rsidRDefault="001B1EC2" w:rsidP="00B26555">
      <w:r w:rsidRPr="001B1EC2">
        <w:t xml:space="preserve">Instalację kanalizacyjną w budynku zaprojektowano z rur PVC. Podejścia do przyborów oraz piony należy wykonać z rur systemu kanalizacji wewnętrznej, natomiast instalację </w:t>
      </w:r>
      <w:proofErr w:type="spellStart"/>
      <w:r w:rsidRPr="001B1EC2">
        <w:t>podposadzkową</w:t>
      </w:r>
      <w:proofErr w:type="spellEnd"/>
      <w:r w:rsidRPr="001B1EC2">
        <w:t xml:space="preserve"> z rur kanalizacyjnych zewnętrznych typu SN8. Instalacje </w:t>
      </w:r>
      <w:proofErr w:type="spellStart"/>
      <w:r w:rsidRPr="001B1EC2">
        <w:t>podposadzkową</w:t>
      </w:r>
      <w:proofErr w:type="spellEnd"/>
      <w:r w:rsidRPr="001B1EC2">
        <w:t xml:space="preserve"> układać na podsypce piaskowej gr. 15 cm oraz wykonać </w:t>
      </w:r>
      <w:proofErr w:type="spellStart"/>
      <w:r w:rsidRPr="001B1EC2">
        <w:t>obsypkę</w:t>
      </w:r>
      <w:proofErr w:type="spellEnd"/>
      <w:r w:rsidRPr="001B1EC2">
        <w:t xml:space="preserve"> 20 cm ponad wierzch rury. Przy przejściach pod fundamentem stosować stalowe rury ochronne. </w:t>
      </w:r>
    </w:p>
    <w:p w:rsidR="001B1EC2" w:rsidRPr="001B1EC2" w:rsidRDefault="001B1EC2" w:rsidP="00B26555">
      <w:r w:rsidRPr="001B1EC2">
        <w:t xml:space="preserve">Piony kanalizacyjne prowadzić w szachtach instalacyjnych lub natynkowo w obudowie z płyt g-k. Na pionach, przed wejściem w posadzkę, zabudować rewizję, a piony wyprowadzić ponad dach i zakończyć rurami wywiewnymi. Średnice podejść pod przybory wykonać jako normatywne zgodnie z PN-EN 274-1:2004. </w:t>
      </w:r>
    </w:p>
    <w:p w:rsidR="001B1EC2" w:rsidRPr="001B1EC2" w:rsidRDefault="001B1EC2" w:rsidP="00B26555">
      <w:pPr>
        <w:pStyle w:val="PPN5"/>
      </w:pPr>
      <w:bookmarkStart w:id="258" w:name="_Toc77070744"/>
      <w:bookmarkStart w:id="259" w:name="_Toc82001374"/>
      <w:bookmarkStart w:id="260" w:name="_Toc89885781"/>
      <w:bookmarkEnd w:id="257"/>
      <w:r w:rsidRPr="001B1EC2">
        <w:t>Instalacja wentylacyjna</w:t>
      </w:r>
      <w:bookmarkEnd w:id="258"/>
      <w:bookmarkEnd w:id="259"/>
      <w:bookmarkEnd w:id="260"/>
    </w:p>
    <w:p w:rsidR="001B1EC2" w:rsidRPr="001B1EC2" w:rsidRDefault="001B1EC2" w:rsidP="001B1EC2">
      <w:pPr>
        <w:contextualSpacing w:val="0"/>
        <w:rPr>
          <w:b/>
          <w:bCs/>
        </w:rPr>
      </w:pPr>
      <w:bookmarkStart w:id="261" w:name="_Toc82001375"/>
      <w:r w:rsidRPr="001B1EC2">
        <w:rPr>
          <w:b/>
          <w:bCs/>
        </w:rPr>
        <w:t xml:space="preserve">Hala </w:t>
      </w:r>
      <w:bookmarkEnd w:id="261"/>
      <w:r w:rsidR="00B26555">
        <w:rPr>
          <w:b/>
          <w:bCs/>
        </w:rPr>
        <w:t>technologiczna</w:t>
      </w:r>
    </w:p>
    <w:p w:rsidR="001B1EC2" w:rsidRPr="001B1EC2" w:rsidRDefault="001B1EC2" w:rsidP="001B1EC2">
      <w:pPr>
        <w:autoSpaceDE w:val="0"/>
        <w:autoSpaceDN w:val="0"/>
        <w:adjustRightInd w:val="0"/>
        <w:spacing w:after="0"/>
        <w:contextualSpacing w:val="0"/>
      </w:pPr>
      <w:r w:rsidRPr="001B1EC2">
        <w:t xml:space="preserve">W pomieszczeniu hali </w:t>
      </w:r>
      <w:r w:rsidR="007E66A0">
        <w:t>technologicznej</w:t>
      </w:r>
      <w:r w:rsidRPr="001B1EC2">
        <w:t xml:space="preserve"> projektuje się wentylację grawitacyjną w postaci czerpni</w:t>
      </w:r>
      <w:r w:rsidR="005942CB">
        <w:t xml:space="preserve"> </w:t>
      </w:r>
      <w:r w:rsidRPr="001B1EC2">
        <w:t>ściennych i wywietrzaków dachowych. Zarówno czerpnie jak i wywietrzaki</w:t>
      </w:r>
      <w:r w:rsidR="007E66A0">
        <w:t xml:space="preserve"> wykonać ze </w:t>
      </w:r>
      <w:r w:rsidRPr="001B1EC2">
        <w:t>stali</w:t>
      </w:r>
      <w:r w:rsidR="005942CB">
        <w:t xml:space="preserve"> </w:t>
      </w:r>
      <w:r w:rsidRPr="001B1EC2">
        <w:t>nierdzewnej gat. 1.4301.</w:t>
      </w:r>
    </w:p>
    <w:p w:rsidR="001B1EC2" w:rsidRPr="001B1EC2" w:rsidRDefault="001B1EC2" w:rsidP="007E66A0">
      <w:pPr>
        <w:pStyle w:val="PP"/>
      </w:pPr>
      <w:r w:rsidRPr="001B1EC2">
        <w:t>Krotność wymiany powietrza: n = 2 w/h</w:t>
      </w:r>
    </w:p>
    <w:p w:rsidR="001B1EC2" w:rsidRPr="001B1EC2" w:rsidRDefault="001B1EC2" w:rsidP="007E66A0">
      <w:pPr>
        <w:pStyle w:val="PP"/>
      </w:pPr>
      <w:r w:rsidRPr="001B1EC2">
        <w:t xml:space="preserve">Powierzchnia hali SUW: </w:t>
      </w:r>
      <w:r w:rsidR="007E66A0">
        <w:t>77,10</w:t>
      </w:r>
      <w:r w:rsidRPr="001B1EC2">
        <w:t xml:space="preserve"> m</w:t>
      </w:r>
      <w:r w:rsidRPr="001B1EC2">
        <w:rPr>
          <w:vertAlign w:val="superscript"/>
        </w:rPr>
        <w:t>2</w:t>
      </w:r>
    </w:p>
    <w:p w:rsidR="001B1EC2" w:rsidRPr="001B1EC2" w:rsidRDefault="001B1EC2" w:rsidP="007E66A0">
      <w:pPr>
        <w:pStyle w:val="PP"/>
      </w:pPr>
      <w:r w:rsidRPr="001B1EC2">
        <w:t xml:space="preserve">Kubatura hali technologicznej: </w:t>
      </w:r>
      <w:r w:rsidR="007E66A0">
        <w:t>300</w:t>
      </w:r>
      <w:r w:rsidRPr="001B1EC2">
        <w:t xml:space="preserve"> m</w:t>
      </w:r>
      <w:r w:rsidRPr="001B1EC2">
        <w:rPr>
          <w:vertAlign w:val="superscript"/>
        </w:rPr>
        <w:t>3</w:t>
      </w:r>
    </w:p>
    <w:p w:rsidR="001B1EC2" w:rsidRPr="001B1EC2" w:rsidRDefault="001B1EC2" w:rsidP="007E66A0">
      <w:pPr>
        <w:pStyle w:val="PP"/>
      </w:pPr>
      <w:r w:rsidRPr="001B1EC2">
        <w:t xml:space="preserve">Ilość powietrza: </w:t>
      </w:r>
      <w:proofErr w:type="spellStart"/>
      <w:r w:rsidRPr="001B1EC2">
        <w:t>Q</w:t>
      </w:r>
      <w:r w:rsidRPr="001B1EC2">
        <w:rPr>
          <w:vertAlign w:val="subscript"/>
        </w:rPr>
        <w:t>pow</w:t>
      </w:r>
      <w:proofErr w:type="spellEnd"/>
      <w:r w:rsidRPr="001B1EC2">
        <w:t>. = 2</w:t>
      </w:r>
      <w:r w:rsidRPr="001B1EC2">
        <w:rPr>
          <w:rFonts w:ascii="MS Gothic" w:eastAsia="MS Gothic" w:hAnsi="MS Gothic" w:cs="MS Gothic" w:hint="eastAsia"/>
        </w:rPr>
        <w:t>・</w:t>
      </w:r>
      <w:r w:rsidR="007E66A0">
        <w:t>300</w:t>
      </w:r>
      <w:r w:rsidRPr="001B1EC2">
        <w:t xml:space="preserve">= </w:t>
      </w:r>
      <w:r w:rsidR="007E66A0">
        <w:t>600</w:t>
      </w:r>
      <w:r w:rsidRPr="001B1EC2">
        <w:t xml:space="preserve"> m</w:t>
      </w:r>
      <w:r w:rsidRPr="001B1EC2">
        <w:rPr>
          <w:vertAlign w:val="superscript"/>
        </w:rPr>
        <w:t>3</w:t>
      </w:r>
      <w:r w:rsidRPr="001B1EC2">
        <w:t>/h</w:t>
      </w:r>
    </w:p>
    <w:p w:rsidR="001B1EC2" w:rsidRPr="001B1EC2" w:rsidRDefault="001B1EC2" w:rsidP="001B1EC2">
      <w:pPr>
        <w:autoSpaceDE w:val="0"/>
        <w:autoSpaceDN w:val="0"/>
        <w:adjustRightInd w:val="0"/>
        <w:spacing w:after="0"/>
        <w:contextualSpacing w:val="0"/>
      </w:pPr>
      <w:r w:rsidRPr="001B1EC2">
        <w:t>Do wy</w:t>
      </w:r>
      <w:r w:rsidR="007E66A0">
        <w:t>wiewu powietrza zaprojektowano 2</w:t>
      </w:r>
      <w:r w:rsidRPr="001B1EC2">
        <w:t xml:space="preserve"> wywietrzak</w:t>
      </w:r>
      <w:r w:rsidR="007E66A0">
        <w:t>i</w:t>
      </w:r>
      <w:r w:rsidRPr="001B1EC2">
        <w:t xml:space="preserve"> dachow</w:t>
      </w:r>
      <w:r w:rsidR="007E66A0">
        <w:t>e</w:t>
      </w:r>
      <w:r w:rsidRPr="001B1EC2">
        <w:t xml:space="preserve"> ⵁ160 na podstawie do dachów ze spadkiem.</w:t>
      </w:r>
    </w:p>
    <w:p w:rsidR="001B1EC2" w:rsidRPr="001B1EC2" w:rsidRDefault="001B1EC2" w:rsidP="001B1EC2">
      <w:pPr>
        <w:autoSpaceDE w:val="0"/>
        <w:autoSpaceDN w:val="0"/>
        <w:adjustRightInd w:val="0"/>
        <w:spacing w:after="0"/>
        <w:contextualSpacing w:val="0"/>
      </w:pPr>
      <w:r w:rsidRPr="001B1EC2">
        <w:t xml:space="preserve">Nawiew projektuje się przez </w:t>
      </w:r>
      <w:r w:rsidR="007E66A0">
        <w:t>trzy</w:t>
      </w:r>
      <w:r w:rsidRPr="001B1EC2">
        <w:t xml:space="preserve"> czerpnie ścienne 200x250</w:t>
      </w:r>
      <w:r w:rsidR="00DF11FE">
        <w:t xml:space="preserve"> mm</w:t>
      </w:r>
      <w:r w:rsidRPr="001B1EC2">
        <w:t xml:space="preserve"> z pr</w:t>
      </w:r>
      <w:r w:rsidR="00157C5D">
        <w:t>zepustnicami zlokalizowane ok. 1</w:t>
      </w:r>
      <w:r w:rsidRPr="001B1EC2">
        <w:t>0 cm nad posadzką:</w:t>
      </w:r>
    </w:p>
    <w:p w:rsidR="001B1EC2" w:rsidRPr="001B1EC2" w:rsidRDefault="001B1EC2" w:rsidP="007E66A0">
      <w:pPr>
        <w:pStyle w:val="PP"/>
      </w:pPr>
      <w:r w:rsidRPr="001B1EC2">
        <w:t>Powierzchnia pojedynczej czerpni: A = 0,05 m</w:t>
      </w:r>
      <w:r w:rsidRPr="001B1EC2">
        <w:rPr>
          <w:vertAlign w:val="superscript"/>
        </w:rPr>
        <w:t>2</w:t>
      </w:r>
    </w:p>
    <w:p w:rsidR="001B1EC2" w:rsidRPr="001B1EC2" w:rsidRDefault="001B1EC2" w:rsidP="007E66A0">
      <w:pPr>
        <w:pStyle w:val="PP"/>
      </w:pPr>
      <w:r w:rsidRPr="001B1EC2">
        <w:t>Powierzch</w:t>
      </w:r>
      <w:r w:rsidR="007E66A0">
        <w:t xml:space="preserve">nia wszystkich czerpni: </w:t>
      </w:r>
      <w:proofErr w:type="spellStart"/>
      <w:r w:rsidR="007E66A0">
        <w:t>A</w:t>
      </w:r>
      <w:r w:rsidR="007E66A0" w:rsidRPr="005942CB">
        <w:rPr>
          <w:vertAlign w:val="subscript"/>
        </w:rPr>
        <w:t>w</w:t>
      </w:r>
      <w:proofErr w:type="spellEnd"/>
      <w:r w:rsidR="007E66A0">
        <w:t xml:space="preserve"> = 0,1</w:t>
      </w:r>
      <w:r w:rsidRPr="001B1EC2">
        <w:t>5 m</w:t>
      </w:r>
      <w:r w:rsidRPr="001B1EC2">
        <w:rPr>
          <w:vertAlign w:val="superscript"/>
        </w:rPr>
        <w:t>2</w:t>
      </w:r>
    </w:p>
    <w:p w:rsidR="001B1EC2" w:rsidRPr="001B1EC2" w:rsidRDefault="001B1EC2" w:rsidP="001B1EC2">
      <w:pPr>
        <w:contextualSpacing w:val="0"/>
        <w:rPr>
          <w:b/>
          <w:bCs/>
        </w:rPr>
      </w:pPr>
      <w:r w:rsidRPr="001B1EC2">
        <w:rPr>
          <w:b/>
          <w:bCs/>
        </w:rPr>
        <w:t>WC</w:t>
      </w:r>
    </w:p>
    <w:p w:rsidR="001B1EC2" w:rsidRPr="001B1EC2" w:rsidRDefault="001B1EC2" w:rsidP="007E66A0">
      <w:pPr>
        <w:rPr>
          <w:lang w:eastAsia="pl-PL"/>
        </w:rPr>
      </w:pPr>
      <w:r w:rsidRPr="001B1EC2">
        <w:rPr>
          <w:lang w:eastAsia="pl-PL"/>
        </w:rPr>
        <w:t>W pomieszczeniu WC projektuje się wentylację grawitacyjną wspomaganą mechanicznie.</w:t>
      </w:r>
    </w:p>
    <w:p w:rsidR="001B1EC2" w:rsidRPr="001B1EC2" w:rsidRDefault="001B1EC2" w:rsidP="007E66A0">
      <w:pPr>
        <w:rPr>
          <w:lang w:eastAsia="pl-PL"/>
        </w:rPr>
      </w:pPr>
      <w:r w:rsidRPr="001B1EC2">
        <w:rPr>
          <w:lang w:eastAsia="pl-PL"/>
        </w:rPr>
        <w:t>Dla potrzeb wentylacji węzła sanitarnego zaprojektowano układ wywiewny składający się</w:t>
      </w:r>
    </w:p>
    <w:p w:rsidR="001B1EC2" w:rsidRPr="001B1EC2" w:rsidRDefault="001B1EC2" w:rsidP="007E66A0">
      <w:pPr>
        <w:rPr>
          <w:lang w:eastAsia="pl-PL"/>
        </w:rPr>
      </w:pPr>
      <w:r w:rsidRPr="001B1EC2">
        <w:rPr>
          <w:lang w:eastAsia="pl-PL"/>
        </w:rPr>
        <w:t>z wentylatora ściennego oraz wywiewki wentylacyjnej umieszczonej na ścianie zewnętrznej</w:t>
      </w:r>
    </w:p>
    <w:p w:rsidR="001B1EC2" w:rsidRPr="001B1EC2" w:rsidRDefault="001B1EC2" w:rsidP="007E66A0">
      <w:pPr>
        <w:rPr>
          <w:lang w:eastAsia="pl-PL"/>
        </w:rPr>
      </w:pPr>
      <w:r w:rsidRPr="001B1EC2">
        <w:rPr>
          <w:lang w:eastAsia="pl-PL"/>
        </w:rPr>
        <w:t>budynku.</w:t>
      </w:r>
    </w:p>
    <w:p w:rsidR="001B1EC2" w:rsidRPr="001B1EC2" w:rsidRDefault="001B1EC2" w:rsidP="007E66A0">
      <w:pPr>
        <w:rPr>
          <w:lang w:eastAsia="pl-PL"/>
        </w:rPr>
      </w:pPr>
      <w:r w:rsidRPr="001B1EC2">
        <w:rPr>
          <w:lang w:eastAsia="pl-PL"/>
        </w:rPr>
        <w:t>Dobrano:</w:t>
      </w:r>
    </w:p>
    <w:p w:rsidR="001B1EC2" w:rsidRPr="001B1EC2" w:rsidRDefault="001B1EC2" w:rsidP="007E66A0">
      <w:pPr>
        <w:pStyle w:val="PP"/>
      </w:pPr>
      <w:r w:rsidRPr="001B1EC2">
        <w:t xml:space="preserve">Wentylator ścienny łazienkowy </w:t>
      </w:r>
      <w:proofErr w:type="spellStart"/>
      <w:r w:rsidRPr="001B1EC2">
        <w:t>V</w:t>
      </w:r>
      <w:r w:rsidRPr="001B1EC2">
        <w:rPr>
          <w:vertAlign w:val="subscript"/>
        </w:rPr>
        <w:t>w</w:t>
      </w:r>
      <w:proofErr w:type="spellEnd"/>
      <w:r w:rsidRPr="001B1EC2">
        <w:t xml:space="preserve"> = 70 m</w:t>
      </w:r>
      <w:r w:rsidRPr="001B1EC2">
        <w:rPr>
          <w:vertAlign w:val="superscript"/>
        </w:rPr>
        <w:t>3</w:t>
      </w:r>
      <w:r w:rsidRPr="001B1EC2">
        <w:t xml:space="preserve">/h; </w:t>
      </w:r>
      <w:proofErr w:type="spellStart"/>
      <w:r w:rsidRPr="001B1EC2">
        <w:rPr>
          <w:rFonts w:ascii="Calibri" w:hAnsi="Calibri" w:cs="Calibri"/>
        </w:rPr>
        <w:t>Δ</w:t>
      </w:r>
      <w:r w:rsidRPr="001B1EC2">
        <w:t>p</w:t>
      </w:r>
      <w:proofErr w:type="spellEnd"/>
      <w:r w:rsidRPr="001B1EC2">
        <w:t xml:space="preserve"> = 70 Pa</w:t>
      </w:r>
    </w:p>
    <w:p w:rsidR="001B1EC2" w:rsidRPr="007E66A0" w:rsidRDefault="001B1EC2" w:rsidP="007E66A0">
      <w:pPr>
        <w:pStyle w:val="Normalnypogrubiony0"/>
      </w:pPr>
      <w:r w:rsidRPr="007E66A0">
        <w:t>Chlorownia</w:t>
      </w:r>
    </w:p>
    <w:p w:rsidR="001B1EC2" w:rsidRPr="007E66A0" w:rsidRDefault="001B1EC2" w:rsidP="00DF11FE">
      <w:pPr>
        <w:pStyle w:val="Normalnypodkrelenie"/>
      </w:pPr>
      <w:r w:rsidRPr="007E66A0">
        <w:t>Wen</w:t>
      </w:r>
      <w:r w:rsidR="00DF11FE">
        <w:t>tylacja grawitacyjna</w:t>
      </w:r>
    </w:p>
    <w:p w:rsidR="001B1EC2" w:rsidRPr="001B1EC2" w:rsidRDefault="001B1EC2" w:rsidP="007E66A0">
      <w:pPr>
        <w:pStyle w:val="PP"/>
      </w:pPr>
      <w:r w:rsidRPr="001B1EC2">
        <w:t>Krotność wymiany powietrza: n = 2 w/h</w:t>
      </w:r>
    </w:p>
    <w:p w:rsidR="001B1EC2" w:rsidRPr="001B1EC2" w:rsidRDefault="001B1EC2" w:rsidP="007E66A0">
      <w:pPr>
        <w:pStyle w:val="PP"/>
      </w:pPr>
      <w:r w:rsidRPr="001B1EC2">
        <w:t xml:space="preserve">Powierzchnia pomieszczenia chlorowni: </w:t>
      </w:r>
      <w:r w:rsidR="007E66A0">
        <w:t>6,70</w:t>
      </w:r>
      <w:r w:rsidRPr="001B1EC2">
        <w:t xml:space="preserve"> m</w:t>
      </w:r>
      <w:r w:rsidRPr="001B1EC2">
        <w:rPr>
          <w:vertAlign w:val="superscript"/>
        </w:rPr>
        <w:t>2</w:t>
      </w:r>
    </w:p>
    <w:p w:rsidR="001B1EC2" w:rsidRPr="001B1EC2" w:rsidRDefault="001B1EC2" w:rsidP="007E66A0">
      <w:pPr>
        <w:pStyle w:val="PP"/>
      </w:pPr>
      <w:r w:rsidRPr="001B1EC2">
        <w:t xml:space="preserve">Kubatura pomieszczenia chlorowni: </w:t>
      </w:r>
      <w:r w:rsidR="007E66A0">
        <w:t>26,00</w:t>
      </w:r>
      <w:r w:rsidRPr="001B1EC2">
        <w:t xml:space="preserve"> m</w:t>
      </w:r>
      <w:r w:rsidRPr="001B1EC2">
        <w:rPr>
          <w:vertAlign w:val="superscript"/>
        </w:rPr>
        <w:t>3</w:t>
      </w:r>
    </w:p>
    <w:p w:rsidR="001B1EC2" w:rsidRPr="001B1EC2" w:rsidRDefault="001B1EC2" w:rsidP="007E66A0">
      <w:pPr>
        <w:pStyle w:val="PP"/>
      </w:pPr>
      <w:r w:rsidRPr="001B1EC2">
        <w:t xml:space="preserve">Ilość powietrza </w:t>
      </w:r>
      <w:proofErr w:type="spellStart"/>
      <w:r w:rsidRPr="001B1EC2">
        <w:t>Q</w:t>
      </w:r>
      <w:r w:rsidRPr="001B1EC2">
        <w:rPr>
          <w:sz w:val="16"/>
          <w:szCs w:val="16"/>
        </w:rPr>
        <w:t>pow</w:t>
      </w:r>
      <w:proofErr w:type="spellEnd"/>
      <w:r w:rsidRPr="001B1EC2">
        <w:rPr>
          <w:sz w:val="16"/>
          <w:szCs w:val="16"/>
        </w:rPr>
        <w:t xml:space="preserve">. </w:t>
      </w:r>
      <w:r w:rsidRPr="001B1EC2">
        <w:t>= 2</w:t>
      </w:r>
      <w:r w:rsidRPr="001B1EC2">
        <w:rPr>
          <w:rFonts w:ascii="MS Mincho" w:eastAsia="MS Mincho" w:hAnsi="MS Mincho" w:cs="MS Mincho" w:hint="eastAsia"/>
        </w:rPr>
        <w:t>・</w:t>
      </w:r>
      <w:r w:rsidR="007E66A0">
        <w:t>26,00</w:t>
      </w:r>
      <w:r w:rsidRPr="001B1EC2">
        <w:t xml:space="preserve"> = </w:t>
      </w:r>
      <w:r w:rsidR="007E66A0">
        <w:t>52,00</w:t>
      </w:r>
      <w:r w:rsidRPr="001B1EC2">
        <w:t xml:space="preserve"> m</w:t>
      </w:r>
      <w:r w:rsidRPr="001B1EC2">
        <w:rPr>
          <w:vertAlign w:val="superscript"/>
        </w:rPr>
        <w:t>3</w:t>
      </w:r>
      <w:r w:rsidRPr="001B1EC2">
        <w:t>/h</w:t>
      </w:r>
    </w:p>
    <w:p w:rsidR="001B1EC2" w:rsidRPr="007E66A0" w:rsidRDefault="00DF11FE" w:rsidP="00DF11FE">
      <w:pPr>
        <w:pStyle w:val="Normalnypodkrelenie"/>
      </w:pPr>
      <w:r>
        <w:t>Wentylacja mechaniczna</w:t>
      </w:r>
    </w:p>
    <w:p w:rsidR="001B1EC2" w:rsidRPr="001B1EC2" w:rsidRDefault="001B1EC2" w:rsidP="00DF11FE">
      <w:pPr>
        <w:pStyle w:val="PP"/>
      </w:pPr>
      <w:r w:rsidRPr="001B1EC2">
        <w:t>Krotność wymiany powietrza: n = 5 w/h</w:t>
      </w:r>
    </w:p>
    <w:p w:rsidR="001B1EC2" w:rsidRPr="001B1EC2" w:rsidRDefault="001B1EC2" w:rsidP="00DF11FE">
      <w:pPr>
        <w:pStyle w:val="PP"/>
      </w:pPr>
      <w:r w:rsidRPr="001B1EC2">
        <w:t xml:space="preserve">Powierzchnia pomieszczenia chlorowni: </w:t>
      </w:r>
      <w:r w:rsidR="007E66A0">
        <w:t>6,70</w:t>
      </w:r>
      <w:r w:rsidRPr="001B1EC2">
        <w:t xml:space="preserve"> m</w:t>
      </w:r>
      <w:r w:rsidRPr="001B1EC2">
        <w:rPr>
          <w:vertAlign w:val="superscript"/>
        </w:rPr>
        <w:t>2</w:t>
      </w:r>
    </w:p>
    <w:p w:rsidR="001B1EC2" w:rsidRPr="001B1EC2" w:rsidRDefault="001B1EC2" w:rsidP="00DF11FE">
      <w:pPr>
        <w:pStyle w:val="PP"/>
      </w:pPr>
      <w:r w:rsidRPr="001B1EC2">
        <w:t xml:space="preserve">Kubatura pomieszczenia chlorowni: </w:t>
      </w:r>
      <w:r w:rsidR="007E66A0">
        <w:t>26,00</w:t>
      </w:r>
      <w:r w:rsidRPr="001B1EC2">
        <w:t xml:space="preserve"> m</w:t>
      </w:r>
      <w:r w:rsidRPr="001B1EC2">
        <w:rPr>
          <w:vertAlign w:val="superscript"/>
        </w:rPr>
        <w:t>3</w:t>
      </w:r>
    </w:p>
    <w:p w:rsidR="001B1EC2" w:rsidRPr="001B1EC2" w:rsidRDefault="001B1EC2" w:rsidP="00DF11FE">
      <w:pPr>
        <w:pStyle w:val="PP"/>
      </w:pPr>
      <w:r w:rsidRPr="001B1EC2">
        <w:t xml:space="preserve">Ilość powietrza </w:t>
      </w:r>
      <w:proofErr w:type="spellStart"/>
      <w:r w:rsidRPr="001B1EC2">
        <w:t>Q</w:t>
      </w:r>
      <w:r w:rsidRPr="001B1EC2">
        <w:rPr>
          <w:sz w:val="16"/>
          <w:szCs w:val="16"/>
        </w:rPr>
        <w:t>pow</w:t>
      </w:r>
      <w:proofErr w:type="spellEnd"/>
      <w:r w:rsidRPr="001B1EC2">
        <w:rPr>
          <w:sz w:val="16"/>
          <w:szCs w:val="16"/>
        </w:rPr>
        <w:t xml:space="preserve">. </w:t>
      </w:r>
      <w:r w:rsidRPr="001B1EC2">
        <w:t>= 5</w:t>
      </w:r>
      <w:r w:rsidRPr="001B1EC2">
        <w:rPr>
          <w:rFonts w:ascii="MS Mincho" w:eastAsia="MS Mincho" w:hAnsi="MS Mincho" w:cs="MS Mincho" w:hint="eastAsia"/>
        </w:rPr>
        <w:t>・</w:t>
      </w:r>
      <w:r w:rsidR="007E66A0">
        <w:t>26,00</w:t>
      </w:r>
      <w:r w:rsidRPr="001B1EC2">
        <w:t xml:space="preserve"> = </w:t>
      </w:r>
      <w:r w:rsidR="007E66A0">
        <w:t>130,00</w:t>
      </w:r>
      <w:r w:rsidRPr="001B1EC2">
        <w:t xml:space="preserve"> m</w:t>
      </w:r>
      <w:r w:rsidRPr="001B1EC2">
        <w:rPr>
          <w:vertAlign w:val="superscript"/>
        </w:rPr>
        <w:t>3</w:t>
      </w:r>
      <w:r w:rsidRPr="001B1EC2">
        <w:t>/h</w:t>
      </w:r>
    </w:p>
    <w:p w:rsidR="001B1EC2" w:rsidRPr="001B1EC2" w:rsidRDefault="001B1EC2" w:rsidP="007E66A0">
      <w:pPr>
        <w:rPr>
          <w:b/>
          <w:bCs/>
        </w:rPr>
      </w:pPr>
      <w:r w:rsidRPr="001B1EC2">
        <w:rPr>
          <w:lang w:eastAsia="pl-PL"/>
        </w:rPr>
        <w:t>W pomieszczeniu chlorowni zaprojektowano wentylację przy pomocy wywietrzaka zintegrowanego o wydajności Q = 360 m</w:t>
      </w:r>
      <w:r w:rsidRPr="001B1EC2">
        <w:rPr>
          <w:vertAlign w:val="superscript"/>
          <w:lang w:eastAsia="pl-PL"/>
        </w:rPr>
        <w:t>3</w:t>
      </w:r>
      <w:r w:rsidRPr="001B1EC2">
        <w:rPr>
          <w:lang w:eastAsia="pl-PL"/>
        </w:rPr>
        <w:t xml:space="preserve">/h, n = 900 </w:t>
      </w:r>
      <w:proofErr w:type="spellStart"/>
      <w:r w:rsidRPr="001B1EC2">
        <w:rPr>
          <w:lang w:eastAsia="pl-PL"/>
        </w:rPr>
        <w:t>obr</w:t>
      </w:r>
      <w:proofErr w:type="spellEnd"/>
      <w:r w:rsidRPr="001B1EC2">
        <w:rPr>
          <w:lang w:eastAsia="pl-PL"/>
        </w:rPr>
        <w:t>./min., N = 0,09 kW, na podstawie dachowej. Wentylator wyposażony będzie w kanał wentylacyjny ⵁ160 mm z winiduru, sprowadzony nad posadzkę pomieszczenia oraz w dwie (górną i dolną) przepustnice jednopłaszczyznowe ⵁ160 okrągłe. Instalacja ta umożliwi mechaniczną wentylację górnej oraz dolnej strefy pomieszczenia chlorowni podczas pracy wentylatora.</w:t>
      </w:r>
    </w:p>
    <w:p w:rsidR="001B1EC2" w:rsidRPr="001B1EC2" w:rsidRDefault="001B1EC2" w:rsidP="007E66A0">
      <w:pPr>
        <w:rPr>
          <w:lang w:eastAsia="pl-PL"/>
        </w:rPr>
      </w:pPr>
      <w:r w:rsidRPr="001B1EC2">
        <w:rPr>
          <w:lang w:eastAsia="pl-PL"/>
        </w:rPr>
        <w:t xml:space="preserve">Nawiew w pomieszczeniu projektuje się poprzez czerpnię ścienną 200 x 250 </w:t>
      </w:r>
      <w:r w:rsidR="00DF11FE">
        <w:rPr>
          <w:lang w:eastAsia="pl-PL"/>
        </w:rPr>
        <w:t>mm z </w:t>
      </w:r>
      <w:r w:rsidRPr="001B1EC2">
        <w:rPr>
          <w:lang w:eastAsia="pl-PL"/>
        </w:rPr>
        <w:t>przepustnicą, zlokalizowaną 50 cm nad posadzką.</w:t>
      </w:r>
    </w:p>
    <w:p w:rsidR="001B1EC2" w:rsidRPr="001B1EC2" w:rsidRDefault="001B1EC2" w:rsidP="007E66A0">
      <w:r w:rsidRPr="001B1EC2">
        <w:t xml:space="preserve">Włączenie wentylatora powinno być zblokowane z otwieraniem drzwi do chlorowni w ten sposób, że możliwe jest otwarcie drzwi dopiero po włączeniu wentylatora. Wentylator można również włączyć ręcznie – włącznik należy zlokalizować w pobliżu drzwi. </w:t>
      </w:r>
    </w:p>
    <w:p w:rsidR="001B1EC2" w:rsidRPr="001B1EC2" w:rsidRDefault="001B1EC2" w:rsidP="007E66A0">
      <w:pPr>
        <w:pStyle w:val="PPN4"/>
      </w:pPr>
      <w:bookmarkStart w:id="262" w:name="_Toc82001377"/>
      <w:bookmarkStart w:id="263" w:name="_Toc89885782"/>
      <w:r w:rsidRPr="001B1EC2">
        <w:t>Układ sterowania i automatyki</w:t>
      </w:r>
      <w:bookmarkEnd w:id="262"/>
      <w:bookmarkEnd w:id="263"/>
    </w:p>
    <w:p w:rsidR="001B1EC2" w:rsidRPr="001B1EC2" w:rsidRDefault="001B1EC2" w:rsidP="00157C5D">
      <w:pPr>
        <w:pStyle w:val="PPN5"/>
      </w:pPr>
      <w:bookmarkStart w:id="264" w:name="_Toc89885783"/>
      <w:r w:rsidRPr="001B1EC2">
        <w:t>Rozdzielnia technologiczna</w:t>
      </w:r>
      <w:bookmarkEnd w:id="264"/>
    </w:p>
    <w:p w:rsidR="001B1EC2" w:rsidRPr="001B1EC2" w:rsidRDefault="001B1EC2" w:rsidP="00157C5D">
      <w:r w:rsidRPr="001B1EC2">
        <w:t>Rozdzielnica Technologiczna jest rozdzielnią zawie</w:t>
      </w:r>
      <w:r w:rsidR="00157C5D">
        <w:t>rającą urządzenia pośrednie dla </w:t>
      </w:r>
      <w:r w:rsidRPr="001B1EC2">
        <w:t>elementów elektrycznych Stacji</w:t>
      </w:r>
      <w:r w:rsidR="005C5115">
        <w:t xml:space="preserve"> Uzdatniania Wody</w:t>
      </w:r>
      <w:r w:rsidRPr="001B1EC2">
        <w:t xml:space="preserve">. </w:t>
      </w:r>
      <w:r w:rsidR="005C5115">
        <w:t>Zawiera ona w sobie zasilanie i </w:t>
      </w:r>
      <w:r w:rsidRPr="001B1EC2">
        <w:t>sterowanie pomp</w:t>
      </w:r>
      <w:r w:rsidR="005C5115">
        <w:t>ą głębinową</w:t>
      </w:r>
      <w:r w:rsidRPr="001B1EC2">
        <w:t xml:space="preserve">, pompą </w:t>
      </w:r>
      <w:proofErr w:type="spellStart"/>
      <w:r w:rsidRPr="001B1EC2">
        <w:t>płuczną</w:t>
      </w:r>
      <w:proofErr w:type="spellEnd"/>
      <w:r w:rsidRPr="001B1EC2">
        <w:t>, przepustnicami, elektrozaw</w:t>
      </w:r>
      <w:r w:rsidR="00157C5D">
        <w:t>orami, dmuchawą. Znajdują się w </w:t>
      </w:r>
      <w:r w:rsidRPr="001B1EC2">
        <w:t>niej również zabezpieczenia</w:t>
      </w:r>
      <w:r w:rsidR="00491367">
        <w:t xml:space="preserve"> zwarciowe, różnicowo-prądowe i </w:t>
      </w:r>
      <w:r w:rsidRPr="001B1EC2">
        <w:t>zabezpieczenia termiczne dla sterowanych urządzeń. Jest ona także miejscem przyłączenia wszelkich elementów pomiarowo – kontrolnych tak</w:t>
      </w:r>
      <w:r w:rsidR="00491367">
        <w:t>ich jak czujniki poziomu wody w </w:t>
      </w:r>
      <w:r w:rsidRPr="001B1EC2">
        <w:t>studniach głębinowych, sygnalizatorów poziomu w zbiorniku retencyjnym wody uzdatnionej, przepływomierzy oraz prądowych przetworników ciśnienia. Na drzwiach rozdzielni zamontowany jest panel dotykowy oraz przełączniki, dzięki któremu możemy sterować pracą całej Stacji z wyłączeniem Zestawu Hydroforowego i agregatu sprężarkowego, które posiadają własne regulatory. Włączanie odpowiednich urządzeń następuje poprzez aparaturę łączeniową.</w:t>
      </w:r>
    </w:p>
    <w:p w:rsidR="001B1EC2" w:rsidRPr="001B1EC2" w:rsidRDefault="001B1EC2" w:rsidP="00157C5D">
      <w:pPr>
        <w:pStyle w:val="PPN5"/>
        <w:rPr>
          <w:rFonts w:cs="Arial"/>
          <w:szCs w:val="24"/>
        </w:rPr>
      </w:pPr>
      <w:bookmarkStart w:id="265" w:name="_Toc89885784"/>
      <w:r w:rsidRPr="001B1EC2">
        <w:t>Sterownik mikroprocesorowy</w:t>
      </w:r>
      <w:bookmarkEnd w:id="265"/>
    </w:p>
    <w:p w:rsidR="001B1EC2" w:rsidRPr="001B1EC2" w:rsidRDefault="001B1EC2" w:rsidP="00157C5D">
      <w:r w:rsidRPr="001B1EC2">
        <w:t>Swobodnie programowalny sterownik, który służy do sterowania pracą urządzeń stosowanych na Stacjach Uzdatniania Wody. Dzięki zastosowaniu pamięci typu Flash możliwe jest wykonywanie różnych funkcji sterujących zgodnych z wymaganiami Zamawiającego. Posiada on wejścia pomiarowe pozwalające na podłączenie różnych urządzeń pomiarowych takich jak ciśnieniomierze i przepływomierze co przy odpowiednim oprogramowaniu umożliwia realizację rozmaitych funkcji dodatkowych (pomiary i rejestracja ciśnień, przepływów, sygnalizacja przekroczeń i stanów awaryjnych, itp.).</w:t>
      </w:r>
    </w:p>
    <w:p w:rsidR="001B1EC2" w:rsidRPr="001B1EC2" w:rsidRDefault="001B1EC2" w:rsidP="00157C5D">
      <w:pPr>
        <w:pStyle w:val="Normalnypogrubiony0"/>
        <w:rPr>
          <w:lang w:eastAsia="pl-PL"/>
        </w:rPr>
      </w:pPr>
      <w:r w:rsidRPr="001B1EC2">
        <w:rPr>
          <w:lang w:eastAsia="pl-PL"/>
        </w:rPr>
        <w:t>Zasada działania sterownika</w:t>
      </w:r>
    </w:p>
    <w:p w:rsidR="001B1EC2" w:rsidRPr="001B1EC2" w:rsidRDefault="001B1EC2" w:rsidP="00157C5D">
      <w:r w:rsidRPr="001B1EC2">
        <w:t>Sterownik mikroprocesorowy wystawia odpowiednie sygnały sterujące włączające                              i wyłączające określone urządzenia na podstawie sygnałów otrzymywanych z czujników poziomu wody, przepływomierzy, prądowych przetworników ciśnienia oraz programu wewnętrznego jak i wewnętrznego programowalnego zegara wyznaczającego rozpoczęcie procesu płukania.</w:t>
      </w:r>
    </w:p>
    <w:p w:rsidR="001B1EC2" w:rsidRPr="001B1EC2" w:rsidRDefault="001B1EC2" w:rsidP="00157C5D">
      <w:pPr>
        <w:pStyle w:val="Normalnypogrubiony0"/>
        <w:rPr>
          <w:lang w:eastAsia="pl-PL"/>
        </w:rPr>
      </w:pPr>
      <w:r w:rsidRPr="001B1EC2">
        <w:rPr>
          <w:lang w:eastAsia="pl-PL"/>
        </w:rPr>
        <w:t>Podstawowe funkcje</w:t>
      </w:r>
    </w:p>
    <w:p w:rsidR="001B1EC2" w:rsidRPr="001B1EC2" w:rsidRDefault="001B1EC2" w:rsidP="001B1EC2">
      <w:pPr>
        <w:spacing w:after="0"/>
        <w:contextualSpacing w:val="0"/>
        <w:rPr>
          <w:rFonts w:cs="Arial"/>
          <w:szCs w:val="24"/>
        </w:rPr>
      </w:pPr>
      <w:r w:rsidRPr="001B1EC2">
        <w:rPr>
          <w:rFonts w:cs="Arial"/>
          <w:szCs w:val="24"/>
        </w:rPr>
        <w:t xml:space="preserve">Sterownik na podstawie sygnałów analogowych dostarczanych z czujników zewnętrznych (ciśnieniomierze, czujniki poziomu wody, przepływomierze, sondy konduktometryczne                      i hydrostatyczne) realizuje rozmaite zadania: </w:t>
      </w:r>
    </w:p>
    <w:p w:rsidR="001B1EC2" w:rsidRPr="001B1EC2" w:rsidRDefault="001B1EC2" w:rsidP="00157C5D">
      <w:pPr>
        <w:pStyle w:val="PP"/>
      </w:pPr>
      <w:r w:rsidRPr="001B1EC2">
        <w:t>włącza i wyłącza pompy I stopnia w zależności od poziomu wody w zbiorniku retencyjnym</w:t>
      </w:r>
    </w:p>
    <w:p w:rsidR="001B1EC2" w:rsidRPr="001B1EC2" w:rsidRDefault="001B1EC2" w:rsidP="00157C5D">
      <w:pPr>
        <w:pStyle w:val="PP"/>
      </w:pPr>
      <w:r w:rsidRPr="001B1EC2">
        <w:t>podczas procesu płukania załącza zawory elektromagnetyczne doprowadzające powietrze do filtrów</w:t>
      </w:r>
    </w:p>
    <w:p w:rsidR="001B1EC2" w:rsidRPr="001B1EC2" w:rsidRDefault="001B1EC2" w:rsidP="00157C5D">
      <w:pPr>
        <w:pStyle w:val="PP"/>
      </w:pPr>
      <w:r w:rsidRPr="001B1EC2">
        <w:t xml:space="preserve">zabezpiecza pompę </w:t>
      </w:r>
      <w:proofErr w:type="spellStart"/>
      <w:r w:rsidRPr="001B1EC2">
        <w:t>płuczną</w:t>
      </w:r>
      <w:proofErr w:type="spellEnd"/>
      <w:r w:rsidRPr="001B1EC2">
        <w:t xml:space="preserve"> przed </w:t>
      </w:r>
      <w:proofErr w:type="spellStart"/>
      <w:r w:rsidRPr="001B1EC2">
        <w:t>suchobiegiem</w:t>
      </w:r>
      <w:proofErr w:type="spellEnd"/>
      <w:r w:rsidRPr="001B1EC2">
        <w:t xml:space="preserve"> w przypadku, gdy poziom wody w zbiorniku retencyjnym obniży się poniżej określonego poziomu lub przy braku przepływu mierzonego wodomierzem przy pompie </w:t>
      </w:r>
      <w:proofErr w:type="spellStart"/>
      <w:r w:rsidRPr="001B1EC2">
        <w:t>płucznej</w:t>
      </w:r>
      <w:proofErr w:type="spellEnd"/>
    </w:p>
    <w:p w:rsidR="001B1EC2" w:rsidRPr="001B1EC2" w:rsidRDefault="001B1EC2" w:rsidP="00157C5D">
      <w:pPr>
        <w:pStyle w:val="PP"/>
      </w:pPr>
      <w:r w:rsidRPr="001B1EC2">
        <w:t xml:space="preserve">blokuje włączenie pompy </w:t>
      </w:r>
      <w:proofErr w:type="spellStart"/>
      <w:r w:rsidRPr="001B1EC2">
        <w:t>płucznej</w:t>
      </w:r>
      <w:proofErr w:type="spellEnd"/>
      <w:r w:rsidRPr="001B1EC2">
        <w:t xml:space="preserve"> jeżeli układ elektryczny wykazuje awarię</w:t>
      </w:r>
    </w:p>
    <w:p w:rsidR="001B1EC2" w:rsidRPr="001B1EC2" w:rsidRDefault="001B1EC2" w:rsidP="00157C5D">
      <w:pPr>
        <w:pStyle w:val="PP"/>
      </w:pPr>
      <w:r w:rsidRPr="001B1EC2">
        <w:t>steruje pracą przepustnic z napędem przy filtrach</w:t>
      </w:r>
    </w:p>
    <w:p w:rsidR="001B1EC2" w:rsidRPr="001B1EC2" w:rsidRDefault="001B1EC2" w:rsidP="00157C5D">
      <w:pPr>
        <w:pStyle w:val="PP"/>
      </w:pPr>
      <w:r w:rsidRPr="001B1EC2">
        <w:t>umożliwia odczyt aktualnych parametrów podczas pracy oraz przy zablokowanej możliwości włączenia urządzeń</w:t>
      </w:r>
    </w:p>
    <w:p w:rsidR="001B1EC2" w:rsidRPr="001B1EC2" w:rsidRDefault="001B1EC2" w:rsidP="00157C5D">
      <w:pPr>
        <w:pStyle w:val="PP"/>
      </w:pPr>
      <w:r w:rsidRPr="001B1EC2">
        <w:t>umożliwia ręczne sterowanie poszczególnymi urządzeniami</w:t>
      </w:r>
    </w:p>
    <w:p w:rsidR="001B1EC2" w:rsidRPr="001B1EC2" w:rsidRDefault="001B1EC2" w:rsidP="00A55233">
      <w:pPr>
        <w:pStyle w:val="PPN4"/>
      </w:pPr>
      <w:bookmarkStart w:id="266" w:name="_Toc82001378"/>
      <w:bookmarkStart w:id="267" w:name="_Toc89885785"/>
      <w:r w:rsidRPr="001B1EC2">
        <w:rPr>
          <w:lang w:eastAsia="pl-PL"/>
        </w:rPr>
        <w:t>Sterowanie  pracą stacji</w:t>
      </w:r>
      <w:bookmarkEnd w:id="266"/>
      <w:bookmarkEnd w:id="267"/>
    </w:p>
    <w:p w:rsidR="001B1EC2" w:rsidRPr="001B1EC2" w:rsidRDefault="001B1EC2" w:rsidP="001B1EC2">
      <w:pPr>
        <w:contextualSpacing w:val="0"/>
      </w:pPr>
      <w:r w:rsidRPr="001B1EC2">
        <w:t>Stacja Uzdatniania Wody pracować ma całkowicie automatycznie. Pracą zarządzać będzie sterownik mikroprocesorowy swobodnie programowalny zapewniający automatyczne działanie procesów filtracji oraz płukania filtrów. Po przepo</w:t>
      </w:r>
      <w:r w:rsidR="00491367">
        <w:t>mpowaniu zadanej ilości wody ze </w:t>
      </w:r>
      <w:r w:rsidRPr="001B1EC2">
        <w:t>studni głębinowych lub upłynięciu określonej liczby dni, sterownik realizuje automatycznie cały proces płukania ze wskazaniem na okres nocny.</w:t>
      </w:r>
    </w:p>
    <w:p w:rsidR="001B1EC2" w:rsidRPr="001B1EC2" w:rsidRDefault="001B1EC2" w:rsidP="001B1EC2">
      <w:pPr>
        <w:contextualSpacing w:val="0"/>
      </w:pPr>
      <w:r w:rsidRPr="001B1EC2">
        <w:t>Pracą pompy pierwszego stopnia steruje sondy hydrostatyczne zawieszone w zbiornikach retencyjnych.</w:t>
      </w:r>
    </w:p>
    <w:p w:rsidR="001B1EC2" w:rsidRPr="001B1EC2" w:rsidRDefault="001B1EC2" w:rsidP="001B1EC2">
      <w:pPr>
        <w:contextualSpacing w:val="0"/>
        <w:rPr>
          <w:b/>
        </w:rPr>
      </w:pPr>
      <w:r w:rsidRPr="001B1EC2">
        <w:t>Pracą pomp II° steruje inny odrębny sterownik mik</w:t>
      </w:r>
      <w:r w:rsidR="00491367">
        <w:t>roprocesorowy znajdujący się na </w:t>
      </w:r>
      <w:r w:rsidRPr="001B1EC2">
        <w:t>wyposażeniu Zestawu Hydroforowego pomp II° i utrzymujący ciśnienie wody na wyjściu ze stacji na stałym poziomie. Pompy sterowane za pomocą przetwornic częstotliwości (indywidualna dla każdej pompy).</w:t>
      </w:r>
    </w:p>
    <w:p w:rsidR="001B1EC2" w:rsidRPr="001B1EC2" w:rsidRDefault="001B1EC2" w:rsidP="00A55233">
      <w:pPr>
        <w:pStyle w:val="PPN5"/>
      </w:pPr>
      <w:bookmarkStart w:id="268" w:name="_Toc77070746"/>
      <w:bookmarkStart w:id="269" w:name="_Toc82001379"/>
      <w:bookmarkStart w:id="270" w:name="_Toc89885786"/>
      <w:r w:rsidRPr="001B1EC2">
        <w:t>Praca stacji w trybie uzdatniania wody</w:t>
      </w:r>
      <w:bookmarkEnd w:id="268"/>
      <w:bookmarkEnd w:id="269"/>
      <w:bookmarkEnd w:id="270"/>
    </w:p>
    <w:p w:rsidR="001B1EC2" w:rsidRPr="001B1EC2" w:rsidRDefault="001B1EC2" w:rsidP="001B1EC2">
      <w:pPr>
        <w:contextualSpacing w:val="0"/>
      </w:pPr>
      <w:r w:rsidRPr="001B1EC2">
        <w:t>Na podstawie poziomów wody dokonywane jest napełnianie zbiorników wody uzdatnionej pompami głębinowymi. Tłoczą one wodę ze studni głębinowych do budynku stacji poprzez aerator, zespół filtrów do zbiorników wody uzdatnionej.</w:t>
      </w:r>
    </w:p>
    <w:p w:rsidR="001B1EC2" w:rsidRPr="001B1EC2" w:rsidRDefault="001B1EC2" w:rsidP="001B1EC2">
      <w:pPr>
        <w:contextualSpacing w:val="0"/>
      </w:pPr>
      <w:r w:rsidRPr="001B1EC2">
        <w:t xml:space="preserve">W zbiornikach znajdują się sygnalizatory poziomu wody odpowiedzialne za załączenie (bądź wyłączenie) pomp głębinowych (podstawowy sygnał z sondy hydrostatycznej). Podczas pracy pomp głębinowych dokonywany jest pomiar ilości przepompowanej wody. </w:t>
      </w:r>
    </w:p>
    <w:p w:rsidR="001B1EC2" w:rsidRPr="001B1EC2" w:rsidRDefault="001B1EC2" w:rsidP="001B1EC2">
      <w:pPr>
        <w:contextualSpacing w:val="0"/>
      </w:pPr>
      <w:r w:rsidRPr="001B1EC2">
        <w:t>Uzdatniona woda znajdująca się w zbiornikach pobierana jest przez pompy II stopnia                         w postaci zestawu hydroforowego i tłoczona jest bezpośrednio w sieć wodociągową.</w:t>
      </w:r>
    </w:p>
    <w:p w:rsidR="001B1EC2" w:rsidRPr="001B1EC2" w:rsidRDefault="001B1EC2" w:rsidP="00A55233">
      <w:pPr>
        <w:pStyle w:val="PPN5"/>
      </w:pPr>
      <w:bookmarkStart w:id="271" w:name="_Toc77070747"/>
      <w:bookmarkStart w:id="272" w:name="_Toc82001380"/>
      <w:bookmarkStart w:id="273" w:name="_Toc89885787"/>
      <w:r w:rsidRPr="001B1EC2">
        <w:t>Praca w trybie płukania</w:t>
      </w:r>
      <w:bookmarkEnd w:id="271"/>
      <w:bookmarkEnd w:id="272"/>
      <w:bookmarkEnd w:id="273"/>
    </w:p>
    <w:p w:rsidR="001B1EC2" w:rsidRPr="001B1EC2" w:rsidRDefault="001B1EC2" w:rsidP="001B1EC2">
      <w:pPr>
        <w:contextualSpacing w:val="0"/>
      </w:pPr>
      <w:r w:rsidRPr="001B1EC2">
        <w:t>Proces płukania rozpoczyna się na podstawie ilości przefiltrowanej wody mierzonej przepływomierzami zamontowanymi na każdym filtrze. Za każdym przepływomierzem na rurociągu wody uzdatnionej zamontowana jest przepustnica regulacyjna utrzymująca stałą prędkość przepływu wody przez wszystkie filtry w z</w:t>
      </w:r>
      <w:r w:rsidR="00491367">
        <w:t>ależności od oporów na złożu. W </w:t>
      </w:r>
      <w:r w:rsidRPr="001B1EC2">
        <w:t>początkowej fazie napełniane są zbiorniki wody uzdatnionej do poziomu maksymalnego. W następnej kolejności układ przechodzi do spustu wody z pierwszego filt</w:t>
      </w:r>
      <w:r w:rsidR="00491367">
        <w:t>ru. Po </w:t>
      </w:r>
      <w:r w:rsidRPr="001B1EC2">
        <w:t>spuszczeniu wody następuje otwarcie odpowiednich przepustnic i rozpoczyna się płukanie (wzruszenie złoża) filtru powietrzem z dmuchawy, po czym filtr płukany jest wodą przy innym odpowiednim ustawieniu przepustnic. W następnej kolejności woda tłoczona jest poprzez filtr do odstojnika stabilizując złoże.</w:t>
      </w:r>
    </w:p>
    <w:p w:rsidR="001B1EC2" w:rsidRPr="001B1EC2" w:rsidRDefault="001B1EC2" w:rsidP="00157C5D">
      <w:pPr>
        <w:pStyle w:val="PPN3"/>
      </w:pPr>
      <w:bookmarkStart w:id="274" w:name="_Toc82001382"/>
      <w:bookmarkStart w:id="275" w:name="_Toc89885788"/>
      <w:r w:rsidRPr="001B1EC2">
        <w:t>Uwagi końcowe</w:t>
      </w:r>
      <w:bookmarkEnd w:id="274"/>
      <w:bookmarkEnd w:id="275"/>
    </w:p>
    <w:p w:rsidR="001B1EC2" w:rsidRPr="001B1EC2" w:rsidRDefault="001B1EC2" w:rsidP="001B1EC2">
      <w:pPr>
        <w:spacing w:after="0"/>
        <w:contextualSpacing w:val="0"/>
        <w:rPr>
          <w:rFonts w:cs="Arial"/>
          <w:bCs/>
          <w:szCs w:val="24"/>
        </w:rPr>
      </w:pPr>
      <w:r w:rsidRPr="001B1EC2">
        <w:rPr>
          <w:rFonts w:cs="Arial"/>
          <w:bCs/>
          <w:szCs w:val="24"/>
        </w:rPr>
        <w:t xml:space="preserve">Wszystkie instalacje technologiczne należy wykonać zgodnie z projektem oraz przestrzegać zaleceń zawartych w DTR producentów rur, armatury, itp. Podczas wykonywania robót należy przestrzegać przepisów BHP. Przed przystąpieniem do wykonywania prac budowlanych należy skorygować rzędne wysokościowe wskazane w projekcie z rzędnymi rzeczywistymi. </w:t>
      </w:r>
    </w:p>
    <w:p w:rsidR="00157C5D" w:rsidRDefault="00157C5D" w:rsidP="001805AB">
      <w:pPr>
        <w:tabs>
          <w:tab w:val="right" w:leader="dot" w:pos="9639"/>
        </w:tabs>
        <w:spacing w:after="0"/>
        <w:contextualSpacing w:val="0"/>
      </w:pPr>
      <w:r>
        <w:br w:type="page"/>
      </w:r>
    </w:p>
    <w:p w:rsidR="00C00907" w:rsidRDefault="00C00907" w:rsidP="00B1582B">
      <w:pPr>
        <w:pStyle w:val="PPN2"/>
      </w:pPr>
      <w:bookmarkStart w:id="276" w:name="_Toc89885789"/>
      <w:r>
        <w:t xml:space="preserve">PROJEKT </w:t>
      </w:r>
      <w:r w:rsidR="00B1582B" w:rsidRPr="00B1582B">
        <w:t xml:space="preserve">TECHNICZNY </w:t>
      </w:r>
      <w:r>
        <w:t>– BRANŻA TECHNOLOGIA I INSTALACJE SANITARNE – CZĘŚĆ RYSUNKOWA</w:t>
      </w:r>
      <w:bookmarkEnd w:id="276"/>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T1_Schemat technologiczny</w:t>
      </w:r>
      <w:r w:rsidRPr="00491367">
        <w:rPr>
          <w:rFonts w:eastAsia="Times New Roman" w:cs="Arial"/>
          <w:bCs/>
          <w:iCs/>
          <w:szCs w:val="24"/>
        </w:rPr>
        <w:tab/>
      </w:r>
      <w:r w:rsidR="0071423D">
        <w:rPr>
          <w:rFonts w:eastAsia="Times New Roman" w:cs="Arial"/>
          <w:bCs/>
          <w:iCs/>
          <w:szCs w:val="24"/>
        </w:rPr>
        <w:t>10</w:t>
      </w:r>
      <w:r w:rsidR="005942CB">
        <w:rPr>
          <w:rFonts w:eastAsia="Times New Roman" w:cs="Arial"/>
          <w:bCs/>
          <w:iCs/>
          <w:szCs w:val="24"/>
        </w:rPr>
        <w:t>9</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T2.1_Budynek SUW – rzut przyziemia</w:t>
      </w:r>
      <w:r w:rsidRPr="00491367">
        <w:rPr>
          <w:rFonts w:eastAsia="Times New Roman" w:cs="Arial"/>
          <w:bCs/>
          <w:iCs/>
          <w:szCs w:val="24"/>
        </w:rPr>
        <w:tab/>
      </w:r>
      <w:r w:rsidR="0071423D">
        <w:rPr>
          <w:rFonts w:eastAsia="Times New Roman" w:cs="Arial"/>
          <w:bCs/>
          <w:iCs/>
          <w:szCs w:val="24"/>
        </w:rPr>
        <w:t>1</w:t>
      </w:r>
      <w:r w:rsidR="005942CB">
        <w:rPr>
          <w:rFonts w:eastAsia="Times New Roman" w:cs="Arial"/>
          <w:bCs/>
          <w:iCs/>
          <w:szCs w:val="24"/>
        </w:rPr>
        <w:t>10</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T2.2_Budynek SUW – przekrój A-A</w:t>
      </w:r>
      <w:r w:rsidRPr="00491367">
        <w:rPr>
          <w:rFonts w:eastAsia="Times New Roman" w:cs="Arial"/>
          <w:bCs/>
          <w:iCs/>
          <w:szCs w:val="24"/>
        </w:rPr>
        <w:tab/>
      </w:r>
      <w:r w:rsidR="0071423D">
        <w:rPr>
          <w:rFonts w:eastAsia="Times New Roman" w:cs="Arial"/>
          <w:bCs/>
          <w:iCs/>
          <w:szCs w:val="24"/>
        </w:rPr>
        <w:t>1</w:t>
      </w:r>
      <w:r w:rsidR="005942CB">
        <w:rPr>
          <w:rFonts w:eastAsia="Times New Roman" w:cs="Arial"/>
          <w:bCs/>
          <w:iCs/>
          <w:szCs w:val="24"/>
        </w:rPr>
        <w:t>11</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T3.1_Zbiornik retencyjny nr 1</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12</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T3.2_Zbiornik retencyjny nr 2</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13</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T4_Obudowa studni</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14</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T5_Neutralizator ścieków</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15</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T6.1_Profil W1-W3</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16</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T6.2_ Profil W4-W9</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17</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T6.3_ Profil W10-W15, W16-W12</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18</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T6.4_ Profil W17-W19</w:t>
      </w:r>
      <w:r w:rsidRPr="00491367">
        <w:rPr>
          <w:rFonts w:eastAsia="Times New Roman" w:cs="Arial"/>
          <w:bCs/>
          <w:iCs/>
          <w:szCs w:val="24"/>
        </w:rPr>
        <w:tab/>
      </w:r>
      <w:r w:rsidR="00491367" w:rsidRPr="00491367">
        <w:rPr>
          <w:rFonts w:eastAsia="Times New Roman" w:cs="Arial"/>
          <w:bCs/>
          <w:iCs/>
          <w:szCs w:val="24"/>
        </w:rPr>
        <w:t>1</w:t>
      </w:r>
      <w:r w:rsidR="0071423D">
        <w:rPr>
          <w:rFonts w:eastAsia="Times New Roman" w:cs="Arial"/>
          <w:bCs/>
          <w:iCs/>
          <w:szCs w:val="24"/>
        </w:rPr>
        <w:t>1</w:t>
      </w:r>
      <w:r w:rsidR="005942CB">
        <w:rPr>
          <w:rFonts w:eastAsia="Times New Roman" w:cs="Arial"/>
          <w:bCs/>
          <w:iCs/>
          <w:szCs w:val="24"/>
        </w:rPr>
        <w:t>9</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T6.5_ Profil S1-S4</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20</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T6.6_ Profil S5-S9</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21</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T6.7_ Profil S10-S11</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22</w:t>
      </w:r>
    </w:p>
    <w:p w:rsidR="00F47414" w:rsidRPr="00491367" w:rsidRDefault="00F47414" w:rsidP="00F47414">
      <w:pPr>
        <w:tabs>
          <w:tab w:val="right" w:leader="dot" w:pos="9639"/>
        </w:tabs>
        <w:spacing w:after="0"/>
        <w:contextualSpacing w:val="0"/>
        <w:rPr>
          <w:rFonts w:eastAsia="Times New Roman" w:cs="Arial"/>
          <w:bCs/>
          <w:iCs/>
          <w:szCs w:val="24"/>
        </w:rPr>
      </w:pPr>
      <w:r w:rsidRPr="00491367">
        <w:rPr>
          <w:rFonts w:eastAsia="Times New Roman" w:cs="Arial"/>
          <w:bCs/>
          <w:iCs/>
          <w:szCs w:val="24"/>
        </w:rPr>
        <w:t>T6.8_ Profil S12-S14</w:t>
      </w:r>
      <w:r w:rsidRPr="00491367">
        <w:rPr>
          <w:rFonts w:eastAsia="Times New Roman" w:cs="Arial"/>
          <w:bCs/>
          <w:iCs/>
          <w:szCs w:val="24"/>
        </w:rPr>
        <w:tab/>
      </w:r>
      <w:r w:rsidR="00491367" w:rsidRPr="00491367">
        <w:rPr>
          <w:rFonts w:eastAsia="Times New Roman" w:cs="Arial"/>
          <w:bCs/>
          <w:iCs/>
          <w:szCs w:val="24"/>
        </w:rPr>
        <w:t>1</w:t>
      </w:r>
      <w:r w:rsidR="005942CB">
        <w:rPr>
          <w:rFonts w:eastAsia="Times New Roman" w:cs="Arial"/>
          <w:bCs/>
          <w:iCs/>
          <w:szCs w:val="24"/>
        </w:rPr>
        <w:t>23</w:t>
      </w:r>
    </w:p>
    <w:p w:rsidR="00F47414" w:rsidRDefault="00F47414" w:rsidP="00F47414">
      <w:pPr>
        <w:sectPr w:rsidR="00F47414" w:rsidSect="005942CB">
          <w:pgSz w:w="11907" w:h="16839" w:code="9"/>
          <w:pgMar w:top="1440" w:right="1080" w:bottom="1440" w:left="1080" w:header="397" w:footer="444" w:gutter="0"/>
          <w:cols w:space="708"/>
        </w:sectPr>
      </w:pPr>
    </w:p>
    <w:p w:rsidR="00C00907" w:rsidRDefault="00C00907" w:rsidP="00B1582B">
      <w:pPr>
        <w:pStyle w:val="PPN1"/>
      </w:pPr>
      <w:bookmarkStart w:id="277" w:name="_Toc89885790"/>
      <w:r>
        <w:t xml:space="preserve">PROJEKT </w:t>
      </w:r>
      <w:r w:rsidR="00B1582B" w:rsidRPr="00B1582B">
        <w:t xml:space="preserve">TECHNICZNY </w:t>
      </w:r>
      <w:r>
        <w:t xml:space="preserve">– BRANŻA ELEKTRYKA I </w:t>
      </w:r>
      <w:proofErr w:type="spellStart"/>
      <w:r>
        <w:t>AKPiA</w:t>
      </w:r>
      <w:bookmarkEnd w:id="277"/>
      <w:proofErr w:type="spellEnd"/>
    </w:p>
    <w:p w:rsidR="00C00907" w:rsidRDefault="00C00907" w:rsidP="00B1582B">
      <w:pPr>
        <w:pStyle w:val="PPN2"/>
      </w:pPr>
      <w:bookmarkStart w:id="278" w:name="_Toc89885791"/>
      <w:r>
        <w:t xml:space="preserve">PROJEKT </w:t>
      </w:r>
      <w:r w:rsidR="00B1582B" w:rsidRPr="00B1582B">
        <w:t xml:space="preserve">TECHNICZNY </w:t>
      </w:r>
      <w:r>
        <w:t xml:space="preserve">– BRANŻA ELEKTRYKA I </w:t>
      </w:r>
      <w:proofErr w:type="spellStart"/>
      <w:r>
        <w:t>AKPiA</w:t>
      </w:r>
      <w:proofErr w:type="spellEnd"/>
      <w:r>
        <w:t xml:space="preserve"> – CZĘŚĆ OPISOWA</w:t>
      </w:r>
      <w:bookmarkEnd w:id="278"/>
    </w:p>
    <w:p w:rsidR="00BC26DD" w:rsidRDefault="00BC26DD" w:rsidP="00BC26DD">
      <w:pPr>
        <w:pStyle w:val="PPN3"/>
      </w:pPr>
      <w:bookmarkStart w:id="279" w:name="_Toc89885792"/>
      <w:r>
        <w:t>Podstawa opracowania</w:t>
      </w:r>
      <w:bookmarkEnd w:id="279"/>
    </w:p>
    <w:p w:rsidR="00BC26DD" w:rsidRDefault="00BC26DD" w:rsidP="00BC26DD">
      <w:r>
        <w:t>­</w:t>
      </w:r>
      <w:r>
        <w:tab/>
        <w:t>Umowa i uzgodnienia z Inwestorem</w:t>
      </w:r>
    </w:p>
    <w:p w:rsidR="00BC26DD" w:rsidRDefault="00BC26DD" w:rsidP="00BC26DD">
      <w:r>
        <w:t>­</w:t>
      </w:r>
      <w:r>
        <w:tab/>
        <w:t>Obowiązujące  akty prawne</w:t>
      </w:r>
    </w:p>
    <w:p w:rsidR="00BC26DD" w:rsidRDefault="00BC26DD" w:rsidP="00BC26DD">
      <w:r>
        <w:t>­</w:t>
      </w:r>
      <w:r>
        <w:tab/>
        <w:t>Mapa do celów projektowych w skali 1:500</w:t>
      </w:r>
    </w:p>
    <w:p w:rsidR="00BC26DD" w:rsidRDefault="00BC26DD" w:rsidP="00BC26DD">
      <w:r>
        <w:t>­</w:t>
      </w:r>
      <w:r>
        <w:tab/>
        <w:t>Uzyskane warunki i uzgodnienia</w:t>
      </w:r>
    </w:p>
    <w:p w:rsidR="00BC26DD" w:rsidRDefault="00BC26DD" w:rsidP="00BC26DD">
      <w:r>
        <w:t>­</w:t>
      </w:r>
      <w:r>
        <w:tab/>
        <w:t>Wizje lokalne w terenie i pomiary inwentaryzacyjne</w:t>
      </w:r>
    </w:p>
    <w:p w:rsidR="00BC26DD" w:rsidRDefault="00BC26DD" w:rsidP="00BC26DD">
      <w:r>
        <w:t>­</w:t>
      </w:r>
      <w:r>
        <w:tab/>
        <w:t>Normy projektowania</w:t>
      </w:r>
    </w:p>
    <w:p w:rsidR="00BC26DD" w:rsidRDefault="00BC26DD" w:rsidP="00BC26DD">
      <w:pPr>
        <w:pStyle w:val="PPN3"/>
      </w:pPr>
      <w:bookmarkStart w:id="280" w:name="_Toc89885793"/>
      <w:r>
        <w:t>Przedmiot inwestycji i zakres całego zamierzenia budowlanego</w:t>
      </w:r>
      <w:bookmarkEnd w:id="280"/>
    </w:p>
    <w:p w:rsidR="00BC26DD" w:rsidRDefault="00BC26DD" w:rsidP="00BC26DD">
      <w:r>
        <w:t>Przedmiotem inwestycji jest przebudowa i rozbudowa Stacji Uzdatniania Wody w miejscowości Barczew.</w:t>
      </w:r>
    </w:p>
    <w:p w:rsidR="00BC26DD" w:rsidRDefault="00BC26DD" w:rsidP="00BC26DD">
      <w:r>
        <w:t>W zakres inwestycji objętej  niniejszym projektem budowlanym wchodzi:</w:t>
      </w:r>
    </w:p>
    <w:p w:rsidR="00BC26DD" w:rsidRDefault="00BC26DD" w:rsidP="00BC26DD">
      <w:r>
        <w:t>­</w:t>
      </w:r>
      <w:r>
        <w:tab/>
        <w:t>rozbiórka istniejącego budynku SUW;</w:t>
      </w:r>
    </w:p>
    <w:p w:rsidR="00BC26DD" w:rsidRDefault="00BC26DD" w:rsidP="00BC26DD">
      <w:r>
        <w:t>­</w:t>
      </w:r>
      <w:r>
        <w:tab/>
      </w:r>
      <w:r w:rsidR="005942CB">
        <w:t>budowa</w:t>
      </w:r>
      <w:r>
        <w:t xml:space="preserve"> budynku SUW;</w:t>
      </w:r>
    </w:p>
    <w:p w:rsidR="00BC26DD" w:rsidRDefault="00BC26DD" w:rsidP="00BC26DD">
      <w:r>
        <w:t>­</w:t>
      </w:r>
      <w:r>
        <w:tab/>
        <w:t>budowa naziemnej obudowy studni głębinowej;</w:t>
      </w:r>
    </w:p>
    <w:p w:rsidR="00BC26DD" w:rsidRDefault="00BC26DD" w:rsidP="00BC26DD">
      <w:r>
        <w:t>­</w:t>
      </w:r>
      <w:r>
        <w:tab/>
        <w:t>budowa zbiorników retencyjnych wody uzdatnionej nr 1 V=100</w:t>
      </w:r>
      <w:r w:rsidR="005942CB">
        <w:t xml:space="preserve"> </w:t>
      </w:r>
      <w:r>
        <w:t>m</w:t>
      </w:r>
      <w:r w:rsidRPr="00D26E3E">
        <w:rPr>
          <w:vertAlign w:val="superscript"/>
        </w:rPr>
        <w:t>3</w:t>
      </w:r>
      <w:r>
        <w:t xml:space="preserve"> i nr 2 V=100</w:t>
      </w:r>
      <w:r w:rsidR="005942CB">
        <w:t xml:space="preserve"> </w:t>
      </w:r>
      <w:r>
        <w:t>m</w:t>
      </w:r>
      <w:r w:rsidRPr="00D26E3E">
        <w:rPr>
          <w:vertAlign w:val="superscript"/>
        </w:rPr>
        <w:t>3</w:t>
      </w:r>
      <w:r>
        <w:t>;</w:t>
      </w:r>
    </w:p>
    <w:p w:rsidR="00BC26DD" w:rsidRDefault="00BC26DD" w:rsidP="00BC26DD">
      <w:r>
        <w:t>­</w:t>
      </w:r>
      <w:r>
        <w:tab/>
        <w:t>budowa neutralizatora ścieków;</w:t>
      </w:r>
    </w:p>
    <w:p w:rsidR="00BC26DD" w:rsidRDefault="00BC26DD" w:rsidP="00BC26DD">
      <w:r>
        <w:t>­</w:t>
      </w:r>
      <w:r>
        <w:tab/>
        <w:t>budowa zbiornika bezodpływowego;</w:t>
      </w:r>
    </w:p>
    <w:p w:rsidR="00BC26DD" w:rsidRDefault="00BC26DD" w:rsidP="00BC26DD">
      <w:r>
        <w:t>­</w:t>
      </w:r>
      <w:r>
        <w:tab/>
        <w:t xml:space="preserve">budowa i przebudowa sieci/ przyłączy </w:t>
      </w:r>
      <w:proofErr w:type="spellStart"/>
      <w:r>
        <w:t>międzyobiektowych</w:t>
      </w:r>
      <w:proofErr w:type="spellEnd"/>
      <w:r>
        <w:t xml:space="preserve">; </w:t>
      </w:r>
    </w:p>
    <w:p w:rsidR="00BC26DD" w:rsidRDefault="00BC26DD" w:rsidP="00BC26DD">
      <w:r>
        <w:t>­</w:t>
      </w:r>
      <w:r>
        <w:tab/>
        <w:t>budowa instalacji oświetlenia terenu;</w:t>
      </w:r>
    </w:p>
    <w:p w:rsidR="00BC26DD" w:rsidRDefault="00BC26DD" w:rsidP="00BC26DD">
      <w:r>
        <w:t>­</w:t>
      </w:r>
      <w:r>
        <w:tab/>
        <w:t xml:space="preserve">budowa instalacji elektrycznej i </w:t>
      </w:r>
      <w:proofErr w:type="spellStart"/>
      <w:r>
        <w:t>AKPiA</w:t>
      </w:r>
      <w:proofErr w:type="spellEnd"/>
      <w:r>
        <w:t>;</w:t>
      </w:r>
    </w:p>
    <w:p w:rsidR="00BC26DD" w:rsidRDefault="00BC26DD" w:rsidP="00BC26DD">
      <w:r>
        <w:t>­</w:t>
      </w:r>
      <w:r>
        <w:tab/>
        <w:t xml:space="preserve">budowa instalacji fotowoltaicznej do 50 </w:t>
      </w:r>
      <w:proofErr w:type="spellStart"/>
      <w:r>
        <w:t>kWp</w:t>
      </w:r>
      <w:proofErr w:type="spellEnd"/>
      <w:r>
        <w:t>;</w:t>
      </w:r>
    </w:p>
    <w:p w:rsidR="00BC26DD" w:rsidRDefault="00BC26DD" w:rsidP="00BC26DD">
      <w:r>
        <w:t>­</w:t>
      </w:r>
      <w:r>
        <w:tab/>
        <w:t>wykonanie utwardzenia terenu;</w:t>
      </w:r>
    </w:p>
    <w:p w:rsidR="00BC26DD" w:rsidRDefault="00BC26DD" w:rsidP="00BC26DD">
      <w:r>
        <w:t>­</w:t>
      </w:r>
      <w:r>
        <w:tab/>
        <w:t>budowa ogrodzenia terenu.</w:t>
      </w:r>
    </w:p>
    <w:p w:rsidR="00BC26DD" w:rsidRDefault="00BC26DD" w:rsidP="00BC26DD">
      <w:pPr>
        <w:pStyle w:val="PPN3"/>
      </w:pPr>
      <w:bookmarkStart w:id="281" w:name="_Toc89885794"/>
      <w:r>
        <w:t>Stan istniejący</w:t>
      </w:r>
      <w:bookmarkEnd w:id="281"/>
    </w:p>
    <w:p w:rsidR="00491367" w:rsidRDefault="00BC26DD" w:rsidP="00BC26DD">
      <w:r w:rsidRPr="00BC26DD">
        <w:t xml:space="preserve">W chwili obecnej </w:t>
      </w:r>
      <w:r>
        <w:t>Stacja Uzdatniania Wody</w:t>
      </w:r>
      <w:r w:rsidR="00040636">
        <w:t xml:space="preserve"> </w:t>
      </w:r>
      <w:r>
        <w:t xml:space="preserve">w Barczewie </w:t>
      </w:r>
      <w:r w:rsidRPr="00BC26DD">
        <w:t xml:space="preserve">posiada zasilanie z istniejącej rozdzielnicy </w:t>
      </w:r>
      <w:proofErr w:type="spellStart"/>
      <w:r w:rsidRPr="00BC26DD">
        <w:t>nN</w:t>
      </w:r>
      <w:proofErr w:type="spellEnd"/>
      <w:r w:rsidRPr="00BC26DD">
        <w:t xml:space="preserve"> zlokalizowanej w </w:t>
      </w:r>
      <w:r>
        <w:t>budynku SUW</w:t>
      </w:r>
      <w:r w:rsidRPr="00BC26DD">
        <w:t xml:space="preserve">, gdzie zlokalizowany został również pomiar energii elektrycznej. Moc przyłączeniowa: 25kW, wartość zabezpieczenia </w:t>
      </w:r>
      <w:proofErr w:type="spellStart"/>
      <w:r w:rsidRPr="00BC26DD">
        <w:t>przedlicznikowego</w:t>
      </w:r>
      <w:proofErr w:type="spellEnd"/>
      <w:r w:rsidRPr="00BC26DD">
        <w:t xml:space="preserve"> wynosi 50A.</w:t>
      </w:r>
      <w:r w:rsidR="00491367">
        <w:br w:type="page"/>
      </w:r>
    </w:p>
    <w:p w:rsidR="00BC26DD" w:rsidRDefault="00BC26DD" w:rsidP="00BC26DD">
      <w:pPr>
        <w:pStyle w:val="PPN3"/>
      </w:pPr>
      <w:bookmarkStart w:id="282" w:name="_Toc89885795"/>
      <w:r>
        <w:t>Stan projektowany</w:t>
      </w:r>
      <w:bookmarkEnd w:id="282"/>
    </w:p>
    <w:p w:rsidR="00BC26DD" w:rsidRDefault="00BC26DD" w:rsidP="00BC26DD">
      <w:pPr>
        <w:pStyle w:val="PPN4"/>
      </w:pPr>
      <w:bookmarkStart w:id="283" w:name="_Toc89885796"/>
      <w:r>
        <w:t>Zasilanie elektryczne obiektu</w:t>
      </w:r>
      <w:bookmarkEnd w:id="283"/>
    </w:p>
    <w:p w:rsidR="00BC26DD" w:rsidRDefault="00BC26DD" w:rsidP="00BC26DD">
      <w:r w:rsidRPr="00BC26DD">
        <w:t xml:space="preserve">W związku z </w:t>
      </w:r>
      <w:r w:rsidR="00040636">
        <w:t xml:space="preserve">budową </w:t>
      </w:r>
      <w:proofErr w:type="spellStart"/>
      <w:r w:rsidR="00040636">
        <w:t>nowwgo</w:t>
      </w:r>
      <w:proofErr w:type="spellEnd"/>
      <w:r w:rsidRPr="00BC26DD">
        <w:t xml:space="preserve"> budynku SUW projektuje się nową skrzynkę ZKP do której przeniesiony zostanie istniejący licznik. Prace wykonane zostaną zgodnie z wydanymi przez operatora sieci tj. PGE Dystrybucja S.A. warunkami, które należy uzyskać na </w:t>
      </w:r>
      <w:r w:rsidRPr="00491367">
        <w:rPr>
          <w:u w:val="single"/>
        </w:rPr>
        <w:t>etapie realizacji.</w:t>
      </w:r>
      <w:r w:rsidRPr="00BC26DD">
        <w:t xml:space="preserve"> Do zasilania Stacji Uzdatniania Wody projektuje się ułożenie WLZ kablem YKY4x35mm</w:t>
      </w:r>
      <w:r w:rsidRPr="00BC26DD">
        <w:rPr>
          <w:vertAlign w:val="superscript"/>
        </w:rPr>
        <w:t>2</w:t>
      </w:r>
      <w:r>
        <w:t>od </w:t>
      </w:r>
      <w:r w:rsidRPr="00BC26DD">
        <w:t>skrzynki ZKP do rozdzielni głównej zasilającej RG,</w:t>
      </w:r>
      <w:r w:rsidR="00491367">
        <w:t xml:space="preserve"> zlokalizowanej w </w:t>
      </w:r>
      <w:r w:rsidRPr="00BC26DD">
        <w:t xml:space="preserve">budynku SUW. </w:t>
      </w:r>
    </w:p>
    <w:p w:rsidR="00BC26DD" w:rsidRPr="00491367" w:rsidRDefault="00BC26DD" w:rsidP="00BC26DD">
      <w:pPr>
        <w:rPr>
          <w:u w:val="single"/>
        </w:rPr>
      </w:pPr>
      <w:r w:rsidRPr="00491367">
        <w:rPr>
          <w:u w:val="single"/>
        </w:rPr>
        <w:t>Przyłącze energetyczne poza zakresem opracowania.</w:t>
      </w:r>
    </w:p>
    <w:p w:rsidR="00BC26DD" w:rsidRDefault="00BC26DD" w:rsidP="00BC26DD">
      <w:pPr>
        <w:pStyle w:val="PPN5"/>
      </w:pPr>
      <w:bookmarkStart w:id="284" w:name="_Toc89885797"/>
      <w:r>
        <w:t>Zasilanie awaryjne SUW</w:t>
      </w:r>
      <w:bookmarkEnd w:id="284"/>
    </w:p>
    <w:p w:rsidR="00BC26DD" w:rsidRDefault="00BC26DD" w:rsidP="00BC26DD">
      <w:r w:rsidRPr="004F25D5">
        <w:t xml:space="preserve">Zasilanie awaryjne </w:t>
      </w:r>
      <w:r>
        <w:t>(w przypadku braku zasilania podstawowego oraz rezerwowego) stacji w </w:t>
      </w:r>
      <w:r w:rsidRPr="004F25D5">
        <w:t>energię elektryczną odbywać się będzie przy pomocy</w:t>
      </w:r>
      <w:r>
        <w:t xml:space="preserve"> przewoźnego agregatu prądotwórczego. W tym celu w rozdzielnicy RG zamontowany zostanie automatyczny przełącznik zasilania, natomiast na elewacji zamontowane zostanie gniazdo siłowe żeńskie 63A.</w:t>
      </w:r>
    </w:p>
    <w:p w:rsidR="00BC26DD" w:rsidRPr="009E5198" w:rsidRDefault="00BC26DD" w:rsidP="00BC26DD">
      <w:pPr>
        <w:pStyle w:val="PPN5"/>
      </w:pPr>
      <w:bookmarkStart w:id="285" w:name="_Toc82001391"/>
      <w:bookmarkStart w:id="286" w:name="_Toc89885798"/>
      <w:r>
        <w:t>Kablowe linie zasilające oraz sterowniczo – sygnalizacyjne</w:t>
      </w:r>
      <w:bookmarkEnd w:id="285"/>
      <w:bookmarkEnd w:id="286"/>
    </w:p>
    <w:p w:rsidR="00BC26DD" w:rsidRPr="00FC1DCC" w:rsidRDefault="00BC26DD" w:rsidP="00BC26DD">
      <w:r w:rsidRPr="00FC1DCC">
        <w:t>Zakres prac związanych z montażem linii kablowych obejmuje:</w:t>
      </w:r>
    </w:p>
    <w:p w:rsidR="00BC26DD" w:rsidRPr="00FC1DCC" w:rsidRDefault="00BC26DD" w:rsidP="00BC26DD">
      <w:pPr>
        <w:pStyle w:val="PP"/>
      </w:pPr>
      <w:r w:rsidRPr="00FC1DCC">
        <w:t>wykopanie wykopów pod kable wg zaprojektowanych tras,</w:t>
      </w:r>
    </w:p>
    <w:p w:rsidR="00BC26DD" w:rsidRPr="00FC1DCC" w:rsidRDefault="00BC26DD" w:rsidP="00BC26DD">
      <w:pPr>
        <w:pStyle w:val="PP"/>
      </w:pPr>
      <w:r w:rsidRPr="00FC1DCC">
        <w:t>ułożenie linii kablowych zgodnie z normami i wytycznymi,</w:t>
      </w:r>
    </w:p>
    <w:p w:rsidR="00BC26DD" w:rsidRPr="00FC1DCC" w:rsidRDefault="00BC26DD" w:rsidP="00BC26DD">
      <w:pPr>
        <w:pStyle w:val="PP"/>
      </w:pPr>
      <w:r w:rsidRPr="00FC1DCC">
        <w:t>montaż wymaganych skrzynek pośrednich, wprowadzenie do nich kabli i dokręcenie żył do kostek połączeniowych.</w:t>
      </w:r>
    </w:p>
    <w:p w:rsidR="00BC26DD" w:rsidRPr="00FC1DCC" w:rsidRDefault="00BC26DD" w:rsidP="00BC26DD">
      <w:r w:rsidRPr="00FC1DCC">
        <w:t>Kable należy układać na głębokości 0,8m na 10cm warstwie piasku. Dopuszcza się układanie w jednym wykopie więcej niż jeden kabel, ale należy zachować minimalne odstępy między przewodami wynoszące 10cm. W miejscach skrzyżowań kabli z instalacjami podziemnymi, kable wpr</w:t>
      </w:r>
      <w:r>
        <w:t>owadzić do rur osłonowych arot</w:t>
      </w:r>
      <w:r w:rsidRPr="00FC1DCC">
        <w:t>75 o długości co najmniej 2m. Ułożone kable zasypać warstwą 10 cm piasku, następnie 30 cm warstwą gruntu rodzimego. W tak przygotowanym wykopie należy ułożyć igielitową folię niebieską o szerokości 30</w:t>
      </w:r>
      <w:r>
        <w:t xml:space="preserve"> cm, i </w:t>
      </w:r>
      <w:r w:rsidRPr="00FC1DCC">
        <w:t xml:space="preserve">ostatecznie zasypać wykop gruntem rodzimym. </w:t>
      </w:r>
    </w:p>
    <w:p w:rsidR="00491367" w:rsidRDefault="00BC26DD" w:rsidP="00BC26DD">
      <w:r w:rsidRPr="00FC1DCC">
        <w:t>Na końcach kabli, w pobliżu przepustów i wyjść z ziemi należy zamontować trwałe tabliczki opisowe zawierające opis zasilającego osprzętu wraz z typem kabla zasilającego.</w:t>
      </w:r>
      <w:r w:rsidR="00491367">
        <w:br w:type="page"/>
      </w:r>
    </w:p>
    <w:p w:rsidR="00BC26DD" w:rsidRDefault="007E69D2" w:rsidP="00BC26DD">
      <w:pPr>
        <w:pStyle w:val="PPN4"/>
      </w:pPr>
      <w:bookmarkStart w:id="287" w:name="_Toc89885799"/>
      <w:r>
        <w:t>Instalacje</w:t>
      </w:r>
      <w:bookmarkEnd w:id="287"/>
    </w:p>
    <w:p w:rsidR="007E69D2" w:rsidRPr="00C97371" w:rsidRDefault="007E69D2" w:rsidP="007E69D2">
      <w:pPr>
        <w:pStyle w:val="PPN5"/>
        <w:spacing w:after="40"/>
      </w:pPr>
      <w:bookmarkStart w:id="288" w:name="_Toc82001393"/>
      <w:bookmarkStart w:id="289" w:name="_Toc89885800"/>
      <w:r w:rsidRPr="00C97371">
        <w:t>Rozdzielnice i wewnętrzna linia zasilająca</w:t>
      </w:r>
      <w:bookmarkEnd w:id="288"/>
      <w:bookmarkEnd w:id="289"/>
    </w:p>
    <w:p w:rsidR="007E69D2" w:rsidRDefault="007E69D2" w:rsidP="007E69D2">
      <w:r w:rsidRPr="00C97371">
        <w:t xml:space="preserve">Obok głównej rozdzielnicy zasilającej RG należy </w:t>
      </w:r>
      <w:r>
        <w:t xml:space="preserve">umieścić </w:t>
      </w:r>
      <w:r w:rsidRPr="00C97371">
        <w:t>rozdzielnic</w:t>
      </w:r>
      <w:r>
        <w:t>ę</w:t>
      </w:r>
      <w:r w:rsidR="00040636">
        <w:t xml:space="preserve"> </w:t>
      </w:r>
      <w:r>
        <w:t>zasilająco</w:t>
      </w:r>
      <w:r w:rsidRPr="00C97371">
        <w:t xml:space="preserve"> – </w:t>
      </w:r>
      <w:r>
        <w:t>sterującą</w:t>
      </w:r>
      <w:r w:rsidRPr="00C97371">
        <w:t xml:space="preserve"> układ</w:t>
      </w:r>
      <w:r w:rsidR="00491367">
        <w:t>em technologicznym</w:t>
      </w:r>
      <w:r w:rsidRPr="00C97371">
        <w:t xml:space="preserve"> RT</w:t>
      </w:r>
      <w:r>
        <w:t>. R</w:t>
      </w:r>
      <w:r w:rsidRPr="00C97371">
        <w:t>ozdzielnic</w:t>
      </w:r>
      <w:r>
        <w:t>a</w:t>
      </w:r>
      <w:r w:rsidRPr="00C97371">
        <w:t xml:space="preserve"> zestawu hydroforowego II°</w:t>
      </w:r>
      <w:r>
        <w:t xml:space="preserve"> - </w:t>
      </w:r>
      <w:r w:rsidRPr="00C97371">
        <w:t>RZH zlokalizowana zostanie obok zestawu hydroforowego</w:t>
      </w:r>
      <w:r>
        <w:t xml:space="preserve">. </w:t>
      </w:r>
      <w:r w:rsidRPr="00C97371">
        <w:t>W pomieszczeniu chlorowni zlokalizowany zostanie u</w:t>
      </w:r>
      <w:r>
        <w:t>kład dozowania podchlorynu sodu.</w:t>
      </w:r>
    </w:p>
    <w:p w:rsidR="007E69D2" w:rsidRPr="007E69D2" w:rsidRDefault="007E69D2" w:rsidP="007E69D2">
      <w:pPr>
        <w:pStyle w:val="PPN5"/>
      </w:pPr>
      <w:bookmarkStart w:id="290" w:name="_Toc82001394"/>
      <w:bookmarkStart w:id="291" w:name="_Toc89885801"/>
      <w:r w:rsidRPr="007E69D2">
        <w:t>Instalacje elektryczne</w:t>
      </w:r>
      <w:bookmarkEnd w:id="290"/>
      <w:bookmarkEnd w:id="291"/>
    </w:p>
    <w:p w:rsidR="007E69D2" w:rsidRPr="00FC1DCC" w:rsidRDefault="007E69D2" w:rsidP="007E69D2">
      <w:r>
        <w:t>Instalację</w:t>
      </w:r>
      <w:r w:rsidR="00040636">
        <w:t xml:space="preserve"> </w:t>
      </w:r>
      <w:r>
        <w:t xml:space="preserve">w budynku </w:t>
      </w:r>
      <w:r w:rsidRPr="00FC1DCC">
        <w:t>należy wykonać o stopniu ochrony min. IP</w:t>
      </w:r>
      <w:r>
        <w:t>44</w:t>
      </w:r>
      <w:r w:rsidRPr="00FC1DCC">
        <w:t xml:space="preserve">, </w:t>
      </w:r>
      <w:r>
        <w:t>natomiast w hali technologicznej</w:t>
      </w:r>
      <w:r w:rsidR="00040636">
        <w:t xml:space="preserve"> </w:t>
      </w:r>
      <w:r>
        <w:t xml:space="preserve">i chlorowni </w:t>
      </w:r>
      <w:r w:rsidRPr="00FC1DCC">
        <w:t xml:space="preserve">o stopniu ochrony min. IP55. </w:t>
      </w:r>
      <w:r>
        <w:t>Przewody i kable rozprowadzić w </w:t>
      </w:r>
      <w:r w:rsidRPr="00FC1DCC">
        <w:t xml:space="preserve">korytach oraz w rurkach. Zejścia do osprzętu wykonać w rurkach układanych natynkowo. Stosować przewody o izolacji 750V. Łączniki montować na wysokości 150 cm od posadzki. Gniazda montować na wysokości wskazanej na rzucie przyziemia. </w:t>
      </w:r>
    </w:p>
    <w:p w:rsidR="007E69D2" w:rsidRDefault="007E69D2" w:rsidP="007E69D2">
      <w:r w:rsidRPr="00FC1DCC">
        <w:t>W związku z wilgotnością panującą w pomieszczeniach oraz występowaniem substancji agresywnych tj. oparów chloru, kwasów i zasad</w:t>
      </w:r>
      <w:r>
        <w:t>,</w:t>
      </w:r>
      <w:r w:rsidRPr="00FC1DCC">
        <w:t xml:space="preserve"> koryta kablowe muszą być ocynkowane ogniowo metodą zanurzeniową wg PN-EN ISO 1461:2011 i powinny odpowiadać klasie korozyjności min. C3.</w:t>
      </w:r>
    </w:p>
    <w:p w:rsidR="007E69D2" w:rsidRPr="007E69D2" w:rsidRDefault="007E69D2" w:rsidP="007E69D2">
      <w:pPr>
        <w:pStyle w:val="PPN5"/>
      </w:pPr>
      <w:bookmarkStart w:id="292" w:name="_Toc82001395"/>
      <w:bookmarkStart w:id="293" w:name="_Toc89885802"/>
      <w:r w:rsidRPr="007E69D2">
        <w:t>Obwody odbiorcze</w:t>
      </w:r>
      <w:bookmarkEnd w:id="292"/>
      <w:bookmarkEnd w:id="293"/>
    </w:p>
    <w:p w:rsidR="007E69D2" w:rsidRDefault="007E69D2" w:rsidP="007E69D2">
      <w:r w:rsidRPr="00C97371">
        <w:t>Instalacja wykonana zostanie następującymi przewodami:</w:t>
      </w:r>
    </w:p>
    <w:p w:rsidR="007E69D2" w:rsidRPr="007E69D2" w:rsidRDefault="007E69D2" w:rsidP="007E69D2">
      <w:pPr>
        <w:pStyle w:val="PP"/>
      </w:pPr>
      <w:r w:rsidRPr="007E69D2">
        <w:t>YDY 3x1,5 mm2 – instalacja oświetlenia ogólnego – układana w korytku kablowym krytym</w:t>
      </w:r>
    </w:p>
    <w:p w:rsidR="007E69D2" w:rsidRPr="007E69D2" w:rsidRDefault="007E69D2" w:rsidP="007E69D2">
      <w:pPr>
        <w:pStyle w:val="PP"/>
      </w:pPr>
      <w:r w:rsidRPr="007E69D2">
        <w:t>YDY 3x2,5 / 5x2,5 mm2 – gniazda wtykowe – instalacja układana w korytku kablowym  krytym</w:t>
      </w:r>
    </w:p>
    <w:p w:rsidR="007E69D2" w:rsidRPr="007E69D2" w:rsidRDefault="007E69D2" w:rsidP="007E69D2">
      <w:pPr>
        <w:pStyle w:val="PP"/>
      </w:pPr>
      <w:r w:rsidRPr="007E69D2">
        <w:t>YKY 3x2,5 mm2 – oświetlenie zewnętrzne</w:t>
      </w:r>
    </w:p>
    <w:p w:rsidR="007E69D2" w:rsidRDefault="007E69D2" w:rsidP="007E69D2">
      <w:r>
        <w:t>Urządzenia technologiczne:</w:t>
      </w:r>
    </w:p>
    <w:tbl>
      <w:tblPr>
        <w:tblW w:w="7206" w:type="dxa"/>
        <w:jc w:val="center"/>
        <w:tblCellMar>
          <w:left w:w="70" w:type="dxa"/>
          <w:right w:w="70" w:type="dxa"/>
        </w:tblCellMar>
        <w:tblLook w:val="04A0" w:firstRow="1" w:lastRow="0" w:firstColumn="1" w:lastColumn="0" w:noHBand="0" w:noVBand="1"/>
      </w:tblPr>
      <w:tblGrid>
        <w:gridCol w:w="507"/>
        <w:gridCol w:w="4678"/>
        <w:gridCol w:w="659"/>
        <w:gridCol w:w="703"/>
        <w:gridCol w:w="659"/>
      </w:tblGrid>
      <w:tr w:rsidR="007E69D2" w:rsidRPr="007E69D2" w:rsidTr="007E69D2">
        <w:trPr>
          <w:trHeight w:val="285"/>
          <w:jc w:val="center"/>
        </w:trPr>
        <w:tc>
          <w:tcPr>
            <w:tcW w:w="507" w:type="dxa"/>
            <w:vMerge w:val="restart"/>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Lp.</w:t>
            </w:r>
          </w:p>
        </w:tc>
        <w:tc>
          <w:tcPr>
            <w:tcW w:w="4678" w:type="dxa"/>
            <w:vMerge w:val="restart"/>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Nazwa</w:t>
            </w:r>
          </w:p>
        </w:tc>
        <w:tc>
          <w:tcPr>
            <w:tcW w:w="659"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 xml:space="preserve">PN </w:t>
            </w:r>
          </w:p>
        </w:tc>
        <w:tc>
          <w:tcPr>
            <w:tcW w:w="703"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 xml:space="preserve">Ilość </w:t>
            </w:r>
          </w:p>
        </w:tc>
        <w:tc>
          <w:tcPr>
            <w:tcW w:w="659"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proofErr w:type="spellStart"/>
            <w:r w:rsidRPr="007E69D2">
              <w:rPr>
                <w:rFonts w:eastAsia="Times New Roman" w:cs="Arial"/>
                <w:color w:val="000000"/>
                <w:sz w:val="20"/>
                <w:szCs w:val="18"/>
                <w:lang w:eastAsia="pl-PL"/>
              </w:rPr>
              <w:t>Pz</w:t>
            </w:r>
            <w:proofErr w:type="spellEnd"/>
          </w:p>
        </w:tc>
      </w:tr>
      <w:tr w:rsidR="007E69D2" w:rsidRPr="007E69D2" w:rsidTr="007E69D2">
        <w:trPr>
          <w:trHeight w:val="285"/>
          <w:jc w:val="center"/>
        </w:trPr>
        <w:tc>
          <w:tcPr>
            <w:tcW w:w="507" w:type="dxa"/>
            <w:vMerge/>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left"/>
              <w:rPr>
                <w:rFonts w:eastAsia="Times New Roman" w:cs="Arial"/>
                <w:color w:val="000000"/>
                <w:sz w:val="20"/>
                <w:szCs w:val="18"/>
                <w:lang w:eastAsia="pl-PL"/>
              </w:rPr>
            </w:pPr>
          </w:p>
        </w:tc>
        <w:tc>
          <w:tcPr>
            <w:tcW w:w="4678" w:type="dxa"/>
            <w:vMerge/>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left"/>
              <w:rPr>
                <w:rFonts w:eastAsia="Times New Roman" w:cs="Arial"/>
                <w:color w:val="000000"/>
                <w:sz w:val="20"/>
                <w:szCs w:val="18"/>
                <w:lang w:eastAsia="pl-PL"/>
              </w:rPr>
            </w:pPr>
          </w:p>
        </w:tc>
        <w:tc>
          <w:tcPr>
            <w:tcW w:w="659" w:type="dxa"/>
            <w:tcBorders>
              <w:top w:val="nil"/>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[kW]</w:t>
            </w:r>
          </w:p>
        </w:tc>
        <w:tc>
          <w:tcPr>
            <w:tcW w:w="703" w:type="dxa"/>
            <w:tcBorders>
              <w:top w:val="nil"/>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[szt.]</w:t>
            </w:r>
          </w:p>
        </w:tc>
        <w:tc>
          <w:tcPr>
            <w:tcW w:w="659" w:type="dxa"/>
            <w:tcBorders>
              <w:top w:val="nil"/>
              <w:left w:val="nil"/>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[kW]</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Pompa głębinowa nr 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F16D07" w:rsidP="007E69D2">
            <w:pPr>
              <w:spacing w:after="0" w:line="240" w:lineRule="auto"/>
              <w:contextualSpacing w:val="0"/>
              <w:jc w:val="center"/>
              <w:rPr>
                <w:rFonts w:eastAsia="Times New Roman" w:cs="Arial"/>
                <w:color w:val="000000"/>
                <w:sz w:val="20"/>
                <w:szCs w:val="18"/>
                <w:lang w:eastAsia="pl-PL"/>
              </w:rPr>
            </w:pPr>
            <w:r>
              <w:rPr>
                <w:rFonts w:eastAsia="Times New Roman" w:cs="Arial"/>
                <w:color w:val="000000"/>
                <w:sz w:val="20"/>
                <w:szCs w:val="18"/>
                <w:lang w:eastAsia="pl-PL"/>
              </w:rPr>
              <w:t>7</w:t>
            </w:r>
            <w:r w:rsidR="007E69D2" w:rsidRPr="007E69D2">
              <w:rPr>
                <w:rFonts w:eastAsia="Times New Roman" w:cs="Arial"/>
                <w:color w:val="000000"/>
                <w:sz w:val="20"/>
                <w:szCs w:val="18"/>
                <w:lang w:eastAsia="pl-PL"/>
              </w:rPr>
              <w:t>,5</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F16D07" w:rsidP="007E69D2">
            <w:pPr>
              <w:spacing w:after="0" w:line="240" w:lineRule="auto"/>
              <w:contextualSpacing w:val="0"/>
              <w:jc w:val="center"/>
              <w:rPr>
                <w:rFonts w:eastAsia="Times New Roman" w:cs="Arial"/>
                <w:color w:val="000000"/>
                <w:sz w:val="20"/>
                <w:szCs w:val="18"/>
                <w:lang w:eastAsia="pl-PL"/>
              </w:rPr>
            </w:pPr>
            <w:r>
              <w:rPr>
                <w:rFonts w:eastAsia="Times New Roman" w:cs="Arial"/>
                <w:color w:val="000000"/>
                <w:sz w:val="20"/>
                <w:szCs w:val="18"/>
                <w:lang w:eastAsia="pl-PL"/>
              </w:rPr>
              <w:t>7</w:t>
            </w:r>
            <w:r w:rsidR="007E69D2" w:rsidRPr="007E69D2">
              <w:rPr>
                <w:rFonts w:eastAsia="Times New Roman" w:cs="Arial"/>
                <w:color w:val="000000"/>
                <w:sz w:val="20"/>
                <w:szCs w:val="18"/>
                <w:lang w:eastAsia="pl-PL"/>
              </w:rPr>
              <w:t>,5</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2.</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Dmuchawa DP</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5,5</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5,5</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3.</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 xml:space="preserve">Pompa </w:t>
            </w:r>
            <w:proofErr w:type="spellStart"/>
            <w:r w:rsidRPr="007E69D2">
              <w:rPr>
                <w:rFonts w:eastAsia="Times New Roman" w:cs="Arial"/>
                <w:color w:val="000000"/>
                <w:sz w:val="20"/>
                <w:szCs w:val="18"/>
                <w:lang w:eastAsia="pl-PL"/>
              </w:rPr>
              <w:t>płuczna</w:t>
            </w:r>
            <w:proofErr w:type="spellEnd"/>
            <w:r w:rsidRPr="007E69D2">
              <w:rPr>
                <w:rFonts w:eastAsia="Times New Roman" w:cs="Arial"/>
                <w:color w:val="000000"/>
                <w:sz w:val="20"/>
                <w:szCs w:val="18"/>
                <w:lang w:eastAsia="pl-PL"/>
              </w:rPr>
              <w:t xml:space="preserve"> PP</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4</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4</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4.</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Sprężarka SP1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2,2</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2,2</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5.</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Układ dozujący UD</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0,07</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0,07</w:t>
            </w:r>
          </w:p>
        </w:tc>
      </w:tr>
      <w:tr w:rsidR="007E69D2" w:rsidRPr="007E69D2" w:rsidTr="007E69D2">
        <w:trPr>
          <w:trHeight w:val="285"/>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6.</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Zestaw hydroforowy ZH II°</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4</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4</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16</w:t>
            </w:r>
          </w:p>
        </w:tc>
      </w:tr>
      <w:tr w:rsidR="007E69D2" w:rsidRPr="007E69D2" w:rsidTr="007E69D2">
        <w:trPr>
          <w:trHeight w:val="480"/>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7.</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Przepustnice z napędem elektrycznym</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0,16</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15</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2,4</w:t>
            </w:r>
          </w:p>
        </w:tc>
      </w:tr>
      <w:tr w:rsidR="007E69D2" w:rsidRPr="007E69D2" w:rsidTr="007E69D2">
        <w:trPr>
          <w:trHeight w:val="480"/>
          <w:jc w:val="center"/>
        </w:trPr>
        <w:tc>
          <w:tcPr>
            <w:tcW w:w="507"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8.</w:t>
            </w:r>
          </w:p>
        </w:tc>
        <w:tc>
          <w:tcPr>
            <w:tcW w:w="4678"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rPr>
                <w:rFonts w:eastAsia="Times New Roman" w:cs="Arial"/>
                <w:color w:val="000000"/>
                <w:sz w:val="20"/>
                <w:szCs w:val="18"/>
                <w:lang w:eastAsia="pl-PL"/>
              </w:rPr>
            </w:pPr>
            <w:r w:rsidRPr="007E69D2">
              <w:rPr>
                <w:rFonts w:eastAsia="Times New Roman" w:cs="Arial"/>
                <w:color w:val="000000"/>
                <w:sz w:val="20"/>
                <w:szCs w:val="18"/>
                <w:lang w:eastAsia="pl-PL"/>
              </w:rPr>
              <w:t>Przepustnice z napędem elektrycznym regulacyjne</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0,16</w:t>
            </w:r>
          </w:p>
        </w:tc>
        <w:tc>
          <w:tcPr>
            <w:tcW w:w="703"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3</w:t>
            </w:r>
          </w:p>
        </w:tc>
        <w:tc>
          <w:tcPr>
            <w:tcW w:w="659" w:type="dxa"/>
            <w:tcBorders>
              <w:top w:val="nil"/>
              <w:left w:val="nil"/>
              <w:bottom w:val="single" w:sz="4" w:space="0" w:color="auto"/>
              <w:right w:val="single" w:sz="4" w:space="0" w:color="auto"/>
            </w:tcBorders>
            <w:shd w:val="clear" w:color="auto" w:fill="auto"/>
            <w:vAlign w:val="center"/>
            <w:hideMark/>
          </w:tcPr>
          <w:p w:rsidR="007E69D2" w:rsidRPr="007E69D2" w:rsidRDefault="007E69D2" w:rsidP="007E69D2">
            <w:pPr>
              <w:spacing w:after="0" w:line="240" w:lineRule="auto"/>
              <w:contextualSpacing w:val="0"/>
              <w:jc w:val="center"/>
              <w:rPr>
                <w:rFonts w:eastAsia="Times New Roman" w:cs="Arial"/>
                <w:color w:val="000000"/>
                <w:sz w:val="20"/>
                <w:szCs w:val="18"/>
                <w:lang w:eastAsia="pl-PL"/>
              </w:rPr>
            </w:pPr>
            <w:r w:rsidRPr="007E69D2">
              <w:rPr>
                <w:rFonts w:eastAsia="Times New Roman" w:cs="Arial"/>
                <w:color w:val="000000"/>
                <w:sz w:val="20"/>
                <w:szCs w:val="18"/>
                <w:lang w:eastAsia="pl-PL"/>
              </w:rPr>
              <w:t>0,48</w:t>
            </w:r>
          </w:p>
        </w:tc>
      </w:tr>
    </w:tbl>
    <w:p w:rsidR="007E69D2" w:rsidRDefault="007E69D2" w:rsidP="007E69D2">
      <w:r>
        <w:t>W ramach inwestycji należy wykonać instalację zasilającą przepustnic z napędem elektrycznym.</w:t>
      </w:r>
    </w:p>
    <w:p w:rsidR="007E69D2" w:rsidRDefault="007E69D2" w:rsidP="007E69D2">
      <w:r>
        <w:t>Odbiory, których obwody zabezpieczające zostaną zlokalizowane w rozdzielnicy RG:</w:t>
      </w:r>
    </w:p>
    <w:p w:rsidR="00EC186F" w:rsidRDefault="007E69D2" w:rsidP="007E69D2">
      <w:pPr>
        <w:pStyle w:val="PP"/>
      </w:pPr>
      <w:r w:rsidRPr="007E69D2">
        <w:t xml:space="preserve">grzejniki elektryczne, </w:t>
      </w:r>
    </w:p>
    <w:p w:rsidR="00EC186F" w:rsidRDefault="007E69D2" w:rsidP="007E69D2">
      <w:pPr>
        <w:pStyle w:val="PP"/>
      </w:pPr>
      <w:r w:rsidRPr="007E69D2">
        <w:t xml:space="preserve">podgrzewacze wody, </w:t>
      </w:r>
    </w:p>
    <w:p w:rsidR="00EC186F" w:rsidRDefault="007E69D2" w:rsidP="007E69D2">
      <w:pPr>
        <w:pStyle w:val="PP"/>
      </w:pPr>
      <w:r w:rsidRPr="007E69D2">
        <w:t xml:space="preserve">osuszacze powietrza, </w:t>
      </w:r>
    </w:p>
    <w:p w:rsidR="00EC186F" w:rsidRDefault="007E69D2" w:rsidP="007E69D2">
      <w:pPr>
        <w:pStyle w:val="PP"/>
      </w:pPr>
      <w:r w:rsidRPr="007E69D2">
        <w:t xml:space="preserve">wentylatory, </w:t>
      </w:r>
    </w:p>
    <w:p w:rsidR="007E69D2" w:rsidRDefault="007E69D2" w:rsidP="007E69D2">
      <w:pPr>
        <w:pStyle w:val="PP"/>
      </w:pPr>
      <w:r w:rsidRPr="007E69D2">
        <w:t>ogrzewanie obudowy studni głębinowych</w:t>
      </w:r>
      <w:r>
        <w:t>.</w:t>
      </w:r>
    </w:p>
    <w:p w:rsidR="00EC186F" w:rsidRPr="00EC186F" w:rsidRDefault="00EC186F" w:rsidP="00EC186F">
      <w:pPr>
        <w:pStyle w:val="PPN5"/>
      </w:pPr>
      <w:bookmarkStart w:id="294" w:name="_Toc82001396"/>
      <w:bookmarkStart w:id="295" w:name="_Toc89885803"/>
      <w:r w:rsidRPr="00EC186F">
        <w:t>Instalacja oświetlenia</w:t>
      </w:r>
      <w:bookmarkEnd w:id="294"/>
      <w:bookmarkEnd w:id="295"/>
    </w:p>
    <w:p w:rsidR="00EC186F" w:rsidRPr="00973AC4" w:rsidRDefault="00EC186F" w:rsidP="00EC186F">
      <w:r w:rsidRPr="00973AC4">
        <w:t xml:space="preserve">W ramach inwestycji należy wykonać instalację oświetlenia wewnętrznego i zewnętrznego. </w:t>
      </w:r>
    </w:p>
    <w:p w:rsidR="00EC186F" w:rsidRDefault="00EC186F" w:rsidP="00EC186F">
      <w:r>
        <w:t>Na obiekcie wykonywane będą następujące rodzaje oświetlenia:</w:t>
      </w:r>
    </w:p>
    <w:p w:rsidR="00EC186F" w:rsidRPr="00EC186F" w:rsidRDefault="00EC186F" w:rsidP="00EC186F">
      <w:pPr>
        <w:pStyle w:val="PP"/>
      </w:pPr>
      <w:r w:rsidRPr="00EC186F">
        <w:t>podstawowe;</w:t>
      </w:r>
    </w:p>
    <w:p w:rsidR="00EC186F" w:rsidRPr="00EC186F" w:rsidRDefault="00EC186F" w:rsidP="00EC186F">
      <w:pPr>
        <w:pStyle w:val="PP"/>
      </w:pPr>
      <w:r w:rsidRPr="00EC186F">
        <w:t>awaryjne i ewakuacyjne;</w:t>
      </w:r>
    </w:p>
    <w:p w:rsidR="00EC186F" w:rsidRPr="00EC186F" w:rsidRDefault="00EC186F" w:rsidP="00EC186F">
      <w:pPr>
        <w:pStyle w:val="PP"/>
      </w:pPr>
      <w:r w:rsidRPr="00EC186F">
        <w:t>zewnętrzne.</w:t>
      </w:r>
    </w:p>
    <w:p w:rsidR="00EC186F" w:rsidRDefault="00EC186F" w:rsidP="00EC186F">
      <w:r>
        <w:t xml:space="preserve">Projektuje się oprawy LED o IP65, montowane do konstrukcji dachu. Załączenie oświetlenia realizowane będzie za pomocą łączników znajdujących się wewnątrz budynku. </w:t>
      </w:r>
    </w:p>
    <w:p w:rsidR="00EC186F" w:rsidRPr="00383650" w:rsidRDefault="00EC186F" w:rsidP="00EC186F">
      <w:pPr>
        <w:rPr>
          <w:color w:val="000000" w:themeColor="text1"/>
        </w:rPr>
      </w:pPr>
      <w:r w:rsidRPr="00383650">
        <w:rPr>
          <w:color w:val="000000" w:themeColor="text1"/>
        </w:rPr>
        <w:t>W projekcie zastosowano następujące rodzaje oświetlenia:</w:t>
      </w:r>
    </w:p>
    <w:p w:rsidR="00EC186F" w:rsidRPr="00383650" w:rsidRDefault="00EC186F" w:rsidP="00EC186F">
      <w:pPr>
        <w:pStyle w:val="Normalnypogrubiony0"/>
      </w:pPr>
      <w:r w:rsidRPr="00383650">
        <w:t>Oświ</w:t>
      </w:r>
      <w:r w:rsidR="00002954">
        <w:t>etlenie wewnętrzne (podstawowe)</w:t>
      </w:r>
    </w:p>
    <w:p w:rsidR="00EC186F" w:rsidRPr="00EC186F" w:rsidRDefault="00EC186F" w:rsidP="00EC186F">
      <w:pPr>
        <w:pStyle w:val="PP"/>
      </w:pPr>
      <w:r w:rsidRPr="00EC186F">
        <w:t>Oprawa hermetyczna LED 58W oraz 36W, IP66;</w:t>
      </w:r>
    </w:p>
    <w:p w:rsidR="00EC186F" w:rsidRPr="00EC186F" w:rsidRDefault="00EC186F" w:rsidP="00EC186F">
      <w:pPr>
        <w:pStyle w:val="PP"/>
      </w:pPr>
      <w:r w:rsidRPr="00EC186F">
        <w:t>Oprawa oświetlenia awaryjnego LED 130lm, 2W, 1h IP65;</w:t>
      </w:r>
    </w:p>
    <w:p w:rsidR="00EC186F" w:rsidRPr="00EC186F" w:rsidRDefault="00EC186F" w:rsidP="00EC186F">
      <w:pPr>
        <w:pStyle w:val="PP"/>
      </w:pPr>
      <w:r w:rsidRPr="00EC186F">
        <w:t>Oprawy oświetlenia ewakuacyjnego 130lm, 1W, 1h, IP65, n/t, jednostronna + piktogram.</w:t>
      </w:r>
    </w:p>
    <w:p w:rsidR="00EC186F" w:rsidRPr="004B57C7" w:rsidRDefault="00EC186F" w:rsidP="00EC186F">
      <w:pPr>
        <w:pStyle w:val="Normalnypogrubiony0"/>
      </w:pPr>
      <w:r w:rsidRPr="004B57C7">
        <w:t xml:space="preserve">Oświetlenie zewnętrzne </w:t>
      </w:r>
    </w:p>
    <w:p w:rsidR="00EC186F" w:rsidRPr="00EC186F" w:rsidRDefault="00EC186F" w:rsidP="00EC186F">
      <w:pPr>
        <w:pStyle w:val="PP"/>
      </w:pPr>
      <w:r w:rsidRPr="00EC186F">
        <w:t>na budynku stacji – Projektor LED 23 W;</w:t>
      </w:r>
    </w:p>
    <w:p w:rsidR="00EC186F" w:rsidRPr="00EC186F" w:rsidRDefault="00EC186F" w:rsidP="00EC186F">
      <w:pPr>
        <w:pStyle w:val="PP"/>
      </w:pPr>
      <w:r w:rsidRPr="00EC186F">
        <w:t>na budynku stacji (przed wejściem) – oprawa LED 15W z czujnikiem ruchu;</w:t>
      </w:r>
    </w:p>
    <w:p w:rsidR="00EC186F" w:rsidRPr="00EC186F" w:rsidRDefault="00EC186F" w:rsidP="00EC186F">
      <w:pPr>
        <w:pStyle w:val="PP"/>
      </w:pPr>
      <w:r w:rsidRPr="00EC186F">
        <w:t xml:space="preserve">oprawa oświetlenia awaryjnego, 130lm, 1W, 1h, IP65 + układ grzejny;  </w:t>
      </w:r>
    </w:p>
    <w:p w:rsidR="00002954" w:rsidRDefault="00EC186F" w:rsidP="00EC186F">
      <w:pPr>
        <w:pStyle w:val="PP"/>
      </w:pPr>
      <w:r w:rsidRPr="00EC186F">
        <w:t>terenu stacji – zastosować należy oprawy oświetleniowe uliczne LED 35 W IP66 Korpus wykonany z polipropylenu z włóknem szklanym, uchwyt z aluminium. Oprawy zamontować na słupach stalowych ocynkowanych ogniowo, np. JB04S, o wysokości 4 m. Fundamenty pod słupy oświetleniowe np. F-100/200, betonowe. Oprawy zamontować na regulowanych wysięgnikach do lamp ulicznych LED, aluminiowych, średnica końcowa do 60 mm, regulacja położenia co 5°.</w:t>
      </w:r>
      <w:r w:rsidR="00002954">
        <w:br w:type="page"/>
      </w:r>
    </w:p>
    <w:p w:rsidR="00EC186F" w:rsidRDefault="00EC186F" w:rsidP="00EC186F">
      <w:pPr>
        <w:pStyle w:val="PPN5"/>
      </w:pPr>
      <w:bookmarkStart w:id="296" w:name="_Toc89885804"/>
      <w:r>
        <w:t>Instalacja odgromowa</w:t>
      </w:r>
      <w:bookmarkEnd w:id="296"/>
    </w:p>
    <w:p w:rsidR="00EC186F" w:rsidRDefault="00EC186F" w:rsidP="00EC186F">
      <w:r>
        <w:t xml:space="preserve">W celu zapewnienia odpowiedniej ochrony przed szkodliwym wpływem wyładowań atmosferycznych należy stacje uzdatniania wody wyposażyć w odpowiednią instalację odgromową. Stacja zostanie wyposażona w dwa systemy zabezpieczeń od szkodliwych wpływów przepięć bądź to w sieci, bądź też wywołanych czynnikami atmosferycznymi. Wykonany dach zezwala na wykorzystanie go jako zwodu poziomego. W narożach budynku przy pomocy złączy należy wykonać zwody pionowe drutem stalowym ocynkowanym Ø 8 mm. Ochrona wewnętrzna przed skutkami wyładowań sieciowych oraz piorunowych zrealizowana zostanie poprzez wykonanie połączeń wyrównawczych pomiędzy wszystkimi urządzeniami elektrycznymi oraz </w:t>
      </w:r>
      <w:proofErr w:type="spellStart"/>
      <w:r>
        <w:t>ekwipotencjalizacje</w:t>
      </w:r>
      <w:proofErr w:type="spellEnd"/>
      <w:r>
        <w:t xml:space="preserve"> wszystkich urządzeń i elementów metalowych znajdujących się na stacji, a także przez zastosowanie dodatkowych środków ochronnych w postaci zabezpieczeń przepięciowych  II stopnia. Zwody pionowe należy połączyć złączami kontrolnymi z bednarką ocynkowaną 25x4 mm, którą następnie należy połączyć z otokiem budynku (uziom roboczy) zatopionym na głębokości 0,60 m w gruncie z tego samego materiału.</w:t>
      </w:r>
    </w:p>
    <w:p w:rsidR="007E69D2" w:rsidRDefault="00EC186F" w:rsidP="00EC186F">
      <w:r>
        <w:t xml:space="preserve">W celu zwiększenia bezpieczeństwa porażeniowego na terenie SUW projektuje się wykonanie połączeń wyrównawczych. Zastosowanie połączeń wyrównawczych ma na celu ograniczenie napięć występujących pomiędzy różnymi częściami przewodzącymi do wartości dopuszczalnych długotrwale. Instalacje te należy wykonać przewodem miedzianym np. </w:t>
      </w:r>
      <w:proofErr w:type="spellStart"/>
      <w:r>
        <w:t>LgY</w:t>
      </w:r>
      <w:proofErr w:type="spellEnd"/>
      <w:r>
        <w:t xml:space="preserve"> 16 mm2. Z instalacją wyrównawczą połączyć należy wszystkie korpusy silników pomp, rury wodociągowe oraz rozdzielnice RZH oraz RT, poprzez połączenie ich z główna szyną ochronną szafy zasilającej RG. W przypadku rur wodociągowych należy wykonać połączenia pomiędzy odcinkami rur łączonych poprzez skręcanie. Szafę zasilającą RG należy połączyć z uziomem na zewnątrz stacji przewodem wykonanym z bednarki ocynkowanej o przekroju nie mniejszym niż 25 mm2.</w:t>
      </w:r>
    </w:p>
    <w:p w:rsidR="00EC186F" w:rsidRDefault="00EC186F" w:rsidP="00EC186F">
      <w:pPr>
        <w:pStyle w:val="PPN5"/>
      </w:pPr>
      <w:bookmarkStart w:id="297" w:name="_Toc89885805"/>
      <w:r>
        <w:t>Ochrona przeciwporażeniowa</w:t>
      </w:r>
      <w:bookmarkEnd w:id="297"/>
    </w:p>
    <w:p w:rsidR="00002954" w:rsidRDefault="00EC186F" w:rsidP="00EC186F">
      <w:r>
        <w:t>Zgodnie z normą PN-HD 60364-1:2010 jako system ochrony od porażeń prądem elektrycznym zastosowano samoczynne dostatecznie szybkie wyłączenie zasilania przy pomocy urządzeń ochronnych przetężeniowych i różnicowo – prądowych oraz połączeń wyrównawczych. Jako system zasilania przyjęto system TN-C, przy czym rozdzielenie przewodu neutralnego N i ochronnego PE występuje w rozdzielni RG. Dostępne części przewodzące, tj. metalowe urządzenia, które przy uszkodzeniu izolacji mogą znaleźć się pod napięciem, takie jak metalowe obudowy aparatów, urządzeń elektrycznych (kołki gniazd, metalowe obudowy lamp, itp.) powinny być połączone z przewodem ochronnym PE. Urządzenia na napięcie 24V zasilane będą z transformatorów separacyjnych.</w:t>
      </w:r>
      <w:r w:rsidR="00002954">
        <w:br w:type="page"/>
      </w:r>
    </w:p>
    <w:p w:rsidR="00EC186F" w:rsidRDefault="00EC186F" w:rsidP="00EC186F">
      <w:pPr>
        <w:pStyle w:val="PPN5"/>
      </w:pPr>
      <w:bookmarkStart w:id="298" w:name="_Toc89885806"/>
      <w:r>
        <w:t>Pożarowy wyłącznik prądu</w:t>
      </w:r>
      <w:bookmarkEnd w:id="298"/>
    </w:p>
    <w:p w:rsidR="00BC26DD" w:rsidRDefault="00EC186F" w:rsidP="00EC186F">
      <w:r>
        <w:t>Na zewnątrz budynku przy głównych drzwiach wejściowy należy zamontować Pożarowy Wyłącznik Prądu, który powoduje odłączenie zasilania w obiekcie. Wciśnięcie przycisku spowoduje wyzwolenie cewki nadnapięciowej rozłącznika w rozdzielnicy głównej RG co skutkować będzie wyłączeniem napięcia dla całego budynku. Do wyłącznika należy doprowadzić przewód o odporności ogniowej 90 min np. HDGs3x1,5 mm2 mocowany do ściany poprzez uchwyty systemowe o tej samej odporności co kabel.</w:t>
      </w:r>
    </w:p>
    <w:p w:rsidR="00EC186F" w:rsidRDefault="00EC186F" w:rsidP="00EC186F">
      <w:pPr>
        <w:pStyle w:val="PPN5"/>
      </w:pPr>
      <w:bookmarkStart w:id="299" w:name="_Toc89885807"/>
      <w:r>
        <w:t>Instalacje obwodów pomiaru i sygnalizacji</w:t>
      </w:r>
      <w:bookmarkEnd w:id="299"/>
    </w:p>
    <w:p w:rsidR="00EC186F" w:rsidRDefault="00EC186F" w:rsidP="00EC186F">
      <w:r>
        <w:t xml:space="preserve">Schemat połączenia linii kablowych pokazano w części rysunkowej. </w:t>
      </w:r>
    </w:p>
    <w:p w:rsidR="00EC186F" w:rsidRDefault="00EC186F" w:rsidP="00EC186F">
      <w:r>
        <w:t>Do szafy technologicznej należy doprowadzić sygnały pomiarowe i zasilanie:</w:t>
      </w:r>
    </w:p>
    <w:p w:rsidR="00EC186F" w:rsidRPr="005D5817" w:rsidRDefault="005D5817" w:rsidP="005D5817">
      <w:pPr>
        <w:pStyle w:val="PPP"/>
      </w:pPr>
      <w:r>
        <w:t>Z</w:t>
      </w:r>
      <w:r w:rsidR="00EC186F" w:rsidRPr="005D5817">
        <w:t>biorniki retencyjne wody uzdatnionej (ZR1, ZR2):</w:t>
      </w:r>
    </w:p>
    <w:p w:rsidR="00EC186F" w:rsidRPr="00EC186F" w:rsidRDefault="00EC186F" w:rsidP="005D5817">
      <w:pPr>
        <w:pStyle w:val="PP"/>
      </w:pPr>
      <w:r w:rsidRPr="00EC186F">
        <w:t>pomiar poziomu (sonda hydrostatyczna), kabel JZ-600-Y-CY 3x1,5 mm</w:t>
      </w:r>
      <w:r w:rsidRPr="00EC186F">
        <w:rPr>
          <w:vertAlign w:val="superscript"/>
        </w:rPr>
        <w:t>2</w:t>
      </w:r>
      <w:r w:rsidRPr="00EC186F">
        <w:t xml:space="preserve">; </w:t>
      </w:r>
    </w:p>
    <w:p w:rsidR="00EC186F" w:rsidRPr="00EC186F" w:rsidRDefault="00EC186F" w:rsidP="005D5817">
      <w:pPr>
        <w:pStyle w:val="PP"/>
      </w:pPr>
      <w:r w:rsidRPr="00EC186F">
        <w:t xml:space="preserve">zabezpieczenie poziomu </w:t>
      </w:r>
      <w:proofErr w:type="spellStart"/>
      <w:r w:rsidRPr="00EC186F">
        <w:t>suchobiegu</w:t>
      </w:r>
      <w:proofErr w:type="spellEnd"/>
      <w:r w:rsidRPr="00EC186F">
        <w:t xml:space="preserve"> oraz przelania za pomocą wyłączników pływakowych – kabel JZ-600 3x1,5 mm</w:t>
      </w:r>
      <w:r w:rsidRPr="00EC186F">
        <w:rPr>
          <w:vertAlign w:val="superscript"/>
        </w:rPr>
        <w:t>2</w:t>
      </w:r>
      <w:r w:rsidRPr="00EC186F">
        <w:t>;</w:t>
      </w:r>
    </w:p>
    <w:p w:rsidR="00EC186F" w:rsidRPr="00EC186F" w:rsidRDefault="00EC186F" w:rsidP="005D5817">
      <w:pPr>
        <w:pStyle w:val="PP"/>
      </w:pPr>
      <w:r w:rsidRPr="00EC186F">
        <w:t>sygnalizacja włamania – wyłącznik krańcowy na włazie zbiornika - kabel JZ-600 2x1,5 mm</w:t>
      </w:r>
      <w:r w:rsidRPr="00EC186F">
        <w:rPr>
          <w:vertAlign w:val="superscript"/>
        </w:rPr>
        <w:t>2</w:t>
      </w:r>
      <w:r w:rsidRPr="00EC186F">
        <w:t>;</w:t>
      </w:r>
    </w:p>
    <w:p w:rsidR="00EC186F" w:rsidRPr="00EC186F" w:rsidRDefault="005D5817" w:rsidP="005D5817">
      <w:pPr>
        <w:pStyle w:val="PPP"/>
      </w:pPr>
      <w:r>
        <w:t>O</w:t>
      </w:r>
      <w:r w:rsidR="00EC186F" w:rsidRPr="00EC186F">
        <w:t xml:space="preserve">dstojnik wód </w:t>
      </w:r>
      <w:proofErr w:type="spellStart"/>
      <w:r w:rsidR="00EC186F" w:rsidRPr="00EC186F">
        <w:t>popłucznych</w:t>
      </w:r>
      <w:proofErr w:type="spellEnd"/>
      <w:r w:rsidR="00EC186F" w:rsidRPr="00EC186F">
        <w:t>:</w:t>
      </w:r>
    </w:p>
    <w:p w:rsidR="00EC186F" w:rsidRPr="00EC186F" w:rsidRDefault="00EC186F" w:rsidP="005D5817">
      <w:pPr>
        <w:pStyle w:val="PP"/>
      </w:pPr>
      <w:r w:rsidRPr="00EC186F">
        <w:t>pomiar poziomu (sonda hydrostatyczna), kabel JZ-600-Y-CY 3x1,5 mm</w:t>
      </w:r>
      <w:r w:rsidRPr="00EC186F">
        <w:rPr>
          <w:vertAlign w:val="superscript"/>
        </w:rPr>
        <w:t>2</w:t>
      </w:r>
      <w:r w:rsidRPr="00EC186F">
        <w:t xml:space="preserve">; </w:t>
      </w:r>
    </w:p>
    <w:p w:rsidR="00EC186F" w:rsidRPr="00EC186F" w:rsidRDefault="00EC186F" w:rsidP="005D5817">
      <w:pPr>
        <w:pStyle w:val="PP"/>
      </w:pPr>
      <w:r w:rsidRPr="00EC186F">
        <w:t>sygnalizacja włamania – wyłącznik krańcowy na włazie zbiornika - kabel JZ-600 2x1,5 mm</w:t>
      </w:r>
      <w:r w:rsidRPr="00EC186F">
        <w:rPr>
          <w:vertAlign w:val="superscript"/>
        </w:rPr>
        <w:t>2</w:t>
      </w:r>
      <w:r w:rsidRPr="00EC186F">
        <w:t>;</w:t>
      </w:r>
    </w:p>
    <w:p w:rsidR="00EC186F" w:rsidRPr="00EC186F" w:rsidRDefault="00EC186F" w:rsidP="005D5817">
      <w:pPr>
        <w:pStyle w:val="PPP"/>
      </w:pPr>
      <w:r w:rsidRPr="00EC186F">
        <w:t>studnia głębinowa:</w:t>
      </w:r>
    </w:p>
    <w:p w:rsidR="00EC186F" w:rsidRPr="00EC186F" w:rsidRDefault="00EC186F" w:rsidP="005D5817">
      <w:pPr>
        <w:pStyle w:val="PP"/>
      </w:pPr>
      <w:r w:rsidRPr="00EC186F">
        <w:t>pomiar poziomu (sonda hydrostatyczna), kabel JZ-600-Y-CY 3x1,5 mm</w:t>
      </w:r>
      <w:r w:rsidRPr="00EC186F">
        <w:rPr>
          <w:vertAlign w:val="superscript"/>
        </w:rPr>
        <w:t>2</w:t>
      </w:r>
      <w:r w:rsidRPr="00EC186F">
        <w:t xml:space="preserve">; </w:t>
      </w:r>
    </w:p>
    <w:p w:rsidR="00EC186F" w:rsidRPr="00EC186F" w:rsidRDefault="00EC186F" w:rsidP="005D5817">
      <w:pPr>
        <w:pStyle w:val="PP"/>
      </w:pPr>
      <w:r w:rsidRPr="00EC186F">
        <w:t>sygnalizacja włamania – wyłącznik krańcowy na włazie zbiornika - kabel JZ-600 2x1,5 mm</w:t>
      </w:r>
      <w:r w:rsidRPr="00EC186F">
        <w:rPr>
          <w:vertAlign w:val="superscript"/>
        </w:rPr>
        <w:t>2</w:t>
      </w:r>
      <w:r w:rsidRPr="00EC186F">
        <w:t>;</w:t>
      </w:r>
    </w:p>
    <w:p w:rsidR="00EC186F" w:rsidRPr="00EC186F" w:rsidRDefault="00EC186F" w:rsidP="005D5817">
      <w:pPr>
        <w:pStyle w:val="PP"/>
      </w:pPr>
      <w:r w:rsidRPr="00EC186F">
        <w:t>pomiar przepływu – wodomierz skrzydełkowy - kabel JZ-600 2x1,5 mm</w:t>
      </w:r>
      <w:r w:rsidRPr="00EC186F">
        <w:rPr>
          <w:vertAlign w:val="superscript"/>
        </w:rPr>
        <w:t>2</w:t>
      </w:r>
      <w:r w:rsidRPr="00EC186F">
        <w:t>;</w:t>
      </w:r>
    </w:p>
    <w:p w:rsidR="00EC186F" w:rsidRPr="00EC186F" w:rsidRDefault="00EC186F" w:rsidP="005D5817">
      <w:pPr>
        <w:rPr>
          <w:lang w:eastAsia="pl-PL"/>
        </w:rPr>
      </w:pPr>
      <w:r w:rsidRPr="00EC186F">
        <w:rPr>
          <w:lang w:eastAsia="pl-PL"/>
        </w:rPr>
        <w:t>Ponadto:</w:t>
      </w:r>
    </w:p>
    <w:p w:rsidR="00EC186F" w:rsidRPr="00EC186F" w:rsidRDefault="00EC186F" w:rsidP="005D5817">
      <w:pPr>
        <w:pStyle w:val="PP"/>
      </w:pPr>
      <w:r w:rsidRPr="00EC186F">
        <w:t>przetworniki ciśnienia – JZ-500 3x1,5 mm</w:t>
      </w:r>
      <w:r w:rsidRPr="00EC186F">
        <w:rPr>
          <w:vertAlign w:val="superscript"/>
        </w:rPr>
        <w:t>2</w:t>
      </w:r>
      <w:r w:rsidRPr="00EC186F">
        <w:t>;</w:t>
      </w:r>
    </w:p>
    <w:p w:rsidR="00002954" w:rsidRDefault="00EC186F" w:rsidP="005D5817">
      <w:pPr>
        <w:pStyle w:val="PP"/>
      </w:pPr>
      <w:r w:rsidRPr="00EC186F">
        <w:t>przepływomierze elektromagnetyczne.</w:t>
      </w:r>
      <w:r w:rsidR="00002954">
        <w:br w:type="page"/>
      </w:r>
    </w:p>
    <w:p w:rsidR="00C00907" w:rsidRDefault="005D5817" w:rsidP="005D5817">
      <w:pPr>
        <w:pStyle w:val="PPN4"/>
      </w:pPr>
      <w:bookmarkStart w:id="300" w:name="_Toc89885808"/>
      <w:r>
        <w:t>Bilans mocy</w:t>
      </w:r>
      <w:bookmarkEnd w:id="300"/>
    </w:p>
    <w:tbl>
      <w:tblPr>
        <w:tblW w:w="9152" w:type="dxa"/>
        <w:jc w:val="center"/>
        <w:tblCellMar>
          <w:left w:w="70" w:type="dxa"/>
          <w:right w:w="70" w:type="dxa"/>
        </w:tblCellMar>
        <w:tblLook w:val="04A0" w:firstRow="1" w:lastRow="0" w:firstColumn="1" w:lastColumn="0" w:noHBand="0" w:noVBand="1"/>
      </w:tblPr>
      <w:tblGrid>
        <w:gridCol w:w="580"/>
        <w:gridCol w:w="4225"/>
        <w:gridCol w:w="668"/>
        <w:gridCol w:w="646"/>
        <w:gridCol w:w="765"/>
        <w:gridCol w:w="1600"/>
        <w:gridCol w:w="668"/>
      </w:tblGrid>
      <w:tr w:rsidR="005D5817" w:rsidRPr="005D5817" w:rsidTr="005D5817">
        <w:trPr>
          <w:trHeight w:val="285"/>
          <w:jc w:val="center"/>
        </w:trPr>
        <w:tc>
          <w:tcPr>
            <w:tcW w:w="580" w:type="dxa"/>
            <w:vMerge w:val="restart"/>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Lp.</w:t>
            </w:r>
          </w:p>
        </w:tc>
        <w:tc>
          <w:tcPr>
            <w:tcW w:w="4225" w:type="dxa"/>
            <w:vMerge w:val="restart"/>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Nazwa</w:t>
            </w:r>
          </w:p>
        </w:tc>
        <w:tc>
          <w:tcPr>
            <w:tcW w:w="668"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 xml:space="preserve">PN </w:t>
            </w:r>
          </w:p>
        </w:tc>
        <w:tc>
          <w:tcPr>
            <w:tcW w:w="646"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 xml:space="preserve">Ilość </w:t>
            </w:r>
          </w:p>
        </w:tc>
        <w:tc>
          <w:tcPr>
            <w:tcW w:w="765"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proofErr w:type="spellStart"/>
            <w:r w:rsidRPr="005D5817">
              <w:rPr>
                <w:rFonts w:eastAsia="Times New Roman" w:cs="Arial"/>
                <w:color w:val="000000"/>
                <w:sz w:val="18"/>
                <w:szCs w:val="18"/>
                <w:lang w:eastAsia="pl-PL"/>
              </w:rPr>
              <w:t>Pz</w:t>
            </w:r>
            <w:proofErr w:type="spellEnd"/>
          </w:p>
        </w:tc>
        <w:tc>
          <w:tcPr>
            <w:tcW w:w="1600" w:type="dxa"/>
            <w:vMerge w:val="restart"/>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Współczynnik jednoczesności [k]</w:t>
            </w:r>
          </w:p>
        </w:tc>
        <w:tc>
          <w:tcPr>
            <w:tcW w:w="668" w:type="dxa"/>
            <w:tcBorders>
              <w:top w:val="single" w:sz="4" w:space="0" w:color="auto"/>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proofErr w:type="spellStart"/>
            <w:r w:rsidRPr="005D5817">
              <w:rPr>
                <w:rFonts w:eastAsia="Times New Roman" w:cs="Arial"/>
                <w:color w:val="000000"/>
                <w:sz w:val="18"/>
                <w:szCs w:val="18"/>
                <w:lang w:eastAsia="pl-PL"/>
              </w:rPr>
              <w:t>PSz</w:t>
            </w:r>
            <w:proofErr w:type="spellEnd"/>
          </w:p>
        </w:tc>
      </w:tr>
      <w:tr w:rsidR="005D5817" w:rsidRPr="005D5817" w:rsidTr="005D5817">
        <w:trPr>
          <w:trHeight w:val="285"/>
          <w:jc w:val="center"/>
        </w:trPr>
        <w:tc>
          <w:tcPr>
            <w:tcW w:w="580" w:type="dxa"/>
            <w:vMerge/>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left"/>
              <w:rPr>
                <w:rFonts w:eastAsia="Times New Roman" w:cs="Arial"/>
                <w:color w:val="000000"/>
                <w:sz w:val="18"/>
                <w:szCs w:val="18"/>
                <w:lang w:eastAsia="pl-PL"/>
              </w:rPr>
            </w:pPr>
          </w:p>
        </w:tc>
        <w:tc>
          <w:tcPr>
            <w:tcW w:w="4225" w:type="dxa"/>
            <w:vMerge/>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left"/>
              <w:rPr>
                <w:rFonts w:eastAsia="Times New Roman" w:cs="Arial"/>
                <w:color w:val="000000"/>
                <w:sz w:val="18"/>
                <w:szCs w:val="18"/>
                <w:lang w:eastAsia="pl-PL"/>
              </w:rPr>
            </w:pPr>
          </w:p>
        </w:tc>
        <w:tc>
          <w:tcPr>
            <w:tcW w:w="668" w:type="dxa"/>
            <w:tcBorders>
              <w:top w:val="nil"/>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[kW]</w:t>
            </w:r>
          </w:p>
        </w:tc>
        <w:tc>
          <w:tcPr>
            <w:tcW w:w="646" w:type="dxa"/>
            <w:tcBorders>
              <w:top w:val="nil"/>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[szt.]</w:t>
            </w:r>
          </w:p>
        </w:tc>
        <w:tc>
          <w:tcPr>
            <w:tcW w:w="765" w:type="dxa"/>
            <w:tcBorders>
              <w:top w:val="nil"/>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[kW]</w:t>
            </w:r>
          </w:p>
        </w:tc>
        <w:tc>
          <w:tcPr>
            <w:tcW w:w="1600" w:type="dxa"/>
            <w:vMerge/>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left"/>
              <w:rPr>
                <w:rFonts w:eastAsia="Times New Roman" w:cs="Arial"/>
                <w:color w:val="000000"/>
                <w:sz w:val="18"/>
                <w:szCs w:val="18"/>
                <w:lang w:eastAsia="pl-PL"/>
              </w:rPr>
            </w:pPr>
          </w:p>
        </w:tc>
        <w:tc>
          <w:tcPr>
            <w:tcW w:w="668" w:type="dxa"/>
            <w:tcBorders>
              <w:top w:val="nil"/>
              <w:left w:val="nil"/>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[kW]</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Pompa głębinowa nr 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F16D07" w:rsidP="005D5817">
            <w:pPr>
              <w:spacing w:after="0" w:line="240" w:lineRule="auto"/>
              <w:contextualSpacing w:val="0"/>
              <w:jc w:val="center"/>
              <w:rPr>
                <w:rFonts w:eastAsia="Times New Roman" w:cs="Arial"/>
                <w:color w:val="000000"/>
                <w:sz w:val="18"/>
                <w:szCs w:val="18"/>
                <w:lang w:eastAsia="pl-PL"/>
              </w:rPr>
            </w:pPr>
            <w:r>
              <w:rPr>
                <w:rFonts w:eastAsia="Times New Roman" w:cs="Arial"/>
                <w:color w:val="000000"/>
                <w:sz w:val="18"/>
                <w:szCs w:val="18"/>
                <w:lang w:eastAsia="pl-PL"/>
              </w:rPr>
              <w:t>7</w:t>
            </w:r>
            <w:r w:rsidR="005D5817" w:rsidRPr="005D5817">
              <w:rPr>
                <w:rFonts w:eastAsia="Times New Roman" w:cs="Arial"/>
                <w:color w:val="000000"/>
                <w:sz w:val="18"/>
                <w:szCs w:val="18"/>
                <w:lang w:eastAsia="pl-PL"/>
              </w:rPr>
              <w:t>,5</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CD0C86" w:rsidP="005D5817">
            <w:pPr>
              <w:spacing w:after="0" w:line="240" w:lineRule="auto"/>
              <w:contextualSpacing w:val="0"/>
              <w:jc w:val="center"/>
              <w:rPr>
                <w:rFonts w:eastAsia="Times New Roman" w:cs="Arial"/>
                <w:color w:val="000000"/>
                <w:sz w:val="18"/>
                <w:szCs w:val="18"/>
                <w:lang w:eastAsia="pl-PL"/>
              </w:rPr>
            </w:pPr>
            <w:r>
              <w:rPr>
                <w:rFonts w:eastAsia="Times New Roman" w:cs="Arial"/>
                <w:color w:val="000000"/>
                <w:sz w:val="18"/>
                <w:szCs w:val="18"/>
                <w:lang w:eastAsia="pl-PL"/>
              </w:rPr>
              <w:t>7</w:t>
            </w:r>
            <w:r w:rsidR="005D5817" w:rsidRPr="005D5817">
              <w:rPr>
                <w:rFonts w:eastAsia="Times New Roman" w:cs="Arial"/>
                <w:color w:val="000000"/>
                <w:sz w:val="18"/>
                <w:szCs w:val="18"/>
                <w:lang w:eastAsia="pl-PL"/>
              </w:rPr>
              <w:t>,5</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F16D07" w:rsidP="005D5817">
            <w:pPr>
              <w:spacing w:after="0" w:line="240" w:lineRule="auto"/>
              <w:contextualSpacing w:val="0"/>
              <w:jc w:val="center"/>
              <w:rPr>
                <w:rFonts w:eastAsia="Times New Roman" w:cs="Arial"/>
                <w:color w:val="000000"/>
                <w:sz w:val="18"/>
                <w:szCs w:val="18"/>
                <w:lang w:eastAsia="pl-PL"/>
              </w:rPr>
            </w:pPr>
            <w:r>
              <w:rPr>
                <w:rFonts w:eastAsia="Times New Roman" w:cs="Arial"/>
                <w:color w:val="000000"/>
                <w:sz w:val="18"/>
                <w:szCs w:val="18"/>
                <w:lang w:eastAsia="pl-PL"/>
              </w:rPr>
              <w:t>7</w:t>
            </w:r>
            <w:r w:rsidR="005D5817" w:rsidRPr="005D5817">
              <w:rPr>
                <w:rFonts w:eastAsia="Times New Roman" w:cs="Arial"/>
                <w:color w:val="000000"/>
                <w:sz w:val="18"/>
                <w:szCs w:val="18"/>
                <w:lang w:eastAsia="pl-PL"/>
              </w:rPr>
              <w:t>,5</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Dmuchawa DP</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5,5</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5,5</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 xml:space="preserve">Pompa </w:t>
            </w:r>
            <w:proofErr w:type="spellStart"/>
            <w:r w:rsidRPr="005D5817">
              <w:rPr>
                <w:rFonts w:eastAsia="Times New Roman" w:cs="Arial"/>
                <w:color w:val="000000"/>
                <w:sz w:val="18"/>
                <w:szCs w:val="18"/>
                <w:lang w:eastAsia="pl-PL"/>
              </w:rPr>
              <w:t>płuczna</w:t>
            </w:r>
            <w:proofErr w:type="spellEnd"/>
            <w:r w:rsidRPr="005D5817">
              <w:rPr>
                <w:rFonts w:eastAsia="Times New Roman" w:cs="Arial"/>
                <w:color w:val="000000"/>
                <w:sz w:val="18"/>
                <w:szCs w:val="18"/>
                <w:lang w:eastAsia="pl-PL"/>
              </w:rPr>
              <w:t xml:space="preserve"> PP</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4</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4</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4.</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Sprężarka SP1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2,2</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2,2</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2,2</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5.</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Układ dozujący UD</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0,07</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0,07</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0,07</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6.</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Zestaw hydroforowy ZH II°</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4</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4</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16</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12</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7.</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Przepustnice z napędem elektrycznym</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0,16</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15</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2,4</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2,4</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8.</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Przepustnice z napędem elektrycznym regulacyjne</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0,16</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0,48</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0,48</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9.</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Oświetlenie LED 58 W</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0,058</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13</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0,754</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0,754</w:t>
            </w:r>
          </w:p>
        </w:tc>
      </w:tr>
      <w:tr w:rsidR="005D5817" w:rsidRPr="005D5817" w:rsidTr="00086972">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10.</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Oświetlenie LED 36 W</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0,036</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0,072</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0,072</w:t>
            </w:r>
          </w:p>
        </w:tc>
      </w:tr>
      <w:tr w:rsidR="005D5817" w:rsidRPr="005D5817" w:rsidTr="00086972">
        <w:trPr>
          <w:trHeight w:val="340"/>
          <w:jc w:val="center"/>
        </w:trPr>
        <w:tc>
          <w:tcPr>
            <w:tcW w:w="580"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11.</w:t>
            </w:r>
          </w:p>
        </w:tc>
        <w:tc>
          <w:tcPr>
            <w:tcW w:w="4225"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 xml:space="preserve">Oświetlenie zewnętrzne – elewacja </w:t>
            </w:r>
          </w:p>
        </w:tc>
        <w:tc>
          <w:tcPr>
            <w:tcW w:w="668"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0,023</w:t>
            </w:r>
          </w:p>
        </w:tc>
        <w:tc>
          <w:tcPr>
            <w:tcW w:w="646"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765"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0,069</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0,069</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12.</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 xml:space="preserve">Oświetlenie zewnętrzne – elewacja </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0,021</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0,042</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0,042</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13.</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Oświetlenie terenu</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0,065</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0,195</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0,195</w:t>
            </w:r>
          </w:p>
        </w:tc>
      </w:tr>
      <w:tr w:rsidR="005D5817" w:rsidRPr="005D5817" w:rsidTr="005D5817">
        <w:trPr>
          <w:trHeight w:val="340"/>
          <w:jc w:val="center"/>
        </w:trPr>
        <w:tc>
          <w:tcPr>
            <w:tcW w:w="580" w:type="dxa"/>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14.</w:t>
            </w:r>
          </w:p>
        </w:tc>
        <w:tc>
          <w:tcPr>
            <w:tcW w:w="4225"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Osuszacz powietrza</w:t>
            </w:r>
          </w:p>
        </w:tc>
        <w:tc>
          <w:tcPr>
            <w:tcW w:w="668"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1,27</w:t>
            </w:r>
          </w:p>
        </w:tc>
        <w:tc>
          <w:tcPr>
            <w:tcW w:w="646"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2,54</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single" w:sz="4" w:space="0" w:color="auto"/>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2,54</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15.</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Podgrzewacz wody</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3,5</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7</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0,5</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3,5</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16.</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Grzejnik konwektorowy</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6</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6</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17.</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Grzejnik konwektorowy</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1,5</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0,5</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1,5</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18.</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Instalacja gniazd wtykowych 1F</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7</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7</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19.</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Instalacja gniazd wtykowych 3F</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3</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6</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20.</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Wentylator wyciągowy (WC)</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0,008</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0,008</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0,008</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21.</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Wentylator wyciągowy (chlorownia)</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0,019</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0,019</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0</w:t>
            </w:r>
          </w:p>
        </w:tc>
      </w:tr>
      <w:tr w:rsidR="005D5817" w:rsidRPr="005D5817" w:rsidTr="005D5817">
        <w:trPr>
          <w:trHeight w:val="340"/>
          <w:jc w:val="center"/>
        </w:trPr>
        <w:tc>
          <w:tcPr>
            <w:tcW w:w="580" w:type="dxa"/>
            <w:tcBorders>
              <w:top w:val="nil"/>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22.</w:t>
            </w:r>
          </w:p>
        </w:tc>
        <w:tc>
          <w:tcPr>
            <w:tcW w:w="422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proofErr w:type="spellStart"/>
            <w:r w:rsidRPr="005D5817">
              <w:rPr>
                <w:rFonts w:eastAsia="Times New Roman" w:cs="Arial"/>
                <w:color w:val="000000"/>
                <w:sz w:val="18"/>
                <w:szCs w:val="18"/>
                <w:lang w:eastAsia="pl-PL"/>
              </w:rPr>
              <w:t>AKPiA</w:t>
            </w:r>
            <w:proofErr w:type="spellEnd"/>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1</w:t>
            </w:r>
          </w:p>
        </w:tc>
      </w:tr>
      <w:tr w:rsidR="005D5817" w:rsidRPr="005D5817" w:rsidTr="005D5817">
        <w:trPr>
          <w:trHeight w:val="340"/>
          <w:jc w:val="center"/>
        </w:trPr>
        <w:tc>
          <w:tcPr>
            <w:tcW w:w="4805" w:type="dxa"/>
            <w:gridSpan w:val="2"/>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Moc zainstalowana:</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CD0C86" w:rsidP="005D5817">
            <w:pPr>
              <w:spacing w:after="0" w:line="240" w:lineRule="auto"/>
              <w:contextualSpacing w:val="0"/>
              <w:jc w:val="center"/>
              <w:rPr>
                <w:rFonts w:eastAsia="Times New Roman" w:cs="Arial"/>
                <w:color w:val="000000"/>
                <w:sz w:val="18"/>
                <w:szCs w:val="18"/>
                <w:lang w:eastAsia="pl-PL"/>
              </w:rPr>
            </w:pPr>
            <w:r>
              <w:rPr>
                <w:rFonts w:eastAsia="Times New Roman" w:cs="Arial"/>
                <w:color w:val="000000"/>
                <w:sz w:val="18"/>
                <w:szCs w:val="18"/>
                <w:lang w:eastAsia="pl-PL"/>
              </w:rPr>
              <w:t>71</w:t>
            </w:r>
            <w:r w:rsidR="005D5817" w:rsidRPr="005D5817">
              <w:rPr>
                <w:rFonts w:eastAsia="Times New Roman" w:cs="Arial"/>
                <w:color w:val="000000"/>
                <w:sz w:val="18"/>
                <w:szCs w:val="18"/>
                <w:lang w:eastAsia="pl-PL"/>
              </w:rPr>
              <w:t>,849</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r>
      <w:tr w:rsidR="005D5817" w:rsidRPr="005D5817" w:rsidTr="005D5817">
        <w:trPr>
          <w:trHeight w:val="340"/>
          <w:jc w:val="center"/>
        </w:trPr>
        <w:tc>
          <w:tcPr>
            <w:tcW w:w="4805" w:type="dxa"/>
            <w:gridSpan w:val="2"/>
            <w:tcBorders>
              <w:top w:val="single" w:sz="4" w:space="0" w:color="auto"/>
              <w:left w:val="single" w:sz="4" w:space="0" w:color="auto"/>
              <w:bottom w:val="single" w:sz="4" w:space="0" w:color="auto"/>
              <w:right w:val="single" w:sz="4" w:space="0" w:color="auto"/>
            </w:tcBorders>
            <w:shd w:val="clear" w:color="auto" w:fill="BDD6EE" w:themeFill="accent5" w:themeFillTint="66"/>
            <w:vAlign w:val="center"/>
            <w:hideMark/>
          </w:tcPr>
          <w:p w:rsidR="005D5817" w:rsidRPr="005D5817" w:rsidRDefault="005D5817" w:rsidP="005D5817">
            <w:pPr>
              <w:spacing w:after="0" w:line="240" w:lineRule="auto"/>
              <w:contextualSpacing w:val="0"/>
              <w:rPr>
                <w:rFonts w:eastAsia="Times New Roman" w:cs="Arial"/>
                <w:color w:val="000000"/>
                <w:sz w:val="18"/>
                <w:szCs w:val="18"/>
                <w:lang w:eastAsia="pl-PL"/>
              </w:rPr>
            </w:pPr>
            <w:r w:rsidRPr="005D5817">
              <w:rPr>
                <w:rFonts w:eastAsia="Times New Roman" w:cs="Arial"/>
                <w:color w:val="000000"/>
                <w:sz w:val="18"/>
                <w:szCs w:val="18"/>
                <w:lang w:eastAsia="pl-PL"/>
              </w:rPr>
              <w:t>Moc zapotrzebowana:</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 </w:t>
            </w:r>
          </w:p>
        </w:tc>
        <w:tc>
          <w:tcPr>
            <w:tcW w:w="646"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 </w:t>
            </w:r>
          </w:p>
        </w:tc>
        <w:tc>
          <w:tcPr>
            <w:tcW w:w="765"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1600" w:type="dxa"/>
            <w:tcBorders>
              <w:top w:val="nil"/>
              <w:left w:val="nil"/>
              <w:bottom w:val="single" w:sz="4" w:space="0" w:color="auto"/>
              <w:right w:val="single" w:sz="4" w:space="0" w:color="auto"/>
            </w:tcBorders>
            <w:shd w:val="clear" w:color="auto" w:fill="auto"/>
            <w:vAlign w:val="center"/>
            <w:hideMark/>
          </w:tcPr>
          <w:p w:rsidR="005D5817" w:rsidRPr="005D5817" w:rsidRDefault="005D5817" w:rsidP="005D5817">
            <w:pPr>
              <w:spacing w:after="0" w:line="240" w:lineRule="auto"/>
              <w:contextualSpacing w:val="0"/>
              <w:jc w:val="center"/>
              <w:rPr>
                <w:rFonts w:eastAsia="Times New Roman" w:cs="Arial"/>
                <w:color w:val="000000"/>
                <w:sz w:val="18"/>
                <w:szCs w:val="18"/>
                <w:lang w:eastAsia="pl-PL"/>
              </w:rPr>
            </w:pPr>
            <w:r w:rsidRPr="005D5817">
              <w:rPr>
                <w:rFonts w:eastAsia="Times New Roman" w:cs="Arial"/>
                <w:color w:val="000000"/>
                <w:sz w:val="18"/>
                <w:szCs w:val="18"/>
                <w:lang w:eastAsia="pl-PL"/>
              </w:rPr>
              <w:t>-</w:t>
            </w:r>
          </w:p>
        </w:tc>
        <w:tc>
          <w:tcPr>
            <w:tcW w:w="668" w:type="dxa"/>
            <w:tcBorders>
              <w:top w:val="nil"/>
              <w:left w:val="nil"/>
              <w:bottom w:val="single" w:sz="4" w:space="0" w:color="auto"/>
              <w:right w:val="single" w:sz="4" w:space="0" w:color="auto"/>
            </w:tcBorders>
            <w:shd w:val="clear" w:color="auto" w:fill="auto"/>
            <w:vAlign w:val="center"/>
            <w:hideMark/>
          </w:tcPr>
          <w:p w:rsidR="005D5817" w:rsidRPr="005D5817" w:rsidRDefault="00F16D07" w:rsidP="005D5817">
            <w:pPr>
              <w:spacing w:after="0" w:line="240" w:lineRule="auto"/>
              <w:contextualSpacing w:val="0"/>
              <w:jc w:val="center"/>
              <w:rPr>
                <w:rFonts w:eastAsia="Times New Roman" w:cs="Arial"/>
                <w:color w:val="000000"/>
                <w:sz w:val="18"/>
                <w:szCs w:val="18"/>
                <w:lang w:eastAsia="pl-PL"/>
              </w:rPr>
            </w:pPr>
            <w:r>
              <w:rPr>
                <w:rFonts w:eastAsia="Times New Roman" w:cs="Arial"/>
                <w:color w:val="000000"/>
                <w:sz w:val="18"/>
                <w:szCs w:val="18"/>
                <w:lang w:eastAsia="pl-PL"/>
              </w:rPr>
              <w:t>41</w:t>
            </w:r>
            <w:r w:rsidR="005D5817" w:rsidRPr="005D5817">
              <w:rPr>
                <w:rFonts w:eastAsia="Times New Roman" w:cs="Arial"/>
                <w:color w:val="000000"/>
                <w:sz w:val="18"/>
                <w:szCs w:val="18"/>
                <w:lang w:eastAsia="pl-PL"/>
              </w:rPr>
              <w:t>,33</w:t>
            </w:r>
          </w:p>
        </w:tc>
      </w:tr>
    </w:tbl>
    <w:p w:rsidR="00074AB0" w:rsidRDefault="00074AB0" w:rsidP="00074AB0"/>
    <w:p w:rsidR="00074AB0" w:rsidRPr="00074AB0" w:rsidRDefault="00074AB0" w:rsidP="00074AB0">
      <w:r w:rsidRPr="00074AB0">
        <w:t>Dobór kondensatorów do kompensacji mocy biernej:</w:t>
      </w:r>
    </w:p>
    <w:p w:rsidR="00074AB0" w:rsidRPr="00074AB0" w:rsidRDefault="00074AB0" w:rsidP="00074AB0">
      <w:r w:rsidRPr="00074AB0">
        <w:t>Po wykonaniu instalacji należy wykonać pomiary mocy biernej w celu dobrania kondensatorów kompensacyjnych. Rozdzielnicę należy dostosować do możliwości podłączenia.</w:t>
      </w:r>
    </w:p>
    <w:p w:rsidR="00074AB0" w:rsidRPr="00074AB0" w:rsidRDefault="00074AB0" w:rsidP="00074AB0">
      <w:pPr>
        <w:pStyle w:val="PPN4"/>
      </w:pPr>
      <w:bookmarkStart w:id="301" w:name="_Toc82001402"/>
      <w:bookmarkStart w:id="302" w:name="_Toc89885809"/>
      <w:r w:rsidRPr="00074AB0">
        <w:t xml:space="preserve">Aparatura </w:t>
      </w:r>
      <w:proofErr w:type="spellStart"/>
      <w:r w:rsidRPr="00074AB0">
        <w:t>kontrolno</w:t>
      </w:r>
      <w:proofErr w:type="spellEnd"/>
      <w:r w:rsidRPr="00074AB0">
        <w:t xml:space="preserve"> – pomiarowa i automatyka</w:t>
      </w:r>
      <w:bookmarkEnd w:id="301"/>
      <w:bookmarkEnd w:id="302"/>
    </w:p>
    <w:p w:rsidR="00074AB0" w:rsidRPr="00074AB0" w:rsidRDefault="00074AB0" w:rsidP="00074AB0">
      <w:pPr>
        <w:pStyle w:val="PPN5"/>
      </w:pPr>
      <w:bookmarkStart w:id="303" w:name="_Toc82001403"/>
      <w:bookmarkStart w:id="304" w:name="_Toc89885810"/>
      <w:r w:rsidRPr="00074AB0">
        <w:t>Organizacja układu automatyki</w:t>
      </w:r>
      <w:bookmarkEnd w:id="303"/>
      <w:bookmarkEnd w:id="304"/>
    </w:p>
    <w:p w:rsidR="00074AB0" w:rsidRPr="00074AB0" w:rsidRDefault="00074AB0" w:rsidP="00074AB0">
      <w:r w:rsidRPr="00074AB0">
        <w:t>Na system automatyki SUW składać się będą:</w:t>
      </w:r>
    </w:p>
    <w:p w:rsidR="00074AB0" w:rsidRPr="00074AB0" w:rsidRDefault="00074AB0" w:rsidP="00074AB0">
      <w:pPr>
        <w:pStyle w:val="PP"/>
      </w:pPr>
      <w:r w:rsidRPr="00074AB0">
        <w:t>obiektowe urządzenia pomiarowe, takie jak: przetworniki poziomu, przepływu, ciśnienia, itp.</w:t>
      </w:r>
    </w:p>
    <w:p w:rsidR="00074AB0" w:rsidRPr="00074AB0" w:rsidRDefault="00074AB0" w:rsidP="00074AB0">
      <w:pPr>
        <w:pStyle w:val="PP"/>
      </w:pPr>
      <w:r w:rsidRPr="00074AB0">
        <w:t>obiektowe urządzenia wykonawcze (silniki napędów elektrycznych, silniki pomp, sprężarka, dmuchawa, elektrozawory, itp.)</w:t>
      </w:r>
    </w:p>
    <w:p w:rsidR="00074AB0" w:rsidRPr="00074AB0" w:rsidRDefault="00074AB0" w:rsidP="00074AB0">
      <w:pPr>
        <w:pStyle w:val="PP"/>
      </w:pPr>
      <w:r w:rsidRPr="00074AB0">
        <w:t>lokalna szafa sterowania technologią (RT)</w:t>
      </w:r>
    </w:p>
    <w:p w:rsidR="00074AB0" w:rsidRPr="00074AB0" w:rsidRDefault="00074AB0" w:rsidP="00074AB0">
      <w:pPr>
        <w:pStyle w:val="PP"/>
      </w:pPr>
      <w:r w:rsidRPr="00074AB0">
        <w:t>lokalna szafa sterowania pompownią II° (RZH)</w:t>
      </w:r>
    </w:p>
    <w:p w:rsidR="00074AB0" w:rsidRPr="00074AB0" w:rsidRDefault="00074AB0" w:rsidP="00074AB0">
      <w:pPr>
        <w:pStyle w:val="PP"/>
      </w:pPr>
      <w:r w:rsidRPr="00074AB0">
        <w:t>sterownik PLC wraz z panelem operatorskim umieszczony w szafie  RT, który będzie realizował algorytm automatycznego sterowania Stacją Uzdatniania Wody.</w:t>
      </w:r>
    </w:p>
    <w:p w:rsidR="00074AB0" w:rsidRPr="00074AB0" w:rsidRDefault="00074AB0" w:rsidP="00074AB0">
      <w:r w:rsidRPr="00074AB0">
        <w:t>Dodatkowo będzie spełniał funkcję zbierania danych procesowych, które mogą być wykorzystywane do systemu wizualizacji i sterowania.</w:t>
      </w:r>
    </w:p>
    <w:p w:rsidR="00074AB0" w:rsidRPr="00074AB0" w:rsidRDefault="00074AB0" w:rsidP="00074AB0">
      <w:pPr>
        <w:pStyle w:val="PPN4"/>
      </w:pPr>
      <w:bookmarkStart w:id="305" w:name="_Toc82001404"/>
      <w:bookmarkStart w:id="306" w:name="_Toc89885811"/>
      <w:r w:rsidRPr="00074AB0">
        <w:t>Pomiary</w:t>
      </w:r>
      <w:bookmarkEnd w:id="305"/>
      <w:bookmarkEnd w:id="306"/>
    </w:p>
    <w:p w:rsidR="00074AB0" w:rsidRPr="00074AB0" w:rsidRDefault="00074AB0" w:rsidP="00074AB0">
      <w:r w:rsidRPr="00074AB0">
        <w:t xml:space="preserve">Przetworniki pomiarowe należy wyposażyć w przyłącza sieci MODBUS RTU lub pętlę prądową 4-20mA. </w:t>
      </w:r>
    </w:p>
    <w:p w:rsidR="00074AB0" w:rsidRPr="00074AB0" w:rsidRDefault="00074AB0" w:rsidP="00074AB0">
      <w:r w:rsidRPr="00074AB0">
        <w:t>W procesie technologicznym wyróżniamy następujące pomiary:</w:t>
      </w:r>
    </w:p>
    <w:p w:rsidR="00074AB0" w:rsidRPr="00074AB0" w:rsidRDefault="00074AB0" w:rsidP="009B3C06">
      <w:pPr>
        <w:pStyle w:val="PP"/>
      </w:pPr>
      <w:r w:rsidRPr="00074AB0">
        <w:t>Pomiar przepływu wody – realizowany za pomocą przepływomierzy   elektromagnetycznych, komunikacja MODBUS RTU.</w:t>
      </w:r>
    </w:p>
    <w:p w:rsidR="00074AB0" w:rsidRPr="00074AB0" w:rsidRDefault="00074AB0" w:rsidP="009B3C06">
      <w:pPr>
        <w:pStyle w:val="PP"/>
      </w:pPr>
      <w:r w:rsidRPr="00074AB0">
        <w:t>Pomiar poziomu wody (studni</w:t>
      </w:r>
      <w:r>
        <w:t>a</w:t>
      </w:r>
      <w:r w:rsidRPr="00074AB0">
        <w:t xml:space="preserve"> głębinow</w:t>
      </w:r>
      <w:r>
        <w:t>a</w:t>
      </w:r>
      <w:r w:rsidRPr="00074AB0">
        <w:t xml:space="preserve">, odstojnik wód </w:t>
      </w:r>
      <w:proofErr w:type="spellStart"/>
      <w:r w:rsidRPr="00074AB0">
        <w:t>popłucznych</w:t>
      </w:r>
      <w:proofErr w:type="spellEnd"/>
      <w:r w:rsidRPr="00074AB0">
        <w:t>, zbiorniki retencyjne) – realizowany za pomocą sond hydrostatycznych (pętla prądowa 4-20mA).</w:t>
      </w:r>
    </w:p>
    <w:p w:rsidR="00074AB0" w:rsidRPr="00074AB0" w:rsidRDefault="00074AB0" w:rsidP="009B3C06">
      <w:pPr>
        <w:pStyle w:val="PP"/>
        <w:rPr>
          <w:u w:val="single"/>
        </w:rPr>
      </w:pPr>
      <w:r w:rsidRPr="00074AB0">
        <w:t xml:space="preserve">Kontrole poziomów wody – regulatory pływakowe, sygnał wyjściowy w postaci styków </w:t>
      </w:r>
      <w:proofErr w:type="spellStart"/>
      <w:r w:rsidRPr="00074AB0">
        <w:t>beznapięciowych</w:t>
      </w:r>
      <w:proofErr w:type="spellEnd"/>
      <w:r w:rsidRPr="00074AB0">
        <w:t>.</w:t>
      </w:r>
    </w:p>
    <w:p w:rsidR="00074AB0" w:rsidRPr="00074AB0" w:rsidRDefault="00074AB0" w:rsidP="009B3C06">
      <w:pPr>
        <w:pStyle w:val="PP"/>
        <w:rPr>
          <w:u w:val="single"/>
        </w:rPr>
      </w:pPr>
      <w:r w:rsidRPr="00074AB0">
        <w:t xml:space="preserve">Pomiar ciśnienia wody – realizowany za pomocą przetwornika ciśnienia (pętla </w:t>
      </w:r>
      <w:r w:rsidRPr="00074AB0">
        <w:br/>
        <w:t>prądowa 4-20mA).</w:t>
      </w:r>
    </w:p>
    <w:p w:rsidR="00074AB0" w:rsidRPr="00074AB0" w:rsidRDefault="00074AB0" w:rsidP="009B3C06">
      <w:pPr>
        <w:pStyle w:val="PP"/>
        <w:rPr>
          <w:u w:val="single"/>
        </w:rPr>
      </w:pPr>
      <w:r w:rsidRPr="00074AB0">
        <w:t>Manometry kontrolne.</w:t>
      </w:r>
    </w:p>
    <w:p w:rsidR="00074AB0" w:rsidRDefault="00074AB0" w:rsidP="00074AB0">
      <w:pPr>
        <w:pStyle w:val="PPN4"/>
      </w:pPr>
      <w:bookmarkStart w:id="307" w:name="_Toc89885812"/>
      <w:r>
        <w:t>Praca SUW</w:t>
      </w:r>
      <w:bookmarkEnd w:id="307"/>
    </w:p>
    <w:p w:rsidR="00074AB0" w:rsidRDefault="00074AB0" w:rsidP="00074AB0">
      <w:r>
        <w:t>Stacja Uzdatniania Wody pracować ma całkowicie automatycznie. Pracą zarządzać będzie sterownik mikroprocesorowy swobodnie programowalny zapewniający automatyczne działanie procesów filtracji oraz płukania filtrów. Po przepompowaniu zadanej ilości wody ze studni głębinowych lub upłynięciu określonej liczby dni, sterownik realizuje automatycznie cały proces płukania ze wskazaniem na okres nocny.</w:t>
      </w:r>
    </w:p>
    <w:p w:rsidR="00074AB0" w:rsidRDefault="00074AB0" w:rsidP="00074AB0">
      <w:r>
        <w:t>Pracą pomp pierwszego stopnia (głębinowych) sterują sygnalizatory poziomu zawieszone w zbiorniku retencyjnym (sonda hydrostatyczna – sterowanie podstawowe, wyłączniki pływakowe – awaryjne).</w:t>
      </w:r>
    </w:p>
    <w:p w:rsidR="005D5817" w:rsidRDefault="00074AB0" w:rsidP="00074AB0">
      <w:r>
        <w:t>Pracą pomp stopnia drugiego steruje inny odrębny sterownik mikroprocesorowy znajdujący się w wyposażeniu Zestawu Hydroforowego pomp II stopnia i utrzymujący ciśnienie wody na wyjściu ze stacji na stałym poziomie. Sterownik poprzez sieć komunikacyjną połączony będzie ze sterownikiem nadrzędnym w rozdzielni RT, nadzorujący pracą całej stacji.</w:t>
      </w:r>
    </w:p>
    <w:p w:rsidR="00074AB0" w:rsidRDefault="00074AB0" w:rsidP="00CA2DF7">
      <w:pPr>
        <w:pStyle w:val="PPN5"/>
      </w:pPr>
      <w:bookmarkStart w:id="308" w:name="_Toc89885813"/>
      <w:r>
        <w:t>Praca stacji w trybie uzdatniania wody</w:t>
      </w:r>
      <w:bookmarkEnd w:id="308"/>
    </w:p>
    <w:p w:rsidR="00074AB0" w:rsidRDefault="00074AB0" w:rsidP="00074AB0">
      <w:r>
        <w:t xml:space="preserve">Na podstawie sygnału poziomu dokonywane jest napełnianie zbiorników wody uzdatnionej pompami głębinowymi. Tłoczą one wodę ze studni głębinowych do budynku stacji i poprzez aerator, zespół filtrów  do zbiorników wody uzdatnionej. W zbiorniku znajdują się sygnalizatory poziomu wody odpowiedzialne za załączenie (bądź wyłączenie) pomp głębinowych. Podczas pracy pomp głębinowych dokonywany jest pomiar ilości przepompowanej wody.  Uzdatniona woda znajdująca się w zbiorniku pobierana jest przez pompy II stopnia zestawu hydroforowego i tłoczona jest bezpośrednio w sieć wodociągową. </w:t>
      </w:r>
    </w:p>
    <w:p w:rsidR="00074AB0" w:rsidRDefault="00074AB0" w:rsidP="00CA2DF7">
      <w:pPr>
        <w:pStyle w:val="PPN5"/>
      </w:pPr>
      <w:bookmarkStart w:id="309" w:name="_Toc89885814"/>
      <w:r>
        <w:t>Praca w trybie płukania</w:t>
      </w:r>
      <w:bookmarkEnd w:id="309"/>
    </w:p>
    <w:p w:rsidR="00074AB0" w:rsidRDefault="00074AB0" w:rsidP="00074AB0">
      <w:r>
        <w:t>Proces płukania rozpoczyna się na podstawie ilości przefiltrowanej wody mierzonej przepływomierzami zamontowanymi na każdym filtrze. Za każdym przepływomierzem na rurociągu wody uzdatnionej zamontowana jest przepustnica regulacyjna utrzymująca stałą prędkość przepływu wody przez wszystkie filtry w zależności od oporów na złożu. W</w:t>
      </w:r>
      <w:r w:rsidR="00830B9D">
        <w:t> </w:t>
      </w:r>
      <w:r>
        <w:t xml:space="preserve">początkowej fazie napełniany jest zbiornik wody uzdatnionej do poziomu maksymalnego. W następnej kolejności układ przechodzi do spustu wody z pierwszego filtru. Po spuszczeniu wody następuje otwarcie odpowiednich przepustnic i rozpoczyna się płukanie (wzruszenie złoża) filtru powietrzem z dmuchawy, po czym filtr płukany jest wodą przy innym odpowiednim ustawieniu przepustnic. W następnej kolejności woda tłoczona jest poprzez </w:t>
      </w:r>
      <w:r w:rsidR="00830B9D">
        <w:t>filtr do odstojnika stabilizują</w:t>
      </w:r>
      <w:r>
        <w:t xml:space="preserve"> złoże.</w:t>
      </w:r>
    </w:p>
    <w:p w:rsidR="00CA2DF7" w:rsidRPr="004F3BB8" w:rsidRDefault="00CA2DF7" w:rsidP="00CA2DF7">
      <w:pPr>
        <w:pStyle w:val="PPN5"/>
      </w:pPr>
      <w:bookmarkStart w:id="310" w:name="_Toc71701114"/>
      <w:bookmarkStart w:id="311" w:name="_Toc82001408"/>
      <w:bookmarkStart w:id="312" w:name="_Toc89885815"/>
      <w:r w:rsidRPr="004F3BB8">
        <w:t>Pomiary w procesie uzdatniania</w:t>
      </w:r>
      <w:bookmarkEnd w:id="310"/>
      <w:bookmarkEnd w:id="311"/>
      <w:bookmarkEnd w:id="312"/>
    </w:p>
    <w:p w:rsidR="00CA2DF7" w:rsidRPr="004F3BB8" w:rsidRDefault="00CA2DF7" w:rsidP="00CA2DF7">
      <w:r w:rsidRPr="004F3BB8">
        <w:t>Przewiduje si</w:t>
      </w:r>
      <w:r w:rsidRPr="004F3BB8">
        <w:rPr>
          <w:rFonts w:eastAsia="TimesNewRoman"/>
        </w:rPr>
        <w:t xml:space="preserve">ę </w:t>
      </w:r>
      <w:r w:rsidRPr="004F3BB8">
        <w:t>pomiar i rejestracj</w:t>
      </w:r>
      <w:r w:rsidRPr="004F3BB8">
        <w:rPr>
          <w:rFonts w:eastAsia="TimesNewRoman"/>
        </w:rPr>
        <w:t xml:space="preserve">ę </w:t>
      </w:r>
      <w:r w:rsidRPr="004F3BB8">
        <w:t>nast</w:t>
      </w:r>
      <w:r w:rsidRPr="004F3BB8">
        <w:rPr>
          <w:rFonts w:eastAsia="TimesNewRoman"/>
        </w:rPr>
        <w:t>ę</w:t>
      </w:r>
      <w:r w:rsidRPr="004F3BB8">
        <w:t>puj</w:t>
      </w:r>
      <w:r w:rsidRPr="004F3BB8">
        <w:rPr>
          <w:rFonts w:eastAsia="TimesNewRoman"/>
        </w:rPr>
        <w:t>ą</w:t>
      </w:r>
      <w:r w:rsidRPr="004F3BB8">
        <w:t>cych sygnałów:</w:t>
      </w:r>
    </w:p>
    <w:p w:rsidR="00CA2DF7" w:rsidRPr="00CA2DF7" w:rsidRDefault="00CA2DF7" w:rsidP="00CA2DF7">
      <w:pPr>
        <w:pStyle w:val="PP"/>
      </w:pPr>
      <w:r w:rsidRPr="00CA2DF7">
        <w:t>z wodomierza z nadajnikiem impulsów w studni głębinowej;</w:t>
      </w:r>
    </w:p>
    <w:p w:rsidR="00CA2DF7" w:rsidRPr="00CA2DF7" w:rsidRDefault="00CA2DF7" w:rsidP="00CA2DF7">
      <w:pPr>
        <w:pStyle w:val="PP"/>
      </w:pPr>
      <w:r w:rsidRPr="00CA2DF7">
        <w:t>z sondy poziomu w studni głębinowej;</w:t>
      </w:r>
    </w:p>
    <w:p w:rsidR="00CA2DF7" w:rsidRPr="00CA2DF7" w:rsidRDefault="00CA2DF7" w:rsidP="00CA2DF7">
      <w:pPr>
        <w:pStyle w:val="PP"/>
      </w:pPr>
      <w:r w:rsidRPr="00CA2DF7">
        <w:t>pomiar przepływu wody surowej na wejściu do budynku;</w:t>
      </w:r>
    </w:p>
    <w:p w:rsidR="00CA2DF7" w:rsidRPr="00CA2DF7" w:rsidRDefault="00CA2DF7" w:rsidP="00CA2DF7">
      <w:pPr>
        <w:pStyle w:val="PP"/>
      </w:pPr>
      <w:r w:rsidRPr="00CA2DF7">
        <w:t>pomiar przepływu wody zu</w:t>
      </w:r>
      <w:r w:rsidRPr="00CA2DF7">
        <w:rPr>
          <w:rFonts w:eastAsia="TimesNewRoman"/>
        </w:rPr>
        <w:t>ż</w:t>
      </w:r>
      <w:r w:rsidRPr="00CA2DF7">
        <w:t>ytej do płukania;</w:t>
      </w:r>
    </w:p>
    <w:p w:rsidR="00CA2DF7" w:rsidRPr="00CA2DF7" w:rsidRDefault="00CA2DF7" w:rsidP="00CA2DF7">
      <w:pPr>
        <w:pStyle w:val="PP"/>
      </w:pPr>
      <w:r w:rsidRPr="00CA2DF7">
        <w:t xml:space="preserve">pomiar przepływu na filtrach </w:t>
      </w:r>
    </w:p>
    <w:p w:rsidR="00CA2DF7" w:rsidRPr="00CA2DF7" w:rsidRDefault="00CA2DF7" w:rsidP="00CA2DF7">
      <w:pPr>
        <w:pStyle w:val="PP"/>
      </w:pPr>
      <w:r w:rsidRPr="00CA2DF7">
        <w:t>poziom wody w zbiornikach wody czystej;</w:t>
      </w:r>
    </w:p>
    <w:p w:rsidR="00CA2DF7" w:rsidRPr="00CA2DF7" w:rsidRDefault="00CA2DF7" w:rsidP="00CA2DF7">
      <w:pPr>
        <w:pStyle w:val="PP"/>
      </w:pPr>
      <w:r w:rsidRPr="00CA2DF7">
        <w:t xml:space="preserve">poziom wód </w:t>
      </w:r>
      <w:proofErr w:type="spellStart"/>
      <w:r w:rsidRPr="00CA2DF7">
        <w:t>popłucznych</w:t>
      </w:r>
      <w:proofErr w:type="spellEnd"/>
      <w:r w:rsidRPr="00CA2DF7">
        <w:t xml:space="preserve"> w zbiorniku popłuczyn;</w:t>
      </w:r>
    </w:p>
    <w:p w:rsidR="00CA2DF7" w:rsidRPr="00CA2DF7" w:rsidRDefault="00CA2DF7" w:rsidP="00CA2DF7">
      <w:pPr>
        <w:pStyle w:val="PP"/>
      </w:pPr>
      <w:r w:rsidRPr="00CA2DF7">
        <w:t>sterowanie dmuchawą;</w:t>
      </w:r>
    </w:p>
    <w:p w:rsidR="00CA2DF7" w:rsidRPr="00CA2DF7" w:rsidRDefault="00CA2DF7" w:rsidP="00CA2DF7">
      <w:pPr>
        <w:pStyle w:val="PP"/>
      </w:pPr>
      <w:r w:rsidRPr="00CA2DF7">
        <w:t xml:space="preserve">sterowanie pompą </w:t>
      </w:r>
      <w:proofErr w:type="spellStart"/>
      <w:r w:rsidRPr="00CA2DF7">
        <w:t>płuczną</w:t>
      </w:r>
      <w:proofErr w:type="spellEnd"/>
      <w:r w:rsidRPr="00CA2DF7">
        <w:t>;</w:t>
      </w:r>
    </w:p>
    <w:p w:rsidR="00CA2DF7" w:rsidRPr="00CA2DF7" w:rsidRDefault="00CA2DF7" w:rsidP="00CA2DF7">
      <w:pPr>
        <w:pStyle w:val="PP"/>
      </w:pPr>
      <w:r w:rsidRPr="00CA2DF7">
        <w:t xml:space="preserve">sterowanie zestawem </w:t>
      </w:r>
      <w:proofErr w:type="spellStart"/>
      <w:r w:rsidRPr="00CA2DF7">
        <w:t>dezyn</w:t>
      </w:r>
      <w:r>
        <w:t>fekanta</w:t>
      </w:r>
      <w:proofErr w:type="spellEnd"/>
      <w:r>
        <w:t>.</w:t>
      </w:r>
    </w:p>
    <w:p w:rsidR="00CA2DF7" w:rsidRPr="004F3BB8" w:rsidRDefault="00CA2DF7" w:rsidP="00CA2DF7">
      <w:r w:rsidRPr="004F3BB8">
        <w:t>Układ sterowania obsługiwany z panelu operatorskiego pozwalaj</w:t>
      </w:r>
      <w:r w:rsidRPr="004F3BB8">
        <w:rPr>
          <w:rFonts w:eastAsia="TimesNewRoman"/>
        </w:rPr>
        <w:t>ą</w:t>
      </w:r>
      <w:r w:rsidRPr="004F3BB8">
        <w:t>cego na wybór nast</w:t>
      </w:r>
      <w:r w:rsidRPr="004F3BB8">
        <w:rPr>
          <w:rFonts w:eastAsia="TimesNewRoman"/>
        </w:rPr>
        <w:t>ę</w:t>
      </w:r>
      <w:r w:rsidRPr="004F3BB8">
        <w:t>puj</w:t>
      </w:r>
      <w:r w:rsidRPr="004F3BB8">
        <w:rPr>
          <w:rFonts w:eastAsia="TimesNewRoman"/>
        </w:rPr>
        <w:t>ą</w:t>
      </w:r>
      <w:r w:rsidRPr="004F3BB8">
        <w:t>cych stanów:</w:t>
      </w:r>
    </w:p>
    <w:p w:rsidR="00CA2DF7" w:rsidRPr="00CA2DF7" w:rsidRDefault="00CA2DF7" w:rsidP="00CA2DF7">
      <w:pPr>
        <w:pStyle w:val="PP"/>
      </w:pPr>
      <w:r w:rsidRPr="00CA2DF7">
        <w:t>parametrów płukania filtrów;</w:t>
      </w:r>
    </w:p>
    <w:p w:rsidR="00CA2DF7" w:rsidRPr="00CA2DF7" w:rsidRDefault="00CA2DF7" w:rsidP="00CA2DF7">
      <w:pPr>
        <w:pStyle w:val="PP"/>
      </w:pPr>
      <w:r w:rsidRPr="00CA2DF7">
        <w:t>praca r</w:t>
      </w:r>
      <w:r w:rsidRPr="00CA2DF7">
        <w:rPr>
          <w:rFonts w:eastAsia="TimesNewRoman"/>
        </w:rPr>
        <w:t>ę</w:t>
      </w:r>
      <w:r w:rsidRPr="00CA2DF7">
        <w:t>czna;</w:t>
      </w:r>
    </w:p>
    <w:p w:rsidR="00CA2DF7" w:rsidRPr="00CA2DF7" w:rsidRDefault="00CA2DF7" w:rsidP="00CA2DF7">
      <w:pPr>
        <w:pStyle w:val="PP"/>
      </w:pPr>
      <w:r w:rsidRPr="00CA2DF7">
        <w:t>praca automatyczna;</w:t>
      </w:r>
    </w:p>
    <w:p w:rsidR="00CA2DF7" w:rsidRPr="00CA2DF7" w:rsidRDefault="00CA2DF7" w:rsidP="00CA2DF7">
      <w:pPr>
        <w:pStyle w:val="PP"/>
      </w:pPr>
      <w:r>
        <w:t>odstawione.</w:t>
      </w:r>
    </w:p>
    <w:p w:rsidR="00CA2DF7" w:rsidRPr="004F3BB8" w:rsidRDefault="00CA2DF7" w:rsidP="00CA2DF7">
      <w:r w:rsidRPr="004F3BB8">
        <w:t>Dodatkowo projektuje si</w:t>
      </w:r>
      <w:r w:rsidRPr="004F3BB8">
        <w:rPr>
          <w:rFonts w:eastAsia="TimesNewRoman"/>
        </w:rPr>
        <w:t xml:space="preserve">ę </w:t>
      </w:r>
      <w:r w:rsidRPr="004F3BB8">
        <w:t>sygnalizacj</w:t>
      </w:r>
      <w:r w:rsidRPr="004F3BB8">
        <w:rPr>
          <w:rFonts w:eastAsia="TimesNewRoman"/>
        </w:rPr>
        <w:t xml:space="preserve">ę </w:t>
      </w:r>
      <w:r w:rsidRPr="004F3BB8">
        <w:t>awarii i zabezpieczenia antywłamaniowego systemem powiadamiania z wykorzystaniem sieci GPRS/GSM.</w:t>
      </w:r>
    </w:p>
    <w:p w:rsidR="00CA2DF7" w:rsidRPr="00CA2DF7" w:rsidRDefault="00CA2DF7" w:rsidP="00CA2DF7">
      <w:pPr>
        <w:pStyle w:val="PPN4"/>
      </w:pPr>
      <w:bookmarkStart w:id="313" w:name="_Toc71701115"/>
      <w:bookmarkStart w:id="314" w:name="_Toc82001409"/>
      <w:bookmarkStart w:id="315" w:name="_Toc89885816"/>
      <w:r w:rsidRPr="00CA2DF7">
        <w:t>Opis funkcjonalny systemu automatyki</w:t>
      </w:r>
      <w:bookmarkEnd w:id="313"/>
      <w:bookmarkEnd w:id="314"/>
      <w:bookmarkEnd w:id="315"/>
    </w:p>
    <w:p w:rsidR="00CA2DF7" w:rsidRPr="00CA2DF7" w:rsidRDefault="00CA2DF7" w:rsidP="00CA2DF7">
      <w:r w:rsidRPr="00CA2DF7">
        <w:t xml:space="preserve">Urządzenia SUW pracują w układzie automatyki, zarządzanej przez programowalny sterownik logiczny PLC. </w:t>
      </w:r>
    </w:p>
    <w:p w:rsidR="00CA2DF7" w:rsidRPr="00CA2DF7" w:rsidRDefault="00CA2DF7" w:rsidP="00CA2DF7">
      <w:pPr>
        <w:rPr>
          <w:rFonts w:cs="Arial"/>
        </w:rPr>
      </w:pPr>
      <w:r w:rsidRPr="00CA2DF7">
        <w:rPr>
          <w:rFonts w:cs="Arial"/>
        </w:rPr>
        <w:t>Możliwość sterowania urządzeń w czterech trybach:</w:t>
      </w:r>
    </w:p>
    <w:p w:rsidR="00CA2DF7" w:rsidRPr="00CA2DF7" w:rsidRDefault="00CA2DF7" w:rsidP="00CA2DF7">
      <w:pPr>
        <w:pStyle w:val="PP"/>
      </w:pPr>
      <w:r>
        <w:t>a</w:t>
      </w:r>
      <w:r w:rsidRPr="00CA2DF7">
        <w:t>utomatyczny</w:t>
      </w:r>
      <w:r>
        <w:t>;</w:t>
      </w:r>
    </w:p>
    <w:p w:rsidR="00CA2DF7" w:rsidRPr="00CA2DF7" w:rsidRDefault="00CA2DF7" w:rsidP="00CA2DF7">
      <w:pPr>
        <w:pStyle w:val="PP"/>
      </w:pPr>
      <w:r w:rsidRPr="00CA2DF7">
        <w:t>ręczny (przyciski sterowania ręcznego umieszczone na elewacji szafy RT dla wybranych urządzeń)</w:t>
      </w:r>
      <w:r>
        <w:t>;</w:t>
      </w:r>
    </w:p>
    <w:p w:rsidR="00CA2DF7" w:rsidRPr="00CA2DF7" w:rsidRDefault="00CA2DF7" w:rsidP="00CA2DF7">
      <w:pPr>
        <w:pStyle w:val="PP"/>
      </w:pPr>
      <w:r w:rsidRPr="00CA2DF7">
        <w:t>lokalny (panel operatorski umieszczony na elewacji szafy RT i przyciski sterowania ręcznego)</w:t>
      </w:r>
      <w:r>
        <w:t>;</w:t>
      </w:r>
    </w:p>
    <w:p w:rsidR="00CA2DF7" w:rsidRDefault="00CA2DF7" w:rsidP="00CA2DF7">
      <w:pPr>
        <w:pStyle w:val="PP"/>
      </w:pPr>
      <w:r w:rsidRPr="00CA2DF7">
        <w:t>zdalny (z centralnej sterowni przez operatora, poprzez sieć komunikacyjną –                           Stacja Dyspozytorska)</w:t>
      </w:r>
      <w:r>
        <w:t>.</w:t>
      </w:r>
    </w:p>
    <w:p w:rsidR="00FA3D59" w:rsidRPr="004F3BB8" w:rsidRDefault="00FA3D59" w:rsidP="00FA3D59">
      <w:r w:rsidRPr="004F3BB8">
        <w:t xml:space="preserve">Podstawowym trybem pracy będzie praca automatyczna, realizowana przez algorytm programowy sterownika PLC, do którego doprowadzone są wszystkie sygnały procesowe. </w:t>
      </w:r>
    </w:p>
    <w:p w:rsidR="00FA3D59" w:rsidRPr="004F3BB8" w:rsidRDefault="00FA3D59" w:rsidP="00FA3D59">
      <w:r w:rsidRPr="004F3BB8">
        <w:t>Układ automatycznego sterowania realizował będzie następujące funkcje:</w:t>
      </w:r>
    </w:p>
    <w:p w:rsidR="00FA3D59" w:rsidRPr="00FA3D59" w:rsidRDefault="00FA3D59" w:rsidP="00FA3D59">
      <w:pPr>
        <w:pStyle w:val="PP"/>
      </w:pPr>
      <w:r w:rsidRPr="00FA3D59">
        <w:t>automatyczne sterowanie pracą SUW;</w:t>
      </w:r>
    </w:p>
    <w:p w:rsidR="00FA3D59" w:rsidRPr="00FA3D59" w:rsidRDefault="00FA3D59" w:rsidP="00FA3D59">
      <w:pPr>
        <w:pStyle w:val="PP"/>
      </w:pPr>
      <w:r w:rsidRPr="00FA3D59">
        <w:t>przekaz i archiwizacja danych procesowych pracy poszczególnych urządzeń, instalacji oraz urządzeń pomiarowych;</w:t>
      </w:r>
    </w:p>
    <w:p w:rsidR="00FA3D59" w:rsidRPr="00FA3D59" w:rsidRDefault="00FA3D59" w:rsidP="00FA3D59">
      <w:pPr>
        <w:pStyle w:val="PP"/>
      </w:pPr>
      <w:r w:rsidRPr="00FA3D59">
        <w:t>sygnalizacja przekroczenia wartości granicznych;</w:t>
      </w:r>
    </w:p>
    <w:p w:rsidR="00FA3D59" w:rsidRPr="00FA3D59" w:rsidRDefault="00FA3D59" w:rsidP="00FA3D59">
      <w:pPr>
        <w:pStyle w:val="PP"/>
      </w:pPr>
      <w:r w:rsidRPr="00FA3D59">
        <w:t>przeprowadzenie obliczeń matematycznych związanych z procesem;</w:t>
      </w:r>
    </w:p>
    <w:p w:rsidR="00FA3D59" w:rsidRPr="00FA3D59" w:rsidRDefault="00FA3D59" w:rsidP="00FA3D59">
      <w:pPr>
        <w:pStyle w:val="PP"/>
      </w:pPr>
      <w:r w:rsidRPr="00FA3D59">
        <w:t>raportowanie;</w:t>
      </w:r>
    </w:p>
    <w:p w:rsidR="00FA3D59" w:rsidRPr="00FA3D59" w:rsidRDefault="00FA3D59" w:rsidP="00FA3D59">
      <w:pPr>
        <w:pStyle w:val="PP"/>
      </w:pPr>
      <w:r w:rsidRPr="00FA3D59">
        <w:t>przygotowanie ramki danych do wizualizacji przebiegu procesu technologicznego na komputerze PC;</w:t>
      </w:r>
    </w:p>
    <w:p w:rsidR="00FA3D59" w:rsidRPr="00FA3D59" w:rsidRDefault="00FA3D59" w:rsidP="00FA3D59">
      <w:pPr>
        <w:pStyle w:val="PP"/>
      </w:pPr>
      <w:r w:rsidRPr="00FA3D59">
        <w:t>sterowanie zdalne układami wykonawczymi np. pompy, zasuwy z napędem elektrycznym, sprężarki itp.</w:t>
      </w:r>
    </w:p>
    <w:p w:rsidR="00FA3D59" w:rsidRPr="00FA3D59" w:rsidRDefault="00FA3D59" w:rsidP="00FA3D59">
      <w:pPr>
        <w:pStyle w:val="PP"/>
      </w:pPr>
      <w:r w:rsidRPr="00FA3D59">
        <w:t>regulacja parametrów.</w:t>
      </w:r>
    </w:p>
    <w:p w:rsidR="00867DFF" w:rsidRDefault="00FA3D59" w:rsidP="00FA3D59">
      <w:r w:rsidRPr="004F3BB8">
        <w:t>Dodatkowo projektuje si</w:t>
      </w:r>
      <w:r w:rsidRPr="004F3BB8">
        <w:rPr>
          <w:rFonts w:eastAsia="TimesNewRoman"/>
        </w:rPr>
        <w:t xml:space="preserve">ę </w:t>
      </w:r>
      <w:r w:rsidRPr="004F3BB8">
        <w:t>sygnalizacj</w:t>
      </w:r>
      <w:r w:rsidRPr="004F3BB8">
        <w:rPr>
          <w:rFonts w:eastAsia="TimesNewRoman"/>
        </w:rPr>
        <w:t xml:space="preserve">ę </w:t>
      </w:r>
      <w:r w:rsidRPr="004F3BB8">
        <w:t>awarii i zabezpieczenia antywłamaniowego systemem powiadamiania z wykorzystaniem sieci GPRS/GSM.</w:t>
      </w:r>
      <w:r w:rsidR="00867DFF">
        <w:br w:type="page"/>
      </w:r>
    </w:p>
    <w:p w:rsidR="00FA3D59" w:rsidRPr="00145805" w:rsidRDefault="00FA3D59" w:rsidP="00FA3D59">
      <w:pPr>
        <w:pStyle w:val="PPN4"/>
      </w:pPr>
      <w:bookmarkStart w:id="316" w:name="_Toc82001411"/>
      <w:bookmarkStart w:id="317" w:name="_Toc89885817"/>
      <w:r w:rsidRPr="008C7717">
        <w:t>Instalacja alarmowa</w:t>
      </w:r>
      <w:bookmarkEnd w:id="316"/>
      <w:bookmarkEnd w:id="317"/>
    </w:p>
    <w:p w:rsidR="00FA3D59" w:rsidRPr="00FA3D59" w:rsidRDefault="00FA3D59" w:rsidP="00FA3D59">
      <w:pPr>
        <w:pStyle w:val="PPN5"/>
      </w:pPr>
      <w:bookmarkStart w:id="318" w:name="_Toc82001412"/>
      <w:bookmarkStart w:id="319" w:name="_Toc89885818"/>
      <w:r w:rsidRPr="00FA3D59">
        <w:t>Określenie kategorii zagrożeń, klasy sytemu i urządzeń</w:t>
      </w:r>
      <w:bookmarkEnd w:id="318"/>
      <w:bookmarkEnd w:id="319"/>
    </w:p>
    <w:p w:rsidR="00FA3D59" w:rsidRDefault="00FA3D59" w:rsidP="00FA3D59">
      <w:r w:rsidRPr="006B75E3">
        <w:t>Poziom ryzyka określany stopniem zagrożenia chronionego obiektu ze względu na wartość mienia można zaliczyć do średnich (poziom bezpieczeństwa możliwy do uzyskania przez system w 2 klasie ochrony). Jednak ze względu na przeznaczenie obiektu należy przyjąć wysoki poziom zagrożenia. Wejście na obiekt osób postronnych i zabór mienia lub akt sabotażu czy wandalizmu może doprowadzić do zagrożenia zdrowia i życia ludzkiego. Zagrożony tam jest budynek SUW z zainstalowanymi urządzeniami, zbiornik retencyjny</w:t>
      </w:r>
      <w:r>
        <w:t xml:space="preserve">, </w:t>
      </w:r>
      <w:r w:rsidRPr="006B75E3">
        <w:t>studnie głębinowe</w:t>
      </w:r>
      <w:r>
        <w:t xml:space="preserve"> oraz </w:t>
      </w:r>
      <w:r w:rsidR="00200A24">
        <w:t>zbiornik</w:t>
      </w:r>
      <w:r>
        <w:t xml:space="preserve"> wód </w:t>
      </w:r>
      <w:proofErr w:type="spellStart"/>
      <w:r>
        <w:t>popłucznych</w:t>
      </w:r>
      <w:proofErr w:type="spellEnd"/>
      <w:r w:rsidRPr="006B75E3">
        <w:t xml:space="preserve">. Ze względu na powyższe uwarunkowania oraz konieczność przekazywania sygnałów alarmowych do centrum monitorującego należy cały system zakwalifikować do 3 klasy ochrony. </w:t>
      </w:r>
    </w:p>
    <w:p w:rsidR="00702A87" w:rsidRPr="00702A87" w:rsidRDefault="00702A87" w:rsidP="00702A87">
      <w:pPr>
        <w:pStyle w:val="PPN5"/>
        <w:rPr>
          <w:lang w:eastAsia="pl-PL"/>
        </w:rPr>
      </w:pPr>
      <w:bookmarkStart w:id="320" w:name="_Toc82001413"/>
      <w:bookmarkStart w:id="321" w:name="_Toc89885819"/>
      <w:r w:rsidRPr="00702A87">
        <w:rPr>
          <w:lang w:eastAsia="pl-PL"/>
        </w:rPr>
        <w:t>Podział obiektu na strefy</w:t>
      </w:r>
      <w:bookmarkEnd w:id="320"/>
      <w:bookmarkEnd w:id="321"/>
    </w:p>
    <w:p w:rsidR="00702A87" w:rsidRPr="00702A87" w:rsidRDefault="00702A87" w:rsidP="00702A87">
      <w:r w:rsidRPr="00702A87">
        <w:t>Obiekt został podzielony na następujące strefy ochrony:</w:t>
      </w:r>
    </w:p>
    <w:p w:rsidR="00702A87" w:rsidRPr="00702A87" w:rsidRDefault="00702A87" w:rsidP="00702A87">
      <w:pPr>
        <w:pStyle w:val="PP"/>
      </w:pPr>
      <w:r w:rsidRPr="00702A87">
        <w:t>Strefa 1: budynek SUW</w:t>
      </w:r>
    </w:p>
    <w:p w:rsidR="00702A87" w:rsidRPr="00702A87" w:rsidRDefault="00702A87" w:rsidP="00702A87">
      <w:pPr>
        <w:pStyle w:val="PP"/>
      </w:pPr>
      <w:r w:rsidRPr="00702A87">
        <w:t>Strefa</w:t>
      </w:r>
      <w:r>
        <w:t xml:space="preserve"> 2: zbiornik retencyjny, studnia głębinowa</w:t>
      </w:r>
      <w:r w:rsidRPr="00702A87">
        <w:t xml:space="preserve">, </w:t>
      </w:r>
      <w:r w:rsidR="00200A24">
        <w:t>zbiornik</w:t>
      </w:r>
      <w:r w:rsidRPr="00702A87">
        <w:t xml:space="preserve"> wód </w:t>
      </w:r>
      <w:proofErr w:type="spellStart"/>
      <w:r w:rsidRPr="00702A87">
        <w:t>popłucznych</w:t>
      </w:r>
      <w:proofErr w:type="spellEnd"/>
    </w:p>
    <w:p w:rsidR="00702A87" w:rsidRPr="00702A87" w:rsidRDefault="00702A87" w:rsidP="00702A87">
      <w:r w:rsidRPr="00702A87">
        <w:t>Wejście do strefy 1 i 2 kontrolowane jest czujnikami magnetycznymi oraz ruchu. Zadanie zabezpieczenia obiektu systemem sygnalizacji włamaniowej zrealizowane zostanie przy pomocy centralki alarmowej wraz z modułem rozszerzeń oraz manipulatorem LCD. Centralka zaprogramowana zostanie w taki sposób, że funkcje załączenia (wyłączenia, kasowania) alarmu będzie można realizować za po</w:t>
      </w:r>
      <w:r w:rsidR="00200A24">
        <w:t>mocą pilota, współpracującego z </w:t>
      </w:r>
      <w:r w:rsidRPr="00702A87">
        <w:t xml:space="preserve">radiolinią typu OPC-KO1. Odbiornik zostanie zamontowany w taki sposób, aby osiągnąć skuteczny zasięg pilotów. O stanie systemu i prawidłowym użyciu radiolinii sygnalizować ma akustycznie sygnalizator wewnętrzny oraz zielony wskaźnik aktywny przy rozłączonym systemie. Wskaźnik zamontowany zostanie na zewnątrz budynku. W przypadkach awaryjnych system da się rozbroić przy pomocy manipulatora LCD lecz z jednoczesnym sygnałem „włamanie”. </w:t>
      </w:r>
    </w:p>
    <w:p w:rsidR="00702A87" w:rsidRPr="002540CD" w:rsidRDefault="00702A87" w:rsidP="00702A87">
      <w:pPr>
        <w:pStyle w:val="PPN5"/>
      </w:pPr>
      <w:bookmarkStart w:id="322" w:name="_Toc89885820"/>
      <w:r w:rsidRPr="008C7717">
        <w:t>Zestawienie urządzeń</w:t>
      </w:r>
      <w:bookmarkEnd w:id="3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68"/>
        <w:gridCol w:w="6712"/>
        <w:gridCol w:w="648"/>
      </w:tblGrid>
      <w:tr w:rsidR="00702A87" w:rsidRPr="00285E8C" w:rsidTr="00702A87">
        <w:trPr>
          <w:trHeight w:val="458"/>
          <w:jc w:val="center"/>
        </w:trPr>
        <w:tc>
          <w:tcPr>
            <w:tcW w:w="668" w:type="dxa"/>
            <w:shd w:val="clear" w:color="auto" w:fill="BDD6EE" w:themeFill="accent5" w:themeFillTint="66"/>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Lp.</w:t>
            </w:r>
          </w:p>
        </w:tc>
        <w:tc>
          <w:tcPr>
            <w:tcW w:w="6712" w:type="dxa"/>
            <w:shd w:val="clear" w:color="auto" w:fill="BDD6EE" w:themeFill="accent5" w:themeFillTint="66"/>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Nazwa urządzenia</w:t>
            </w:r>
          </w:p>
        </w:tc>
        <w:tc>
          <w:tcPr>
            <w:tcW w:w="648" w:type="dxa"/>
            <w:shd w:val="clear" w:color="auto" w:fill="BDD6EE" w:themeFill="accent5" w:themeFillTint="66"/>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Ilość</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c>
          <w:tcPr>
            <w:tcW w:w="6712" w:type="dxa"/>
          </w:tcPr>
          <w:p w:rsidR="00702A87" w:rsidRPr="00702A87" w:rsidRDefault="00702A87" w:rsidP="00702A87">
            <w:pPr>
              <w:autoSpaceDE w:val="0"/>
              <w:autoSpaceDN w:val="0"/>
              <w:adjustRightInd w:val="0"/>
              <w:spacing w:after="0"/>
              <w:rPr>
                <w:rFonts w:cs="Arial"/>
                <w:color w:val="000000"/>
                <w:sz w:val="20"/>
                <w:szCs w:val="20"/>
                <w:lang w:val="en-US"/>
              </w:rPr>
            </w:pPr>
            <w:proofErr w:type="spellStart"/>
            <w:r w:rsidRPr="00702A87">
              <w:rPr>
                <w:rFonts w:cs="Arial"/>
                <w:color w:val="000000"/>
                <w:sz w:val="20"/>
                <w:szCs w:val="20"/>
                <w:lang w:val="en-US"/>
              </w:rPr>
              <w:t>Centralaalarmowa</w:t>
            </w:r>
            <w:proofErr w:type="spellEnd"/>
            <w:r w:rsidRPr="00702A87">
              <w:rPr>
                <w:rFonts w:cs="Arial"/>
                <w:color w:val="000000"/>
                <w:sz w:val="20"/>
                <w:szCs w:val="20"/>
                <w:lang w:val="en-US"/>
              </w:rPr>
              <w:t xml:space="preserve"> (</w:t>
            </w:r>
            <w:r w:rsidRPr="00702A87">
              <w:rPr>
                <w:rFonts w:cs="Arial"/>
                <w:bCs/>
                <w:color w:val="000000"/>
                <w:sz w:val="20"/>
                <w:szCs w:val="20"/>
                <w:lang w:val="en-US"/>
              </w:rPr>
              <w:t>CA</w:t>
            </w:r>
            <w:r w:rsidRPr="00702A87">
              <w:rPr>
                <w:rFonts w:cs="Arial"/>
                <w:color w:val="000000"/>
                <w:sz w:val="20"/>
                <w:szCs w:val="20"/>
                <w:lang w:val="en-US"/>
              </w:rPr>
              <w:t>)</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2.</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 xml:space="preserve">Obudowa centrali </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3.</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Manipulator LCD</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4.</w:t>
            </w:r>
          </w:p>
        </w:tc>
        <w:tc>
          <w:tcPr>
            <w:tcW w:w="6712" w:type="dxa"/>
          </w:tcPr>
          <w:p w:rsidR="00702A87" w:rsidRPr="00702A87" w:rsidRDefault="00702A87" w:rsidP="00702A87">
            <w:pPr>
              <w:autoSpaceDE w:val="0"/>
              <w:autoSpaceDN w:val="0"/>
              <w:adjustRightInd w:val="0"/>
              <w:spacing w:after="0"/>
              <w:rPr>
                <w:rFonts w:cs="Arial"/>
                <w:sz w:val="20"/>
                <w:szCs w:val="20"/>
              </w:rPr>
            </w:pPr>
            <w:r w:rsidRPr="00702A87">
              <w:rPr>
                <w:rFonts w:cs="Arial"/>
                <w:sz w:val="20"/>
                <w:szCs w:val="20"/>
              </w:rPr>
              <w:t>Czujka dualna (PIR+MW)(Cr1:Cr4)</w:t>
            </w:r>
          </w:p>
        </w:tc>
        <w:tc>
          <w:tcPr>
            <w:tcW w:w="648" w:type="dxa"/>
            <w:vAlign w:val="center"/>
          </w:tcPr>
          <w:p w:rsidR="00702A87" w:rsidRPr="00702A87" w:rsidRDefault="00702A87" w:rsidP="00702A87">
            <w:pPr>
              <w:autoSpaceDE w:val="0"/>
              <w:autoSpaceDN w:val="0"/>
              <w:adjustRightInd w:val="0"/>
              <w:spacing w:after="0"/>
              <w:jc w:val="center"/>
              <w:rPr>
                <w:rFonts w:cs="Arial"/>
                <w:sz w:val="20"/>
                <w:szCs w:val="20"/>
              </w:rPr>
            </w:pPr>
          </w:p>
        </w:tc>
      </w:tr>
      <w:tr w:rsidR="00702A87" w:rsidRPr="00285E8C" w:rsidTr="00702A87">
        <w:trPr>
          <w:trHeight w:val="435"/>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5.</w:t>
            </w:r>
          </w:p>
        </w:tc>
        <w:tc>
          <w:tcPr>
            <w:tcW w:w="6712" w:type="dxa"/>
          </w:tcPr>
          <w:p w:rsidR="00702A87" w:rsidRPr="00702A87" w:rsidRDefault="00702A87" w:rsidP="00702A87">
            <w:pPr>
              <w:autoSpaceDE w:val="0"/>
              <w:autoSpaceDN w:val="0"/>
              <w:adjustRightInd w:val="0"/>
              <w:spacing w:after="0"/>
              <w:rPr>
                <w:rFonts w:cs="Arial"/>
                <w:sz w:val="20"/>
                <w:szCs w:val="20"/>
              </w:rPr>
            </w:pPr>
            <w:r w:rsidRPr="00702A87">
              <w:rPr>
                <w:rFonts w:cs="Arial"/>
                <w:sz w:val="20"/>
                <w:szCs w:val="20"/>
              </w:rPr>
              <w:t>Czujnik magnetyczny (kontaktron):</w:t>
            </w:r>
          </w:p>
          <w:p w:rsidR="00702A87" w:rsidRPr="00702A87" w:rsidRDefault="00702A87" w:rsidP="00702A87">
            <w:pPr>
              <w:spacing w:after="0"/>
              <w:rPr>
                <w:rFonts w:cs="Arial"/>
                <w:sz w:val="20"/>
                <w:szCs w:val="20"/>
              </w:rPr>
            </w:pPr>
            <w:r w:rsidRPr="00702A87">
              <w:rPr>
                <w:rFonts w:cs="Arial"/>
                <w:sz w:val="20"/>
                <w:szCs w:val="20"/>
              </w:rPr>
              <w:t xml:space="preserve">- kontaktron na drzwi, włazy oraz obudowy studni głębinowych (Kpl.1) </w:t>
            </w:r>
          </w:p>
          <w:p w:rsidR="00702A87" w:rsidRPr="00702A87" w:rsidRDefault="00702A87" w:rsidP="00702A87">
            <w:pPr>
              <w:spacing w:after="0"/>
              <w:rPr>
                <w:rFonts w:cs="Arial"/>
                <w:sz w:val="20"/>
                <w:szCs w:val="20"/>
              </w:rPr>
            </w:pPr>
            <w:r w:rsidRPr="00702A87">
              <w:rPr>
                <w:rFonts w:cs="Arial"/>
                <w:sz w:val="20"/>
                <w:szCs w:val="20"/>
              </w:rPr>
              <w:t>(K1-K7)</w:t>
            </w:r>
          </w:p>
        </w:tc>
        <w:tc>
          <w:tcPr>
            <w:tcW w:w="648" w:type="dxa"/>
            <w:vAlign w:val="center"/>
          </w:tcPr>
          <w:p w:rsidR="00702A87" w:rsidRPr="00702A87" w:rsidRDefault="00702A87" w:rsidP="00702A87">
            <w:pPr>
              <w:autoSpaceDE w:val="0"/>
              <w:autoSpaceDN w:val="0"/>
              <w:adjustRightInd w:val="0"/>
              <w:spacing w:after="0"/>
              <w:jc w:val="center"/>
              <w:rPr>
                <w:rFonts w:cs="Arial"/>
                <w:sz w:val="20"/>
                <w:szCs w:val="20"/>
              </w:rPr>
            </w:pPr>
            <w:r w:rsidRPr="00702A87">
              <w:rPr>
                <w:rFonts w:cs="Arial"/>
                <w:sz w:val="20"/>
                <w:szCs w:val="20"/>
              </w:rPr>
              <w:t>7</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6.</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Sygnalizator akustyczny wewnętrzny (SA)</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7.</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Odbiornik 1-kanałowy</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8.</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sz w:val="20"/>
                <w:szCs w:val="20"/>
              </w:rPr>
              <w:t>Nadajnik radiowy – pilot PUK303</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2</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9.</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Akumulator 28Ah (A:28Ah)</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10.</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Modem GSM+ Antena</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11.</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Akumulator 7Ah (A:7Ah)</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12.</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Wskaźnik optyczny sygnalizacji rozłączenia – lampa zielona (WO)</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r w:rsidR="00702A87" w:rsidRPr="00285E8C" w:rsidTr="00702A87">
        <w:trPr>
          <w:trHeight w:val="70"/>
          <w:jc w:val="center"/>
        </w:trPr>
        <w:tc>
          <w:tcPr>
            <w:tcW w:w="668" w:type="dxa"/>
            <w:shd w:val="clear" w:color="auto" w:fill="BDD6EE" w:themeFill="accent5" w:themeFillTint="66"/>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13.</w:t>
            </w:r>
          </w:p>
        </w:tc>
        <w:tc>
          <w:tcPr>
            <w:tcW w:w="6712" w:type="dxa"/>
          </w:tcPr>
          <w:p w:rsidR="00702A87" w:rsidRPr="00702A87" w:rsidRDefault="00702A87" w:rsidP="00702A87">
            <w:pPr>
              <w:autoSpaceDE w:val="0"/>
              <w:autoSpaceDN w:val="0"/>
              <w:adjustRightInd w:val="0"/>
              <w:spacing w:after="0"/>
              <w:rPr>
                <w:rFonts w:cs="Arial"/>
                <w:color w:val="000000"/>
                <w:sz w:val="20"/>
                <w:szCs w:val="20"/>
              </w:rPr>
            </w:pPr>
            <w:r w:rsidRPr="00702A87">
              <w:rPr>
                <w:rFonts w:cs="Arial"/>
                <w:color w:val="000000"/>
                <w:sz w:val="20"/>
                <w:szCs w:val="20"/>
              </w:rPr>
              <w:t>Sygnalizator akustyczny zewnętrzny (</w:t>
            </w:r>
            <w:r w:rsidRPr="00702A87">
              <w:rPr>
                <w:rFonts w:cs="Arial"/>
                <w:bCs/>
                <w:color w:val="000000"/>
                <w:sz w:val="20"/>
                <w:szCs w:val="20"/>
              </w:rPr>
              <w:t>SA1</w:t>
            </w:r>
            <w:r w:rsidRPr="00702A87">
              <w:rPr>
                <w:rFonts w:cs="Arial"/>
                <w:color w:val="000000"/>
                <w:sz w:val="20"/>
                <w:szCs w:val="20"/>
              </w:rPr>
              <w:t>)</w:t>
            </w:r>
          </w:p>
        </w:tc>
        <w:tc>
          <w:tcPr>
            <w:tcW w:w="648" w:type="dxa"/>
            <w:vAlign w:val="center"/>
          </w:tcPr>
          <w:p w:rsidR="00702A87" w:rsidRPr="00702A87" w:rsidRDefault="00702A87" w:rsidP="00702A87">
            <w:pPr>
              <w:autoSpaceDE w:val="0"/>
              <w:autoSpaceDN w:val="0"/>
              <w:adjustRightInd w:val="0"/>
              <w:spacing w:after="0"/>
              <w:jc w:val="center"/>
              <w:rPr>
                <w:rFonts w:cs="Arial"/>
                <w:color w:val="000000"/>
                <w:sz w:val="20"/>
                <w:szCs w:val="20"/>
              </w:rPr>
            </w:pPr>
            <w:r w:rsidRPr="00702A87">
              <w:rPr>
                <w:rFonts w:cs="Arial"/>
                <w:color w:val="000000"/>
                <w:sz w:val="20"/>
                <w:szCs w:val="20"/>
              </w:rPr>
              <w:t>1</w:t>
            </w:r>
          </w:p>
        </w:tc>
      </w:tr>
    </w:tbl>
    <w:p w:rsidR="00702A87" w:rsidRDefault="00702A87" w:rsidP="00702A87">
      <w:pPr>
        <w:rPr>
          <w:lang w:eastAsia="pl-PL"/>
        </w:rPr>
      </w:pPr>
      <w:bookmarkStart w:id="323" w:name="_Toc82001414"/>
    </w:p>
    <w:p w:rsidR="00702A87" w:rsidRPr="00702A87" w:rsidRDefault="00702A87" w:rsidP="00702A87">
      <w:pPr>
        <w:pStyle w:val="PPN5"/>
        <w:rPr>
          <w:lang w:eastAsia="pl-PL"/>
        </w:rPr>
      </w:pPr>
      <w:bookmarkStart w:id="324" w:name="_Toc89885821"/>
      <w:r w:rsidRPr="00702A87">
        <w:rPr>
          <w:lang w:eastAsia="pl-PL"/>
        </w:rPr>
        <w:t>Uwagi instalacyjne</w:t>
      </w:r>
      <w:bookmarkEnd w:id="323"/>
      <w:bookmarkEnd w:id="324"/>
    </w:p>
    <w:p w:rsidR="00702A87" w:rsidRPr="00702A87" w:rsidRDefault="00702A87" w:rsidP="00702A87">
      <w:r w:rsidRPr="00702A87">
        <w:t xml:space="preserve">Montaż elementów </w:t>
      </w:r>
    </w:p>
    <w:p w:rsidR="00702A87" w:rsidRPr="00702A87" w:rsidRDefault="00702A87" w:rsidP="00702A87">
      <w:pPr>
        <w:pStyle w:val="PP"/>
      </w:pPr>
      <w:r w:rsidRPr="00702A87">
        <w:t xml:space="preserve">Czujki ruchu PIR należy instalować w miejscach oznaczonych na rysunkach, na wysokości 2,5m od poziomu podłogi. </w:t>
      </w:r>
    </w:p>
    <w:p w:rsidR="00702A87" w:rsidRPr="00702A87" w:rsidRDefault="00702A87" w:rsidP="00702A87">
      <w:pPr>
        <w:pStyle w:val="PP"/>
      </w:pPr>
      <w:r w:rsidRPr="00702A87">
        <w:t>Manipulator należy zainstalować w dedykowanej obu</w:t>
      </w:r>
      <w:r>
        <w:t>dowie ze stykiem sabotażowym na </w:t>
      </w:r>
      <w:r w:rsidRPr="00702A87">
        <w:t>ścianie, na wysokości 1,5m licząc od poziomu</w:t>
      </w:r>
      <w:r>
        <w:t xml:space="preserve"> podłogi w miejscu oznaczonym w </w:t>
      </w:r>
      <w:r w:rsidRPr="00702A87">
        <w:t xml:space="preserve">dokumentacji rysunkowej. </w:t>
      </w:r>
    </w:p>
    <w:p w:rsidR="00702A87" w:rsidRPr="00702A87" w:rsidRDefault="00702A87" w:rsidP="00702A87">
      <w:pPr>
        <w:pStyle w:val="PP"/>
      </w:pPr>
      <w:r w:rsidRPr="00702A87">
        <w:t xml:space="preserve">Centralę CA należy zainstalować na ścianie w hali filtrów. Dokładna lokalizacja wskazana w dokumentacji rysunkowej. </w:t>
      </w:r>
    </w:p>
    <w:p w:rsidR="00702A87" w:rsidRPr="00702A87" w:rsidRDefault="00702A87" w:rsidP="00702A87">
      <w:pPr>
        <w:pStyle w:val="PP"/>
      </w:pPr>
      <w:r w:rsidRPr="00702A87">
        <w:t xml:space="preserve">Obudowy elementów systemu </w:t>
      </w:r>
      <w:proofErr w:type="spellStart"/>
      <w:r w:rsidRPr="00702A87">
        <w:t>SSWiN</w:t>
      </w:r>
      <w:proofErr w:type="spellEnd"/>
      <w:r w:rsidRPr="00702A87">
        <w:t xml:space="preserve"> powinny być zabezpieczone przed sabotażem (oderwanie, otwarcie). </w:t>
      </w:r>
    </w:p>
    <w:p w:rsidR="00702A87" w:rsidRPr="00702A87" w:rsidRDefault="00702A87" w:rsidP="00702A87">
      <w:pPr>
        <w:pStyle w:val="PP"/>
      </w:pPr>
      <w:r w:rsidRPr="00702A87">
        <w:t xml:space="preserve">Ewentualne kolizje lokalizacji elementów systemu z pozostałymi instalacjami w budynku powinny być usuwane w porozumieniu z wykonawcami poszczególnych branż. </w:t>
      </w:r>
    </w:p>
    <w:p w:rsidR="00702A87" w:rsidRPr="00702A87" w:rsidRDefault="00702A87" w:rsidP="00702A87">
      <w:pPr>
        <w:pStyle w:val="PP"/>
      </w:pPr>
      <w:r w:rsidRPr="00702A87">
        <w:t xml:space="preserve">Wszystkie urządzenia należy instalować zgodnie z ich Dokumentacją Techniczno-rozruchową. </w:t>
      </w:r>
    </w:p>
    <w:p w:rsidR="00702A87" w:rsidRPr="00702A87" w:rsidRDefault="00702A87" w:rsidP="00702A87">
      <w:pPr>
        <w:pStyle w:val="PP"/>
      </w:pPr>
      <w:r w:rsidRPr="00702A87">
        <w:t>Instalacja powinna być wykonana starannie, zgodnie z o</w:t>
      </w:r>
      <w:r w:rsidR="00867DFF">
        <w:t>bowiązującymi przepisami oraz z </w:t>
      </w:r>
      <w:r w:rsidRPr="00702A87">
        <w:t xml:space="preserve">zasadami sztuki budowlanej. </w:t>
      </w:r>
    </w:p>
    <w:p w:rsidR="00702A87" w:rsidRPr="00702A87" w:rsidRDefault="00702A87" w:rsidP="00702A87">
      <w:pPr>
        <w:pStyle w:val="PP"/>
      </w:pPr>
      <w:r w:rsidRPr="00702A87">
        <w:t xml:space="preserve">Należy zachować wymagane odległości pomiędzy pozostałymi instalacjami w budynku, w szczególności od potencjalnych źródeł ciepła, wilgoci i wibracji. </w:t>
      </w:r>
    </w:p>
    <w:p w:rsidR="00702A87" w:rsidRPr="00702A87" w:rsidRDefault="00702A87" w:rsidP="00702A87">
      <w:pPr>
        <w:pStyle w:val="PP"/>
      </w:pPr>
      <w:r w:rsidRPr="00702A87">
        <w:t xml:space="preserve">Wszystkie połączenia powinny być realizowane wewnątrz obudów poszczególnych elementów systemu. </w:t>
      </w:r>
    </w:p>
    <w:p w:rsidR="00702A87" w:rsidRPr="00702A87" w:rsidRDefault="00702A87" w:rsidP="00702A87">
      <w:pPr>
        <w:pStyle w:val="PP"/>
      </w:pPr>
      <w:r w:rsidRPr="00702A87">
        <w:t xml:space="preserve">Należy przestrzegać dopuszczalnych promieni gięcia dla układanego okablowania. </w:t>
      </w:r>
    </w:p>
    <w:p w:rsidR="00652DE7" w:rsidRDefault="00702A87" w:rsidP="00702A87">
      <w:pPr>
        <w:pStyle w:val="PP"/>
      </w:pPr>
      <w:r w:rsidRPr="00702A87">
        <w:t>Wszystkie przejścia instalacji przez strefy pożarowe należy zabezpieczyć systemem uszczelnień o odpowiedniej odporności ogniowej i oznaczyć odpowiednimi opisami.</w:t>
      </w:r>
      <w:r w:rsidR="00652DE7">
        <w:br w:type="page"/>
      </w:r>
    </w:p>
    <w:p w:rsidR="00702A87" w:rsidRDefault="00702A87" w:rsidP="00702A87">
      <w:pPr>
        <w:pStyle w:val="PPN4"/>
      </w:pPr>
      <w:bookmarkStart w:id="325" w:name="_Toc89885822"/>
      <w:r>
        <w:t>System monitoringu wizyjnego CCTV.</w:t>
      </w:r>
      <w:bookmarkEnd w:id="325"/>
    </w:p>
    <w:p w:rsidR="00702A87" w:rsidRDefault="00702A87" w:rsidP="00702A87">
      <w:pPr>
        <w:pStyle w:val="PPN5"/>
      </w:pPr>
      <w:bookmarkStart w:id="326" w:name="_Toc89885823"/>
      <w:r>
        <w:t>Założenia wejściowe.</w:t>
      </w:r>
      <w:bookmarkEnd w:id="326"/>
    </w:p>
    <w:p w:rsidR="00702A87" w:rsidRDefault="00702A87" w:rsidP="00702A87">
      <w:r w:rsidRPr="00F4435F">
        <w:t>Zakresem obserwacji kamer przewidujemy objąć teren zewnętrzny dookoła budynku.</w:t>
      </w:r>
    </w:p>
    <w:p w:rsidR="00702A87" w:rsidRDefault="00702A87" w:rsidP="00702A87">
      <w:pPr>
        <w:pStyle w:val="PPN5"/>
      </w:pPr>
      <w:bookmarkStart w:id="327" w:name="_Toc89885824"/>
      <w:r>
        <w:t>Informacje ogólne.</w:t>
      </w:r>
      <w:bookmarkEnd w:id="327"/>
    </w:p>
    <w:p w:rsidR="00702A87" w:rsidRPr="00F4435F" w:rsidRDefault="00702A87" w:rsidP="00702A87">
      <w:r w:rsidRPr="00602360">
        <w:t>System monitoringu wizyjnego budynku projektuje się w standardzie cyfrowej, megapikselowej telewizji IP, umożliwiający współpracę z szerokim spektrum kamer dowolnego producenta, pracujących w systemie IP. Mając na celu uzyskanie wysokiej jakości zobrazowania, projektuje się zastosowanie d</w:t>
      </w:r>
      <w:r>
        <w:t>ualnych kamer megapikselowych o </w:t>
      </w:r>
      <w:r w:rsidRPr="00602360">
        <w:t xml:space="preserve">rozdzielczości 4 </w:t>
      </w:r>
      <w:proofErr w:type="spellStart"/>
      <w:r w:rsidRPr="00602360">
        <w:t>Mpix</w:t>
      </w:r>
      <w:proofErr w:type="spellEnd"/>
      <w:r w:rsidRPr="00602360">
        <w:t xml:space="preserve">. Projektowane kamery dualne charakteryzują się automatycznym przełączaniem w tryb pracy monochromatycznej w </w:t>
      </w:r>
      <w:r>
        <w:t>przypadku słabego oświetlenia w </w:t>
      </w:r>
      <w:r w:rsidRPr="00602360">
        <w:t>warunkach nocnych, co umożliwi prowadzenie obserwacji przy znikomym oświetleniu zewnętrznym nadzorowanej sceny. Kamery wyposażone będą w obiektywy o regulowanej ogniskowej co pozwoli na optymalne ustawienie obserwowanego terenu. Obudowy kamer zewnętrznych charakteryzują się klasą szczelności IP66,</w:t>
      </w:r>
      <w:r>
        <w:t xml:space="preserve"> oraz są wyposażone w grzałkę z </w:t>
      </w:r>
      <w:r w:rsidRPr="00602360">
        <w:t>termostatem, która zapewnia poprawne warunki pracy kamery, niezależnie od warunków zewnętrznych. Zapis zobrazowania z poszczególnych punktów kamerowych realizowany</w:t>
      </w:r>
      <w:r w:rsidRPr="00F4435F">
        <w:t xml:space="preserve"> będzie za pomocą rejestratora CCTV zamontowanego w szafie RACK. Rejestrator należy wyposażyć w 2 dyski HDD o pojemność 4 TB.</w:t>
      </w:r>
    </w:p>
    <w:p w:rsidR="00702A87" w:rsidRDefault="00702A87" w:rsidP="00702A87">
      <w:r w:rsidRPr="00F4435F">
        <w:t xml:space="preserve">System podczas konfiguracji należy przygotować w sposób umożliwiający zdalny dostęp do obrazu z kamer zarządcy budynku. Wybór kamery oraz czas udostępnienia podglądu na żywo do ustalenia z inwestorem na etapie konfiguracji. W szafie RACK lub w jej pobliżu należy umieścić monitor 27” + mysz + monitor do obsługi systemu CCTV. </w:t>
      </w:r>
    </w:p>
    <w:p w:rsidR="00702A87" w:rsidRPr="00F4435F" w:rsidRDefault="00702A87" w:rsidP="00702A87">
      <w:pPr>
        <w:pStyle w:val="Normalnypogrubiony0"/>
      </w:pPr>
      <w:r w:rsidRPr="00F4435F">
        <w:t>Projektowane urządzenia aktywne systemu CCTV:</w:t>
      </w:r>
    </w:p>
    <w:p w:rsidR="00702A87" w:rsidRPr="00F4435F" w:rsidRDefault="00702A87" w:rsidP="00702A87">
      <w:pPr>
        <w:pStyle w:val="PP"/>
      </w:pPr>
      <w:r w:rsidRPr="00F4435F">
        <w:t>Zewnętrzne</w:t>
      </w:r>
      <w:r>
        <w:t xml:space="preserve"> –Kamera </w:t>
      </w:r>
      <w:r w:rsidRPr="00F4435F">
        <w:t>IP 4Mpx</w:t>
      </w:r>
      <w:r>
        <w:t xml:space="preserve"> zgoda ze standardami HIKVISON lub równoważnym</w:t>
      </w:r>
    </w:p>
    <w:p w:rsidR="00702A87" w:rsidRPr="00F4435F" w:rsidRDefault="00702A87" w:rsidP="00702A87">
      <w:pPr>
        <w:pStyle w:val="PP"/>
      </w:pPr>
      <w:r>
        <w:t xml:space="preserve">Rejestrator </w:t>
      </w:r>
      <w:r w:rsidRPr="00F4435F">
        <w:t xml:space="preserve">IP </w:t>
      </w:r>
      <w:r>
        <w:t>zgody ze standardami systemu HIKVISON lub równoważnym</w:t>
      </w:r>
    </w:p>
    <w:p w:rsidR="00702A87" w:rsidRPr="00F4435F" w:rsidRDefault="00702A87" w:rsidP="00702A87">
      <w:pPr>
        <w:pStyle w:val="PP"/>
      </w:pPr>
      <w:r w:rsidRPr="00F4435F">
        <w:t>Switch – Switc</w:t>
      </w:r>
      <w:r>
        <w:t>h</w:t>
      </w:r>
      <w:r w:rsidRPr="00F4435F">
        <w:t xml:space="preserve"> 24 </w:t>
      </w:r>
      <w:proofErr w:type="spellStart"/>
      <w:r w:rsidRPr="00F4435F">
        <w:t>PoE</w:t>
      </w:r>
      <w:proofErr w:type="spellEnd"/>
      <w:r w:rsidRPr="00F4435F">
        <w:t xml:space="preserve"> + 2 x SFP</w:t>
      </w:r>
    </w:p>
    <w:p w:rsidR="00702A87" w:rsidRDefault="00702A87" w:rsidP="00702A87">
      <w:pPr>
        <w:pStyle w:val="PP"/>
      </w:pPr>
      <w:r>
        <w:t>Przełącznica światłowodowa (jeżeli wymagane)</w:t>
      </w:r>
    </w:p>
    <w:p w:rsidR="00702A87" w:rsidRDefault="00702A87" w:rsidP="00702A87">
      <w:pPr>
        <w:pStyle w:val="PP"/>
      </w:pPr>
      <w:r w:rsidRPr="00F4435F">
        <w:t>Złącza SFP S.C.</w:t>
      </w:r>
    </w:p>
    <w:p w:rsidR="00702A87" w:rsidRDefault="00702A87" w:rsidP="00702A87">
      <w:pPr>
        <w:pStyle w:val="PPN5"/>
      </w:pPr>
      <w:bookmarkStart w:id="328" w:name="_Toc89885825"/>
      <w:r>
        <w:t>Montaż elementów.</w:t>
      </w:r>
      <w:bookmarkEnd w:id="328"/>
    </w:p>
    <w:p w:rsidR="00702A87" w:rsidRDefault="00702A87" w:rsidP="00702A87">
      <w:pPr>
        <w:pStyle w:val="PP"/>
      </w:pPr>
      <w:r>
        <w:t xml:space="preserve">Zewnętrzne, stacjonarne punkty kamerowe zlokalizowane na elewacji należy instalować na dedykowanych uchwytach w miejscach zaznaczonych w dokumentacji rysunkowej na wysokości h= 5,0m od gruntu. </w:t>
      </w:r>
    </w:p>
    <w:p w:rsidR="00702A87" w:rsidRDefault="00702A87" w:rsidP="00702A87">
      <w:pPr>
        <w:pStyle w:val="PP"/>
      </w:pPr>
      <w:r>
        <w:t>Elementy infrastruktury sieciowej dla potrzeb monitoringu należy instalować w projektowanych szafach RACK.</w:t>
      </w:r>
    </w:p>
    <w:p w:rsidR="00702A87" w:rsidRDefault="00702A87" w:rsidP="00702A87">
      <w:pPr>
        <w:pStyle w:val="PP"/>
      </w:pPr>
      <w:r>
        <w:t xml:space="preserve">Po uruchomieniu systemu należy ustawić zakres obserwowanej sceny (terenu) oraz wyregulować ostrość zobrazowania. </w:t>
      </w:r>
    </w:p>
    <w:p w:rsidR="00702A87" w:rsidRDefault="00702A87" w:rsidP="00702A87">
      <w:pPr>
        <w:pStyle w:val="PP"/>
      </w:pPr>
      <w:r>
        <w:t xml:space="preserve">Przejścia przez ściany zewnętrzne należy zaizolować masą silikonową celem ograniczenia infiltracji wilgoci do wnętrza budynku. </w:t>
      </w:r>
    </w:p>
    <w:p w:rsidR="00702A87" w:rsidRDefault="00702A87" w:rsidP="00702A87">
      <w:pPr>
        <w:pStyle w:val="PP"/>
      </w:pPr>
      <w:r>
        <w:t>Wszystkie urządzenia należy instalować zgodnie z ich Dokumentacją Techniczno</w:t>
      </w:r>
      <w:r w:rsidR="003D5516">
        <w:t>-</w:t>
      </w:r>
      <w:r>
        <w:t xml:space="preserve"> Rozruchową. </w:t>
      </w:r>
    </w:p>
    <w:p w:rsidR="00FA3D59" w:rsidRDefault="00702A87" w:rsidP="00702A87">
      <w:pPr>
        <w:pStyle w:val="PP"/>
      </w:pPr>
      <w:r>
        <w:t>Do połączenia przełączników sieciowych z kamerami należy użyć przewodu U/UTP kat. 6</w:t>
      </w:r>
    </w:p>
    <w:p w:rsidR="00BE0594" w:rsidRDefault="00BE0594" w:rsidP="00BE0594">
      <w:pPr>
        <w:pStyle w:val="PPN4"/>
      </w:pPr>
      <w:bookmarkStart w:id="329" w:name="_Toc89885826"/>
      <w:r>
        <w:t>Instalacja fotowoltaiczna</w:t>
      </w:r>
      <w:bookmarkEnd w:id="329"/>
    </w:p>
    <w:p w:rsidR="00BE0594" w:rsidRDefault="00BE0594" w:rsidP="00BE0594">
      <w:pPr>
        <w:pStyle w:val="PPN5"/>
      </w:pPr>
      <w:bookmarkStart w:id="330" w:name="_Toc89885827"/>
      <w:r w:rsidRPr="00631E9B">
        <w:t>Dane obiektu</w:t>
      </w:r>
      <w:bookmarkEnd w:id="330"/>
    </w:p>
    <w:p w:rsidR="00BE0594" w:rsidRDefault="00BE0594" w:rsidP="00BE0594">
      <w:r w:rsidRPr="00B81153">
        <w:t xml:space="preserve">Projektowana </w:t>
      </w:r>
      <w:r>
        <w:t xml:space="preserve">jest wolnostojąca instalacja fotowoltaiczna o mocy 46,24 </w:t>
      </w:r>
      <w:proofErr w:type="spellStart"/>
      <w:r>
        <w:t>kWp</w:t>
      </w:r>
      <w:proofErr w:type="spellEnd"/>
      <w:r>
        <w:t xml:space="preserve"> montowana na gruncie. Instalacja fotowoltaiczna zlokalizowana będzie na terenie Stacji Uzdatniania Wody w miejscowości Barczew (SUW Barczew). Instalacja fotowoltaiczna zostanie wpięta do sieci elektroenergetycznej. Nadmiar produkcji energii zostanie oddany do sieci. </w:t>
      </w:r>
    </w:p>
    <w:p w:rsidR="00BE0594" w:rsidRDefault="00BE0594" w:rsidP="00BE0594">
      <w:pPr>
        <w:pStyle w:val="PPN5"/>
      </w:pPr>
      <w:bookmarkStart w:id="331" w:name="_Toc89885828"/>
      <w:r>
        <w:t>Opis rozwiązań projektowych</w:t>
      </w:r>
      <w:bookmarkEnd w:id="331"/>
    </w:p>
    <w:p w:rsidR="00BE0594" w:rsidRDefault="00BE0594" w:rsidP="00BE0594">
      <w:pPr>
        <w:pStyle w:val="PP"/>
      </w:pPr>
      <w:r w:rsidRPr="00BE0594">
        <w:t xml:space="preserve"> Montaż 136 modułów (paneli) fotowoltaicznych monokrystalicznych o mocy 340</w:t>
      </w:r>
      <w:r>
        <w:t> </w:t>
      </w:r>
      <w:proofErr w:type="spellStart"/>
      <w:r w:rsidRPr="00BE0594">
        <w:t>Wp</w:t>
      </w:r>
      <w:proofErr w:type="spellEnd"/>
      <w:r w:rsidRPr="00BE0594">
        <w:t>/szt.,</w:t>
      </w:r>
    </w:p>
    <w:p w:rsidR="00BE0594" w:rsidRDefault="00BE0594" w:rsidP="00BE0594">
      <w:pPr>
        <w:pStyle w:val="PP"/>
      </w:pPr>
      <w:r w:rsidRPr="00BE0594">
        <w:t>Montaż 2 inwerterów (przetwornicy) 20 kW 400 V</w:t>
      </w:r>
      <w:r>
        <w:t>,</w:t>
      </w:r>
    </w:p>
    <w:p w:rsidR="00BE0594" w:rsidRDefault="00BE0594" w:rsidP="00BE0594">
      <w:pPr>
        <w:pStyle w:val="PP"/>
      </w:pPr>
      <w:r w:rsidRPr="00BE0594">
        <w:t xml:space="preserve">Wykonanie instalacji po stronie </w:t>
      </w:r>
      <w:r>
        <w:t>DC systemu fotowoltaicznego,</w:t>
      </w:r>
    </w:p>
    <w:p w:rsidR="00BE0594" w:rsidRPr="00BE0594" w:rsidRDefault="00BE0594" w:rsidP="00BE0594">
      <w:pPr>
        <w:pStyle w:val="PP"/>
      </w:pPr>
      <w:r w:rsidRPr="00BE0594">
        <w:t>Wykonanie okablowania strony AC systemu fotowoltaicznego z doprowadzeniem kabli</w:t>
      </w:r>
      <w:r w:rsidRPr="00BE0594">
        <w:br/>
        <w:t>do miejsca przyłączenia, do sieci elektroenergetycznej.</w:t>
      </w:r>
    </w:p>
    <w:p w:rsidR="00BE0594" w:rsidRDefault="00BE0594" w:rsidP="00BE0594">
      <w:pPr>
        <w:pStyle w:val="PPN5"/>
      </w:pPr>
      <w:bookmarkStart w:id="332" w:name="_Toc89885829"/>
      <w:r>
        <w:t>Charakterystyka instalacji fotowoltaicznej</w:t>
      </w:r>
      <w:bookmarkEnd w:id="332"/>
    </w:p>
    <w:tbl>
      <w:tblPr>
        <w:tblW w:w="51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8"/>
        <w:gridCol w:w="3070"/>
        <w:gridCol w:w="2492"/>
        <w:gridCol w:w="2490"/>
      </w:tblGrid>
      <w:tr w:rsidR="00BE0594" w:rsidRPr="0019083A" w:rsidTr="00BE0594">
        <w:trPr>
          <w:trHeight w:val="144"/>
        </w:trPr>
        <w:tc>
          <w:tcPr>
            <w:tcW w:w="2563" w:type="pct"/>
            <w:gridSpan w:val="2"/>
            <w:shd w:val="clear" w:color="auto" w:fill="auto"/>
          </w:tcPr>
          <w:p w:rsidR="00BE0594" w:rsidRPr="00D83AA1" w:rsidRDefault="00BE0594" w:rsidP="00C82226">
            <w:pPr>
              <w:spacing w:after="0" w:line="240" w:lineRule="auto"/>
              <w:rPr>
                <w:color w:val="000000"/>
              </w:rPr>
            </w:pPr>
            <w:r w:rsidRPr="00D83AA1">
              <w:rPr>
                <w:color w:val="000000"/>
                <w:sz w:val="22"/>
              </w:rPr>
              <w:t>Powierzchnia zabudowy modułów fotowoltaicznych</w:t>
            </w:r>
          </w:p>
        </w:tc>
        <w:tc>
          <w:tcPr>
            <w:tcW w:w="2437" w:type="pct"/>
            <w:gridSpan w:val="2"/>
            <w:shd w:val="clear" w:color="auto" w:fill="auto"/>
          </w:tcPr>
          <w:p w:rsidR="00BE0594" w:rsidRPr="00D83AA1" w:rsidRDefault="00040636" w:rsidP="00C82226">
            <w:pPr>
              <w:spacing w:after="0" w:line="240" w:lineRule="auto"/>
              <w:rPr>
                <w:color w:val="000000"/>
              </w:rPr>
            </w:pPr>
            <w:r>
              <w:rPr>
                <w:color w:val="000000"/>
                <w:sz w:val="22"/>
              </w:rPr>
              <w:t xml:space="preserve">223 </w:t>
            </w:r>
            <w:r w:rsidR="00BE0594" w:rsidRPr="00D83AA1">
              <w:rPr>
                <w:color w:val="000000"/>
                <w:sz w:val="22"/>
              </w:rPr>
              <w:t>m</w:t>
            </w:r>
            <w:r w:rsidR="00BE0594" w:rsidRPr="00D83AA1">
              <w:rPr>
                <w:color w:val="000000"/>
                <w:sz w:val="22"/>
                <w:vertAlign w:val="superscript"/>
              </w:rPr>
              <w:t>2</w:t>
            </w:r>
          </w:p>
        </w:tc>
      </w:tr>
      <w:tr w:rsidR="00BE0594" w:rsidRPr="0019083A" w:rsidTr="00BE0594">
        <w:trPr>
          <w:trHeight w:val="144"/>
        </w:trPr>
        <w:tc>
          <w:tcPr>
            <w:tcW w:w="2563" w:type="pct"/>
            <w:gridSpan w:val="2"/>
            <w:shd w:val="clear" w:color="auto" w:fill="auto"/>
          </w:tcPr>
          <w:p w:rsidR="00BE0594" w:rsidRPr="00D83AA1" w:rsidRDefault="00BE0594" w:rsidP="00C82226">
            <w:pPr>
              <w:spacing w:after="0" w:line="240" w:lineRule="auto"/>
              <w:rPr>
                <w:color w:val="000000"/>
              </w:rPr>
            </w:pPr>
            <w:r w:rsidRPr="00D83AA1">
              <w:rPr>
                <w:color w:val="000000"/>
                <w:sz w:val="22"/>
              </w:rPr>
              <w:t>Moc instalacji fotowoltaicznej</w:t>
            </w:r>
          </w:p>
        </w:tc>
        <w:tc>
          <w:tcPr>
            <w:tcW w:w="2437" w:type="pct"/>
            <w:gridSpan w:val="2"/>
            <w:shd w:val="clear" w:color="auto" w:fill="auto"/>
          </w:tcPr>
          <w:p w:rsidR="00BE0594" w:rsidRPr="00D83AA1" w:rsidRDefault="00BE0594" w:rsidP="00C82226">
            <w:pPr>
              <w:spacing w:after="0" w:line="240" w:lineRule="auto"/>
              <w:rPr>
                <w:color w:val="000000"/>
              </w:rPr>
            </w:pPr>
            <w:r w:rsidRPr="00D83AA1">
              <w:rPr>
                <w:color w:val="000000"/>
                <w:sz w:val="22"/>
              </w:rPr>
              <w:t xml:space="preserve">46,24 </w:t>
            </w:r>
            <w:proofErr w:type="spellStart"/>
            <w:r w:rsidRPr="00D83AA1">
              <w:rPr>
                <w:color w:val="000000"/>
                <w:sz w:val="22"/>
              </w:rPr>
              <w:t>kWp</w:t>
            </w:r>
            <w:proofErr w:type="spellEnd"/>
          </w:p>
        </w:tc>
      </w:tr>
      <w:tr w:rsidR="00BE0594" w:rsidRPr="00FF28CE" w:rsidTr="00C82226">
        <w:trPr>
          <w:trHeight w:val="144"/>
        </w:trPr>
        <w:tc>
          <w:tcPr>
            <w:tcW w:w="1061" w:type="pct"/>
            <w:vMerge w:val="restart"/>
            <w:shd w:val="clear" w:color="auto" w:fill="auto"/>
          </w:tcPr>
          <w:p w:rsidR="00BE0594" w:rsidRPr="00D83AA1" w:rsidRDefault="00BE0594" w:rsidP="00C82226">
            <w:pPr>
              <w:spacing w:after="0" w:line="240" w:lineRule="auto"/>
              <w:rPr>
                <w:color w:val="000000"/>
              </w:rPr>
            </w:pPr>
            <w:r w:rsidRPr="00D83AA1">
              <w:rPr>
                <w:color w:val="000000"/>
                <w:sz w:val="22"/>
              </w:rPr>
              <w:t>Moduły fotowoltaiczne</w:t>
            </w:r>
          </w:p>
        </w:tc>
        <w:tc>
          <w:tcPr>
            <w:tcW w:w="3939" w:type="pct"/>
            <w:gridSpan w:val="3"/>
            <w:shd w:val="clear" w:color="auto" w:fill="auto"/>
          </w:tcPr>
          <w:p w:rsidR="00BE0594" w:rsidRPr="00D83AA1" w:rsidRDefault="00BE0594" w:rsidP="00C82226">
            <w:pPr>
              <w:spacing w:after="0" w:line="240" w:lineRule="auto"/>
              <w:rPr>
                <w:color w:val="000000"/>
              </w:rPr>
            </w:pPr>
            <w:r w:rsidRPr="00D83AA1">
              <w:rPr>
                <w:color w:val="000000"/>
                <w:sz w:val="22"/>
              </w:rPr>
              <w:t xml:space="preserve">136 modułów o mocy 340 </w:t>
            </w:r>
            <w:proofErr w:type="spellStart"/>
            <w:r w:rsidRPr="00D83AA1">
              <w:rPr>
                <w:color w:val="000000"/>
                <w:sz w:val="22"/>
              </w:rPr>
              <w:t>Wp</w:t>
            </w:r>
            <w:proofErr w:type="spellEnd"/>
            <w:r w:rsidRPr="00D83AA1">
              <w:rPr>
                <w:color w:val="000000"/>
                <w:sz w:val="22"/>
              </w:rPr>
              <w:t>/szt.</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Parametr</w:t>
            </w:r>
          </w:p>
        </w:tc>
        <w:tc>
          <w:tcPr>
            <w:tcW w:w="1219" w:type="pct"/>
            <w:shd w:val="clear" w:color="auto" w:fill="auto"/>
          </w:tcPr>
          <w:p w:rsidR="00BE0594" w:rsidRPr="00D83AA1" w:rsidRDefault="00BE0594" w:rsidP="00C82226">
            <w:pPr>
              <w:spacing w:after="0" w:line="240" w:lineRule="auto"/>
              <w:rPr>
                <w:color w:val="000000"/>
              </w:rPr>
            </w:pPr>
            <w:r w:rsidRPr="00D83AA1">
              <w:rPr>
                <w:color w:val="000000"/>
                <w:sz w:val="22"/>
              </w:rPr>
              <w:t>Jednostka</w:t>
            </w:r>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Wartość</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Moc nominalna modułu PV</w:t>
            </w:r>
          </w:p>
        </w:tc>
        <w:tc>
          <w:tcPr>
            <w:tcW w:w="1219"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Pmax</w:t>
            </w:r>
            <w:proofErr w:type="spellEnd"/>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340</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Napięcie nominalne modułu PV</w:t>
            </w:r>
          </w:p>
        </w:tc>
        <w:tc>
          <w:tcPr>
            <w:tcW w:w="1219"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Vmpp</w:t>
            </w:r>
            <w:proofErr w:type="spellEnd"/>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33,59</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Napięcie przy otwartym obwodzie</w:t>
            </w:r>
          </w:p>
        </w:tc>
        <w:tc>
          <w:tcPr>
            <w:tcW w:w="1219"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Voc</w:t>
            </w:r>
            <w:proofErr w:type="spellEnd"/>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40,4</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Prąd nominalny modułu</w:t>
            </w:r>
          </w:p>
        </w:tc>
        <w:tc>
          <w:tcPr>
            <w:tcW w:w="1219"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Impp</w:t>
            </w:r>
            <w:proofErr w:type="spellEnd"/>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10,12</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Prąd zwarciowy modułu</w:t>
            </w:r>
          </w:p>
        </w:tc>
        <w:tc>
          <w:tcPr>
            <w:tcW w:w="1219"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Ioc</w:t>
            </w:r>
            <w:proofErr w:type="spellEnd"/>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10,70</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Maksymalne napięcie pracy (ICE)</w:t>
            </w:r>
          </w:p>
        </w:tc>
        <w:tc>
          <w:tcPr>
            <w:tcW w:w="1219" w:type="pct"/>
            <w:shd w:val="clear" w:color="auto" w:fill="auto"/>
          </w:tcPr>
          <w:p w:rsidR="00BE0594" w:rsidRPr="00D83AA1" w:rsidRDefault="00BE0594" w:rsidP="00C82226">
            <w:pPr>
              <w:spacing w:after="0" w:line="240" w:lineRule="auto"/>
              <w:rPr>
                <w:color w:val="000000"/>
              </w:rPr>
            </w:pPr>
            <w:r w:rsidRPr="00D83AA1">
              <w:rPr>
                <w:color w:val="000000"/>
                <w:sz w:val="22"/>
              </w:rPr>
              <w:t>VDC</w:t>
            </w:r>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1000</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Waga</w:t>
            </w:r>
          </w:p>
        </w:tc>
        <w:tc>
          <w:tcPr>
            <w:tcW w:w="1219" w:type="pct"/>
            <w:shd w:val="clear" w:color="auto" w:fill="auto"/>
          </w:tcPr>
          <w:p w:rsidR="00BE0594" w:rsidRPr="00D83AA1" w:rsidRDefault="00BE0594" w:rsidP="00C82226">
            <w:pPr>
              <w:spacing w:after="0" w:line="240" w:lineRule="auto"/>
              <w:rPr>
                <w:color w:val="000000"/>
              </w:rPr>
            </w:pPr>
            <w:r w:rsidRPr="00D83AA1">
              <w:rPr>
                <w:color w:val="000000"/>
                <w:sz w:val="22"/>
              </w:rPr>
              <w:t>kg</w:t>
            </w:r>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19</w:t>
            </w:r>
          </w:p>
        </w:tc>
      </w:tr>
      <w:tr w:rsidR="00BE0594" w:rsidRPr="00FF28CE" w:rsidTr="00BE0594">
        <w:trPr>
          <w:trHeight w:val="144"/>
        </w:trPr>
        <w:tc>
          <w:tcPr>
            <w:tcW w:w="1061" w:type="pct"/>
            <w:vMerge/>
            <w:shd w:val="clear" w:color="auto" w:fill="auto"/>
          </w:tcPr>
          <w:p w:rsidR="00BE0594" w:rsidRPr="00D83AA1" w:rsidRDefault="00BE0594" w:rsidP="00C82226">
            <w:pPr>
              <w:spacing w:after="0" w:line="240" w:lineRule="auto"/>
              <w:jc w:val="cente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Efektywność</w:t>
            </w:r>
          </w:p>
        </w:tc>
        <w:tc>
          <w:tcPr>
            <w:tcW w:w="1219" w:type="pct"/>
            <w:shd w:val="clear" w:color="auto" w:fill="auto"/>
          </w:tcPr>
          <w:p w:rsidR="00BE0594" w:rsidRPr="00D83AA1" w:rsidRDefault="00BE0594" w:rsidP="00C82226">
            <w:pPr>
              <w:spacing w:after="0" w:line="240" w:lineRule="auto"/>
              <w:rPr>
                <w:color w:val="000000"/>
              </w:rPr>
            </w:pPr>
            <w:r w:rsidRPr="00D83AA1">
              <w:rPr>
                <w:color w:val="000000"/>
                <w:sz w:val="22"/>
              </w:rPr>
              <w:t>%</w:t>
            </w:r>
          </w:p>
        </w:tc>
        <w:tc>
          <w:tcPr>
            <w:tcW w:w="1218" w:type="pct"/>
            <w:shd w:val="clear" w:color="auto" w:fill="auto"/>
          </w:tcPr>
          <w:p w:rsidR="00BE0594" w:rsidRPr="00D83AA1" w:rsidRDefault="00BE0594" w:rsidP="00C82226">
            <w:pPr>
              <w:spacing w:after="0" w:line="240" w:lineRule="auto"/>
              <w:rPr>
                <w:color w:val="000000"/>
              </w:rPr>
            </w:pPr>
            <w:r w:rsidRPr="00D83AA1">
              <w:rPr>
                <w:color w:val="000000"/>
                <w:sz w:val="22"/>
              </w:rPr>
              <w:t>20,5</w:t>
            </w:r>
          </w:p>
        </w:tc>
      </w:tr>
      <w:tr w:rsidR="00BE0594" w:rsidRPr="00FF28CE"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Maksymalne obciążenie statyczne</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5400 Pa</w:t>
            </w:r>
          </w:p>
        </w:tc>
      </w:tr>
      <w:tr w:rsidR="00BE0594" w:rsidRPr="00FF28CE"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Gniazdko przyłączeniowe</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IP68</w:t>
            </w:r>
          </w:p>
        </w:tc>
      </w:tr>
      <w:tr w:rsidR="00BE0594" w:rsidRPr="00FF28CE"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Wsp</w:t>
            </w:r>
            <w:proofErr w:type="spellEnd"/>
            <w:r w:rsidRPr="00D83AA1">
              <w:rPr>
                <w:color w:val="000000"/>
                <w:sz w:val="22"/>
              </w:rPr>
              <w:t xml:space="preserve">. Temp dla </w:t>
            </w:r>
            <w:proofErr w:type="spellStart"/>
            <w:r w:rsidRPr="00D83AA1">
              <w:rPr>
                <w:color w:val="000000"/>
                <w:sz w:val="22"/>
              </w:rPr>
              <w:t>Isc</w:t>
            </w:r>
            <w:proofErr w:type="spellEnd"/>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-0,048%/°C</w:t>
            </w:r>
          </w:p>
        </w:tc>
      </w:tr>
      <w:tr w:rsidR="00BE0594" w:rsidRPr="00FF28CE"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Wsp</w:t>
            </w:r>
            <w:proofErr w:type="spellEnd"/>
            <w:r w:rsidRPr="00D83AA1">
              <w:rPr>
                <w:color w:val="000000"/>
                <w:sz w:val="22"/>
              </w:rPr>
              <w:t xml:space="preserve">. Temp dla </w:t>
            </w:r>
            <w:proofErr w:type="spellStart"/>
            <w:r w:rsidRPr="00D83AA1">
              <w:rPr>
                <w:color w:val="000000"/>
                <w:sz w:val="22"/>
              </w:rPr>
              <w:t>Voc</w:t>
            </w:r>
            <w:proofErr w:type="spellEnd"/>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-0,29%/°C</w:t>
            </w:r>
          </w:p>
        </w:tc>
      </w:tr>
      <w:tr w:rsidR="00BE0594" w:rsidRPr="00FF28CE"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Wsp</w:t>
            </w:r>
            <w:proofErr w:type="spellEnd"/>
            <w:r w:rsidRPr="00D83AA1">
              <w:rPr>
                <w:color w:val="000000"/>
                <w:sz w:val="22"/>
              </w:rPr>
              <w:t xml:space="preserve">. Temp dla </w:t>
            </w:r>
            <w:proofErr w:type="spellStart"/>
            <w:r w:rsidRPr="00D83AA1">
              <w:rPr>
                <w:color w:val="000000"/>
                <w:sz w:val="22"/>
              </w:rPr>
              <w:t>Pmax</w:t>
            </w:r>
            <w:proofErr w:type="spellEnd"/>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-0,35%/°C</w:t>
            </w:r>
          </w:p>
        </w:tc>
      </w:tr>
      <w:tr w:rsidR="00BE0594" w:rsidRPr="0031547C"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Znamionowa temp pracy NOCT</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45+/-2°C</w:t>
            </w:r>
          </w:p>
        </w:tc>
      </w:tr>
      <w:tr w:rsidR="00BE0594" w:rsidRPr="0031547C"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Gwarancja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20 lat</w:t>
            </w:r>
          </w:p>
        </w:tc>
      </w:tr>
      <w:tr w:rsidR="00BE0594" w:rsidRPr="0031547C" w:rsidTr="00C82226">
        <w:trPr>
          <w:trHeight w:val="144"/>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Gwarancja na wady ukryte wydajności</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Do 12 lat- 92% mocy znamionowej</w:t>
            </w:r>
          </w:p>
          <w:p w:rsidR="00BE0594" w:rsidRPr="00D83AA1" w:rsidRDefault="00BE0594" w:rsidP="00C82226">
            <w:pPr>
              <w:spacing w:after="0" w:line="240" w:lineRule="auto"/>
              <w:jc w:val="center"/>
              <w:rPr>
                <w:color w:val="000000"/>
              </w:rPr>
            </w:pPr>
            <w:r w:rsidRPr="00D83AA1">
              <w:rPr>
                <w:color w:val="000000"/>
                <w:sz w:val="22"/>
              </w:rPr>
              <w:t>Do 30 lat- 83% mocy znamionowej</w:t>
            </w:r>
          </w:p>
        </w:tc>
      </w:tr>
      <w:tr w:rsidR="00BE0594" w:rsidRPr="0031547C" w:rsidTr="00C82226">
        <w:trPr>
          <w:trHeight w:val="270"/>
        </w:trPr>
        <w:tc>
          <w:tcPr>
            <w:tcW w:w="1061" w:type="pct"/>
            <w:vMerge w:val="restart"/>
            <w:shd w:val="clear" w:color="auto" w:fill="auto"/>
          </w:tcPr>
          <w:p w:rsidR="00BE0594" w:rsidRPr="00D83AA1" w:rsidRDefault="00BE0594" w:rsidP="00C82226">
            <w:pPr>
              <w:spacing w:after="0" w:line="240" w:lineRule="auto"/>
              <w:rPr>
                <w:color w:val="000000"/>
              </w:rPr>
            </w:pPr>
            <w:r w:rsidRPr="00D83AA1">
              <w:rPr>
                <w:color w:val="000000"/>
                <w:sz w:val="22"/>
              </w:rPr>
              <w:t>Falownik</w:t>
            </w:r>
          </w:p>
        </w:tc>
        <w:tc>
          <w:tcPr>
            <w:tcW w:w="3939" w:type="pct"/>
            <w:gridSpan w:val="3"/>
            <w:shd w:val="clear" w:color="auto" w:fill="auto"/>
          </w:tcPr>
          <w:p w:rsidR="00BE0594" w:rsidRPr="00D83AA1" w:rsidRDefault="00BE0594" w:rsidP="00C82226">
            <w:pPr>
              <w:spacing w:after="0" w:line="240" w:lineRule="auto"/>
              <w:rPr>
                <w:color w:val="000000"/>
              </w:rPr>
            </w:pPr>
            <w:r w:rsidRPr="00D83AA1">
              <w:rPr>
                <w:color w:val="000000"/>
                <w:sz w:val="22"/>
              </w:rPr>
              <w:t>20 kW, 3-fazowy, IP66 2szt.</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3939" w:type="pct"/>
            <w:gridSpan w:val="3"/>
            <w:shd w:val="clear" w:color="auto" w:fill="auto"/>
          </w:tcPr>
          <w:p w:rsidR="00BE0594" w:rsidRPr="00D83AA1" w:rsidRDefault="00BE0594" w:rsidP="00C82226">
            <w:pPr>
              <w:spacing w:after="0" w:line="240" w:lineRule="auto"/>
              <w:jc w:val="center"/>
              <w:rPr>
                <w:color w:val="000000"/>
              </w:rPr>
            </w:pPr>
            <w:r w:rsidRPr="00D83AA1">
              <w:rPr>
                <w:color w:val="000000"/>
                <w:sz w:val="22"/>
              </w:rPr>
              <w:t>Wejście DC</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 xml:space="preserve">Maks. moc DC (przy cos </w:t>
            </w:r>
            <w:r w:rsidRPr="00D83AA1">
              <w:rPr>
                <w:rFonts w:ascii="Cambria" w:hAnsi="Cambria" w:cs="Cambria"/>
                <w:color w:val="000000"/>
                <w:sz w:val="22"/>
              </w:rPr>
              <w:t>φ</w:t>
            </w:r>
            <w:r w:rsidRPr="00D83AA1">
              <w:rPr>
                <w:color w:val="000000"/>
                <w:sz w:val="22"/>
              </w:rPr>
              <w:t>=1)</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 xml:space="preserve">30 </w:t>
            </w:r>
            <w:proofErr w:type="spellStart"/>
            <w:r w:rsidRPr="00D83AA1">
              <w:rPr>
                <w:color w:val="000000"/>
                <w:sz w:val="22"/>
              </w:rPr>
              <w:t>kWp</w:t>
            </w:r>
            <w:proofErr w:type="spellEnd"/>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napięcie wejściowe</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1000 V</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Znamionowe napięcie wejściowe</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600 V</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Minimalne początkowe napięcie wejściowe</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200 V</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prąd wejściowy A/B</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33,0 / 27,0 A</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Liczba przyłączy DC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6</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Liczba niezależnych wejść MPP</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3939" w:type="pct"/>
            <w:gridSpan w:val="3"/>
            <w:shd w:val="clear" w:color="auto" w:fill="auto"/>
          </w:tcPr>
          <w:p w:rsidR="00BE0594" w:rsidRPr="00D83AA1" w:rsidRDefault="00BE0594" w:rsidP="00C82226">
            <w:pPr>
              <w:spacing w:after="0" w:line="240" w:lineRule="auto"/>
              <w:jc w:val="center"/>
              <w:rPr>
                <w:color w:val="000000"/>
              </w:rPr>
            </w:pPr>
            <w:r w:rsidRPr="00D83AA1">
              <w:rPr>
                <w:color w:val="000000"/>
                <w:sz w:val="22"/>
              </w:rPr>
              <w:t>Wyjście AC</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Moc znamionowa (przy 230V, 50Hz)</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20,0 kW</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moc pozorna AC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20,0 kVA</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Napięcie znamionowe AC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150-280 V</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Zakres częstotliwości napięcia w sieci AC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 xml:space="preserve">45-65 </w:t>
            </w:r>
            <w:proofErr w:type="spellStart"/>
            <w:r w:rsidRPr="00D83AA1">
              <w:rPr>
                <w:color w:val="000000"/>
                <w:sz w:val="22"/>
              </w:rPr>
              <w:t>Hz</w:t>
            </w:r>
            <w:proofErr w:type="spellEnd"/>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Znamionowa częstotliwość i napięcie w sieci</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3~ NPE 400/230, 3~ NPE 380/220 V</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prąd wyjściowy</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28,9 A</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 xml:space="preserve">Współczynnik mocy </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0 - 1 ind./cap.</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Liczba faz zasilających/podłączonych</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3/3</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współczynnik sprawności</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98,1 %</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3939" w:type="pct"/>
            <w:gridSpan w:val="3"/>
            <w:shd w:val="clear" w:color="auto" w:fill="auto"/>
          </w:tcPr>
          <w:p w:rsidR="00BE0594" w:rsidRPr="00D83AA1" w:rsidRDefault="00BE0594" w:rsidP="00C82226">
            <w:pPr>
              <w:spacing w:after="0" w:line="240" w:lineRule="auto"/>
              <w:jc w:val="center"/>
              <w:rPr>
                <w:color w:val="000000"/>
              </w:rPr>
            </w:pPr>
            <w:r w:rsidRPr="00D83AA1">
              <w:rPr>
                <w:color w:val="000000"/>
                <w:sz w:val="22"/>
              </w:rPr>
              <w:t>Zabezpieczenia</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Bezpiecznik na wejściu</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Nie</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Pomiar izolacji DC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Ochrona przed zmianą biegunów DC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Odłącznik DC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Separacja galwaniczna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Nie</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Klasa ochronności(wg IEC 62103)</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1</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Kategoria przepięciowa (wg IEC 606641-1)</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2/3</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3939" w:type="pct"/>
            <w:gridSpan w:val="3"/>
            <w:shd w:val="clear" w:color="auto" w:fill="auto"/>
          </w:tcPr>
          <w:p w:rsidR="00BE0594" w:rsidRPr="00D83AA1" w:rsidRDefault="00BE0594" w:rsidP="00C82226">
            <w:pPr>
              <w:spacing w:after="0" w:line="240" w:lineRule="auto"/>
              <w:jc w:val="center"/>
              <w:rPr>
                <w:color w:val="000000"/>
              </w:rPr>
            </w:pPr>
            <w:r w:rsidRPr="00D83AA1">
              <w:rPr>
                <w:color w:val="000000"/>
                <w:sz w:val="22"/>
              </w:rPr>
              <w:t>Dane ogólne</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Wymiary</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 xml:space="preserve">725mm x 510mm x 225mm </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Masa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43,4 kg</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Zakres temperatur pracy</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-40°C - +60°C</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Pobór mocy na potrzeby własne (nocą)</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1W</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Topologia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Beztransformatorowy</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Rodzaj chłodzenia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Regulowana wentylacja</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Stopień ochrony</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IP 66</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Maks. dopuszczalna wilgotność względna (bez skraplania)</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0 - 100 %</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3939" w:type="pct"/>
            <w:gridSpan w:val="3"/>
            <w:shd w:val="clear" w:color="auto" w:fill="auto"/>
          </w:tcPr>
          <w:p w:rsidR="00BE0594" w:rsidRPr="00D83AA1" w:rsidRDefault="00BE0594" w:rsidP="00C82226">
            <w:pPr>
              <w:spacing w:after="0" w:line="240" w:lineRule="auto"/>
              <w:jc w:val="center"/>
              <w:rPr>
                <w:color w:val="000000"/>
              </w:rPr>
            </w:pPr>
            <w:r w:rsidRPr="00D83AA1">
              <w:rPr>
                <w:color w:val="000000"/>
                <w:sz w:val="22"/>
              </w:rPr>
              <w:t>Wyposażenie</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Technologia przyłączenia DC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Zaciski śrubowe 6x DC+ i 6x DC- 2,5–16 mm²</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Technologia przyłączenia AC</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5-stykowe zaciski śrubowe AC 2,5–16 mm²</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Wyświetlacz</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Złącze RS485</w:t>
            </w:r>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proofErr w:type="spellStart"/>
            <w:r w:rsidRPr="00D83AA1">
              <w:rPr>
                <w:color w:val="000000"/>
                <w:sz w:val="22"/>
              </w:rPr>
              <w:t>Modubs</w:t>
            </w:r>
            <w:proofErr w:type="spellEnd"/>
            <w:r w:rsidRPr="00D83AA1">
              <w:rPr>
                <w:color w:val="000000"/>
                <w:sz w:val="22"/>
              </w:rPr>
              <w:t xml:space="preserve"> TCP </w:t>
            </w:r>
            <w:proofErr w:type="spellStart"/>
            <w:r w:rsidRPr="00D83AA1">
              <w:rPr>
                <w:color w:val="000000"/>
                <w:sz w:val="22"/>
              </w:rPr>
              <w:t>SunSpec</w:t>
            </w:r>
            <w:proofErr w:type="spellEnd"/>
          </w:p>
        </w:tc>
        <w:tc>
          <w:tcPr>
            <w:tcW w:w="2437" w:type="pct"/>
            <w:gridSpan w:val="2"/>
            <w:shd w:val="clear" w:color="auto" w:fill="auto"/>
          </w:tcPr>
          <w:p w:rsidR="00BE0594" w:rsidRPr="00D83AA1" w:rsidRDefault="00BE0594" w:rsidP="00C82226">
            <w:pPr>
              <w:spacing w:after="0" w:line="240" w:lineRule="auto"/>
              <w:jc w:val="center"/>
              <w:rPr>
                <w:color w:val="000000"/>
              </w:rPr>
            </w:pPr>
            <w:r w:rsidRPr="00D83AA1">
              <w:rPr>
                <w:color w:val="000000"/>
                <w:sz w:val="22"/>
              </w:rPr>
              <w:t>Tak</w:t>
            </w:r>
          </w:p>
        </w:tc>
      </w:tr>
      <w:tr w:rsidR="00BE0594" w:rsidRPr="0031547C" w:rsidTr="00C82226">
        <w:trPr>
          <w:trHeight w:val="270"/>
        </w:trPr>
        <w:tc>
          <w:tcPr>
            <w:tcW w:w="1061" w:type="pct"/>
            <w:vMerge/>
            <w:shd w:val="clear" w:color="auto" w:fill="auto"/>
          </w:tcPr>
          <w:p w:rsidR="00BE0594" w:rsidRPr="00D83AA1" w:rsidRDefault="00BE0594" w:rsidP="00C82226">
            <w:pPr>
              <w:spacing w:after="0" w:line="240" w:lineRule="auto"/>
              <w:rPr>
                <w:color w:val="000000"/>
              </w:rPr>
            </w:pPr>
          </w:p>
        </w:tc>
        <w:tc>
          <w:tcPr>
            <w:tcW w:w="1502" w:type="pct"/>
            <w:shd w:val="clear" w:color="auto" w:fill="auto"/>
          </w:tcPr>
          <w:p w:rsidR="00BE0594" w:rsidRPr="00D83AA1" w:rsidRDefault="00BE0594" w:rsidP="00C82226">
            <w:pPr>
              <w:spacing w:after="0" w:line="240" w:lineRule="auto"/>
              <w:rPr>
                <w:color w:val="000000"/>
              </w:rPr>
            </w:pPr>
            <w:r w:rsidRPr="00D83AA1">
              <w:rPr>
                <w:color w:val="000000"/>
                <w:sz w:val="22"/>
              </w:rPr>
              <w:t>Sposób montażu</w:t>
            </w:r>
          </w:p>
        </w:tc>
        <w:tc>
          <w:tcPr>
            <w:tcW w:w="2437" w:type="pct"/>
            <w:gridSpan w:val="2"/>
            <w:shd w:val="clear" w:color="auto" w:fill="auto"/>
          </w:tcPr>
          <w:p w:rsidR="00BE0594" w:rsidRPr="00D83AA1" w:rsidRDefault="00BE0594" w:rsidP="00C82226">
            <w:pPr>
              <w:spacing w:after="0" w:line="240" w:lineRule="auto"/>
              <w:rPr>
                <w:color w:val="000000"/>
              </w:rPr>
            </w:pPr>
            <w:r w:rsidRPr="00D83AA1">
              <w:rPr>
                <w:color w:val="000000"/>
                <w:sz w:val="22"/>
              </w:rPr>
              <w:t xml:space="preserve">Mocowanie pod konstrukcją wolnostojącą, </w:t>
            </w:r>
          </w:p>
          <w:p w:rsidR="00BE0594" w:rsidRPr="00D83AA1" w:rsidRDefault="00BE0594" w:rsidP="00C82226">
            <w:pPr>
              <w:spacing w:after="0" w:line="240" w:lineRule="auto"/>
              <w:rPr>
                <w:color w:val="000000"/>
              </w:rPr>
            </w:pPr>
            <w:r w:rsidRPr="00D83AA1">
              <w:rPr>
                <w:color w:val="000000"/>
                <w:sz w:val="22"/>
              </w:rPr>
              <w:t>Zabezpieczyć przed działaniem warunków atmosferycznych</w:t>
            </w:r>
          </w:p>
        </w:tc>
      </w:tr>
      <w:tr w:rsidR="00BE0594" w:rsidRPr="00E971A0" w:rsidTr="00BE0594">
        <w:trPr>
          <w:trHeight w:val="1382"/>
        </w:trPr>
        <w:tc>
          <w:tcPr>
            <w:tcW w:w="2563" w:type="pct"/>
            <w:gridSpan w:val="2"/>
            <w:shd w:val="clear" w:color="auto" w:fill="auto"/>
          </w:tcPr>
          <w:p w:rsidR="00BE0594" w:rsidRPr="00D83AA1" w:rsidRDefault="00BE0594" w:rsidP="00C82226">
            <w:pPr>
              <w:spacing w:after="0" w:line="240" w:lineRule="auto"/>
              <w:rPr>
                <w:color w:val="000000"/>
              </w:rPr>
            </w:pPr>
            <w:r w:rsidRPr="00D83AA1">
              <w:rPr>
                <w:color w:val="000000"/>
                <w:sz w:val="22"/>
              </w:rPr>
              <w:t>Okablowanie</w:t>
            </w:r>
          </w:p>
        </w:tc>
        <w:tc>
          <w:tcPr>
            <w:tcW w:w="2437" w:type="pct"/>
            <w:gridSpan w:val="2"/>
            <w:shd w:val="clear" w:color="auto" w:fill="auto"/>
          </w:tcPr>
          <w:p w:rsidR="00BE0594" w:rsidRPr="00D83AA1" w:rsidRDefault="00BE0594" w:rsidP="00C82226">
            <w:pPr>
              <w:spacing w:after="0" w:line="240" w:lineRule="auto"/>
              <w:rPr>
                <w:color w:val="000000"/>
                <w:vertAlign w:val="subscript"/>
              </w:rPr>
            </w:pPr>
            <w:r w:rsidRPr="00D83AA1">
              <w:rPr>
                <w:color w:val="000000"/>
                <w:sz w:val="22"/>
              </w:rPr>
              <w:t xml:space="preserve">DC: 1x4mm2 H1Z2Z2-K, </w:t>
            </w:r>
            <w:proofErr w:type="spellStart"/>
            <w:r w:rsidRPr="00D83AA1">
              <w:rPr>
                <w:color w:val="000000"/>
                <w:sz w:val="22"/>
              </w:rPr>
              <w:t>E</w:t>
            </w:r>
            <w:r w:rsidRPr="00D83AA1">
              <w:rPr>
                <w:color w:val="000000"/>
                <w:sz w:val="22"/>
                <w:vertAlign w:val="subscript"/>
              </w:rPr>
              <w:t>ca</w:t>
            </w:r>
            <w:proofErr w:type="spellEnd"/>
          </w:p>
          <w:p w:rsidR="00BE0594" w:rsidRPr="00D83AA1" w:rsidRDefault="00BE0594" w:rsidP="00C82226">
            <w:pPr>
              <w:spacing w:after="0" w:line="240" w:lineRule="auto"/>
              <w:rPr>
                <w:color w:val="000000"/>
              </w:rPr>
            </w:pPr>
            <w:r w:rsidRPr="00D83AA1">
              <w:rPr>
                <w:color w:val="000000"/>
                <w:sz w:val="22"/>
              </w:rPr>
              <w:t xml:space="preserve">        1x6mm2 H1Z2Z2-K, </w:t>
            </w:r>
            <w:proofErr w:type="spellStart"/>
            <w:r w:rsidRPr="00D83AA1">
              <w:rPr>
                <w:color w:val="000000"/>
                <w:sz w:val="22"/>
              </w:rPr>
              <w:t>E</w:t>
            </w:r>
            <w:r w:rsidRPr="00D83AA1">
              <w:rPr>
                <w:color w:val="000000"/>
                <w:sz w:val="22"/>
                <w:vertAlign w:val="subscript"/>
              </w:rPr>
              <w:t>ca</w:t>
            </w:r>
            <w:proofErr w:type="spellEnd"/>
          </w:p>
          <w:p w:rsidR="00BE0594" w:rsidRPr="00D83AA1" w:rsidRDefault="00BE0594" w:rsidP="00C82226">
            <w:pPr>
              <w:spacing w:after="0" w:line="240" w:lineRule="auto"/>
              <w:rPr>
                <w:color w:val="000000"/>
                <w:lang w:val="en-US"/>
              </w:rPr>
            </w:pPr>
            <w:r w:rsidRPr="00D83AA1">
              <w:rPr>
                <w:color w:val="000000"/>
                <w:sz w:val="22"/>
                <w:lang w:val="en-US"/>
              </w:rPr>
              <w:t xml:space="preserve">AC:  H07V-K 16mm2 </w:t>
            </w:r>
            <w:proofErr w:type="spellStart"/>
            <w:r w:rsidRPr="00D83AA1">
              <w:rPr>
                <w:color w:val="000000"/>
                <w:sz w:val="22"/>
                <w:lang w:val="en-US"/>
              </w:rPr>
              <w:t>E</w:t>
            </w:r>
            <w:r w:rsidRPr="00D83AA1">
              <w:rPr>
                <w:color w:val="000000"/>
                <w:sz w:val="22"/>
                <w:vertAlign w:val="subscript"/>
                <w:lang w:val="en-US"/>
              </w:rPr>
              <w:t>ca</w:t>
            </w:r>
            <w:proofErr w:type="spellEnd"/>
          </w:p>
          <w:p w:rsidR="00BE0594" w:rsidRPr="00D83AA1" w:rsidRDefault="00BE0594" w:rsidP="00C82226">
            <w:pPr>
              <w:spacing w:after="0" w:line="240" w:lineRule="auto"/>
              <w:rPr>
                <w:color w:val="000000"/>
                <w:vertAlign w:val="subscript"/>
                <w:lang w:val="en-US"/>
              </w:rPr>
            </w:pPr>
            <w:r w:rsidRPr="00D83AA1">
              <w:rPr>
                <w:color w:val="000000"/>
                <w:sz w:val="22"/>
                <w:lang w:val="en-US"/>
              </w:rPr>
              <w:t xml:space="preserve">        YAKY 5x35mm2, </w:t>
            </w:r>
            <w:proofErr w:type="spellStart"/>
            <w:r w:rsidRPr="00D83AA1">
              <w:rPr>
                <w:color w:val="000000"/>
                <w:sz w:val="22"/>
                <w:lang w:val="en-US"/>
              </w:rPr>
              <w:t>E</w:t>
            </w:r>
            <w:r w:rsidRPr="00D83AA1">
              <w:rPr>
                <w:color w:val="000000"/>
                <w:sz w:val="22"/>
                <w:vertAlign w:val="subscript"/>
                <w:lang w:val="en-US"/>
              </w:rPr>
              <w:t>ca</w:t>
            </w:r>
            <w:proofErr w:type="spellEnd"/>
          </w:p>
          <w:p w:rsidR="00BE0594" w:rsidRPr="00D83AA1" w:rsidRDefault="00BE0594" w:rsidP="00C82226">
            <w:pPr>
              <w:spacing w:after="0" w:line="240" w:lineRule="auto"/>
              <w:rPr>
                <w:color w:val="000000"/>
                <w:lang w:val="en-US"/>
              </w:rPr>
            </w:pPr>
            <w:r w:rsidRPr="00D83AA1">
              <w:rPr>
                <w:color w:val="000000"/>
                <w:sz w:val="22"/>
                <w:lang w:val="en-US"/>
              </w:rPr>
              <w:t xml:space="preserve">        YAKY 5x16mm2, </w:t>
            </w:r>
            <w:proofErr w:type="spellStart"/>
            <w:r w:rsidRPr="00D83AA1">
              <w:rPr>
                <w:color w:val="000000"/>
                <w:sz w:val="22"/>
                <w:lang w:val="en-US"/>
              </w:rPr>
              <w:t>E</w:t>
            </w:r>
            <w:r w:rsidRPr="00D83AA1">
              <w:rPr>
                <w:color w:val="000000"/>
                <w:sz w:val="22"/>
                <w:vertAlign w:val="subscript"/>
                <w:lang w:val="en-US"/>
              </w:rPr>
              <w:t>ca</w:t>
            </w:r>
            <w:proofErr w:type="spellEnd"/>
          </w:p>
        </w:tc>
      </w:tr>
      <w:tr w:rsidR="00BE0594" w:rsidRPr="0019083A" w:rsidTr="00BE0594">
        <w:trPr>
          <w:trHeight w:val="2483"/>
        </w:trPr>
        <w:tc>
          <w:tcPr>
            <w:tcW w:w="2563" w:type="pct"/>
            <w:gridSpan w:val="2"/>
            <w:shd w:val="clear" w:color="auto" w:fill="auto"/>
          </w:tcPr>
          <w:p w:rsidR="00BE0594" w:rsidRPr="00D83AA1" w:rsidRDefault="00BE0594" w:rsidP="00C82226">
            <w:pPr>
              <w:spacing w:after="0" w:line="240" w:lineRule="auto"/>
              <w:rPr>
                <w:color w:val="000000"/>
              </w:rPr>
            </w:pPr>
            <w:r w:rsidRPr="00D83AA1">
              <w:rPr>
                <w:color w:val="000000"/>
                <w:sz w:val="22"/>
              </w:rPr>
              <w:t>Rozdzielnice z wyposażeniem</w:t>
            </w:r>
          </w:p>
        </w:tc>
        <w:tc>
          <w:tcPr>
            <w:tcW w:w="2437" w:type="pct"/>
            <w:gridSpan w:val="2"/>
            <w:shd w:val="clear" w:color="auto" w:fill="auto"/>
          </w:tcPr>
          <w:p w:rsidR="00BE0594" w:rsidRPr="00D83AA1" w:rsidRDefault="00BE0594" w:rsidP="00C82226">
            <w:pPr>
              <w:spacing w:after="0" w:line="240" w:lineRule="auto"/>
              <w:ind w:left="485" w:hanging="485"/>
              <w:rPr>
                <w:color w:val="000000"/>
              </w:rPr>
            </w:pPr>
            <w:r w:rsidRPr="00D83AA1">
              <w:rPr>
                <w:color w:val="000000"/>
                <w:sz w:val="22"/>
              </w:rPr>
              <w:t xml:space="preserve">DC: 2x R-DC z ogranicznikami przepięć        T1+T2,  </w:t>
            </w:r>
          </w:p>
          <w:p w:rsidR="00BE0594" w:rsidRPr="00D83AA1" w:rsidRDefault="00BE0594" w:rsidP="00C82226">
            <w:pPr>
              <w:spacing w:after="0" w:line="240" w:lineRule="auto"/>
              <w:rPr>
                <w:color w:val="000000"/>
              </w:rPr>
            </w:pPr>
            <w:r w:rsidRPr="00D83AA1">
              <w:rPr>
                <w:color w:val="000000"/>
                <w:sz w:val="22"/>
              </w:rPr>
              <w:t>AC: R-AC z ogranicznikiem przepięć T1+T2</w:t>
            </w:r>
          </w:p>
          <w:p w:rsidR="00BE0594" w:rsidRPr="00D83AA1" w:rsidRDefault="00BE0594" w:rsidP="00C82226">
            <w:pPr>
              <w:spacing w:after="0" w:line="240" w:lineRule="auto"/>
              <w:rPr>
                <w:color w:val="000000"/>
              </w:rPr>
            </w:pPr>
            <w:r w:rsidRPr="00D83AA1">
              <w:rPr>
                <w:color w:val="000000"/>
                <w:sz w:val="22"/>
              </w:rPr>
              <w:t xml:space="preserve">        ZK z ogranicznikiem przepięć T1+T2,</w:t>
            </w:r>
          </w:p>
          <w:p w:rsidR="00BE0594" w:rsidRPr="00D83AA1" w:rsidRDefault="00BE0594" w:rsidP="00C82226">
            <w:pPr>
              <w:spacing w:after="0" w:line="240" w:lineRule="auto"/>
              <w:rPr>
                <w:color w:val="000000"/>
              </w:rPr>
            </w:pPr>
            <w:r w:rsidRPr="00D83AA1">
              <w:rPr>
                <w:color w:val="000000"/>
                <w:sz w:val="22"/>
              </w:rPr>
              <w:t xml:space="preserve">        Rozłącznikiem z wyzwalaczem,</w:t>
            </w:r>
          </w:p>
          <w:p w:rsidR="00BE0594" w:rsidRPr="00D83AA1" w:rsidRDefault="00BE0594" w:rsidP="00C82226">
            <w:pPr>
              <w:spacing w:after="0" w:line="240" w:lineRule="auto"/>
              <w:rPr>
                <w:color w:val="000000"/>
              </w:rPr>
            </w:pPr>
            <w:r w:rsidRPr="00D83AA1">
              <w:rPr>
                <w:color w:val="000000"/>
                <w:sz w:val="22"/>
              </w:rPr>
              <w:t xml:space="preserve">        Wyłącznikami nadprądowymi C40;</w:t>
            </w:r>
          </w:p>
          <w:p w:rsidR="00BE0594" w:rsidRPr="00D83AA1" w:rsidRDefault="00BE0594" w:rsidP="00C82226">
            <w:pPr>
              <w:spacing w:after="0" w:line="240" w:lineRule="auto"/>
              <w:rPr>
                <w:color w:val="000000"/>
              </w:rPr>
            </w:pPr>
            <w:r w:rsidRPr="00D83AA1">
              <w:rPr>
                <w:color w:val="000000"/>
                <w:sz w:val="22"/>
              </w:rPr>
              <w:t xml:space="preserve">        RG z ogranicznikiem przepięć T1+T2,</w:t>
            </w:r>
          </w:p>
          <w:p w:rsidR="00BE0594" w:rsidRPr="00D83AA1" w:rsidRDefault="00BE0594" w:rsidP="00C82226">
            <w:pPr>
              <w:spacing w:after="0" w:line="240" w:lineRule="auto"/>
              <w:rPr>
                <w:color w:val="000000"/>
              </w:rPr>
            </w:pPr>
            <w:r w:rsidRPr="00D83AA1">
              <w:rPr>
                <w:color w:val="000000"/>
                <w:sz w:val="22"/>
              </w:rPr>
              <w:t xml:space="preserve">        Wyłącznikiem nadprądowym C80;</w:t>
            </w:r>
          </w:p>
        </w:tc>
      </w:tr>
    </w:tbl>
    <w:p w:rsidR="00BE0594" w:rsidRDefault="00BE0594" w:rsidP="00BE0594">
      <w:pPr>
        <w:spacing w:after="0" w:line="240" w:lineRule="auto"/>
        <w:ind w:firstLine="360"/>
        <w:rPr>
          <w:rFonts w:ascii="Times New Roman" w:hAnsi="Times New Roman"/>
          <w:b/>
          <w:bCs/>
          <w:sz w:val="28"/>
          <w:szCs w:val="24"/>
        </w:rPr>
      </w:pPr>
    </w:p>
    <w:p w:rsidR="00BE0594" w:rsidRDefault="00BE0594" w:rsidP="00BE0594">
      <w:pPr>
        <w:pStyle w:val="PPN5"/>
      </w:pPr>
      <w:r>
        <w:br w:type="column"/>
      </w:r>
      <w:bookmarkStart w:id="333" w:name="_Toc89885830"/>
      <w:r>
        <w:t>Charakterystyka miejsca montażu instalacji fotowoltaicznej</w:t>
      </w:r>
      <w:bookmarkEnd w:id="3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9"/>
        <w:gridCol w:w="5294"/>
      </w:tblGrid>
      <w:tr w:rsidR="00BE0594" w:rsidRPr="0019083A" w:rsidTr="00C82226">
        <w:tc>
          <w:tcPr>
            <w:tcW w:w="2343" w:type="pct"/>
            <w:shd w:val="clear" w:color="auto" w:fill="auto"/>
          </w:tcPr>
          <w:p w:rsidR="00BE0594" w:rsidRPr="00D83AA1" w:rsidRDefault="00BE0594" w:rsidP="00C82226">
            <w:pPr>
              <w:spacing w:after="0" w:line="240" w:lineRule="auto"/>
              <w:rPr>
                <w:color w:val="000000"/>
              </w:rPr>
            </w:pPr>
            <w:r w:rsidRPr="00D83AA1">
              <w:rPr>
                <w:color w:val="000000"/>
                <w:sz w:val="22"/>
              </w:rPr>
              <w:t xml:space="preserve">Konstrukcja </w:t>
            </w:r>
          </w:p>
        </w:tc>
        <w:tc>
          <w:tcPr>
            <w:tcW w:w="2657" w:type="pct"/>
            <w:shd w:val="clear" w:color="auto" w:fill="auto"/>
          </w:tcPr>
          <w:p w:rsidR="00BE0594" w:rsidRPr="00D83AA1" w:rsidRDefault="00BE0594" w:rsidP="00C82226">
            <w:pPr>
              <w:spacing w:after="0" w:line="240" w:lineRule="auto"/>
              <w:rPr>
                <w:color w:val="000000"/>
              </w:rPr>
            </w:pPr>
            <w:r w:rsidRPr="00D83AA1">
              <w:rPr>
                <w:color w:val="000000"/>
                <w:sz w:val="22"/>
              </w:rPr>
              <w:t>Systemowa konstrukcja stalowa złożona z 4 stołów (2 na 32 moduły i 2 na 36 modułów), umożliwiająca montaż paneli PV pod kątem 30°.</w:t>
            </w:r>
          </w:p>
          <w:p w:rsidR="00BE0594" w:rsidRPr="00D83AA1" w:rsidRDefault="00BE0594" w:rsidP="00C82226">
            <w:pPr>
              <w:spacing w:after="0" w:line="240" w:lineRule="auto"/>
              <w:rPr>
                <w:color w:val="000000"/>
              </w:rPr>
            </w:pPr>
            <w:r w:rsidRPr="00D83AA1">
              <w:rPr>
                <w:color w:val="000000"/>
                <w:sz w:val="22"/>
              </w:rPr>
              <w:t>Konstrukcja wbijana rozmieszczona w dwóch rzędach jeden za drugim. Odstęp pomiędzy rzędami nie mniejszy niż 7,9m.</w:t>
            </w:r>
          </w:p>
        </w:tc>
      </w:tr>
      <w:tr w:rsidR="00BE0594" w:rsidRPr="0019083A" w:rsidTr="00C82226">
        <w:tc>
          <w:tcPr>
            <w:tcW w:w="2343" w:type="pct"/>
            <w:shd w:val="clear" w:color="auto" w:fill="auto"/>
          </w:tcPr>
          <w:p w:rsidR="00BE0594" w:rsidRPr="00D83AA1" w:rsidRDefault="00BE0594" w:rsidP="00C82226">
            <w:pPr>
              <w:spacing w:after="0" w:line="240" w:lineRule="auto"/>
              <w:rPr>
                <w:color w:val="000000"/>
              </w:rPr>
            </w:pPr>
            <w:r w:rsidRPr="00D83AA1">
              <w:rPr>
                <w:color w:val="000000"/>
                <w:sz w:val="22"/>
              </w:rPr>
              <w:t>Wymiary konstrukcji</w:t>
            </w:r>
          </w:p>
        </w:tc>
        <w:tc>
          <w:tcPr>
            <w:tcW w:w="2657" w:type="pct"/>
            <w:shd w:val="clear" w:color="auto" w:fill="auto"/>
          </w:tcPr>
          <w:p w:rsidR="00BE0594" w:rsidRPr="00D83AA1" w:rsidRDefault="00BE0594" w:rsidP="00C82226">
            <w:pPr>
              <w:spacing w:after="0" w:line="240" w:lineRule="auto"/>
              <w:jc w:val="center"/>
              <w:rPr>
                <w:color w:val="000000"/>
              </w:rPr>
            </w:pPr>
            <w:bookmarkStart w:id="334" w:name="_Hlk85442633"/>
            <w:r w:rsidRPr="00D83AA1">
              <w:rPr>
                <w:noProof/>
                <w:sz w:val="22"/>
                <w:lang w:eastAsia="pl-PL"/>
              </w:rPr>
              <w:drawing>
                <wp:inline distT="0" distB="0" distL="0" distR="0">
                  <wp:extent cx="2133600" cy="2047875"/>
                  <wp:effectExtent l="0" t="0" r="0" b="0"/>
                  <wp:docPr id="46" name="Obraz 46" descr="Obraz zawierający żuraw&#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6" descr="Obraz zawierający żuraw&#10;&#10;Opis wygenerowany automatycznie"/>
                          <pic:cNvPicPr>
                            <a:picLocks noChangeAspect="1" noChangeArrowheads="1"/>
                          </pic:cNvPicPr>
                        </pic:nvPicPr>
                        <pic:blipFill>
                          <a:blip r:embed="rId15" cstate="print">
                            <a:extLst>
                              <a:ext uri="{28A0092B-C50C-407E-A947-70E740481C1C}">
                                <a14:useLocalDpi xmlns:a14="http://schemas.microsoft.com/office/drawing/2010/main" val="0"/>
                              </a:ext>
                            </a:extLst>
                          </a:blip>
                          <a:srcRect t="-876" r="36057"/>
                          <a:stretch>
                            <a:fillRect/>
                          </a:stretch>
                        </pic:blipFill>
                        <pic:spPr bwMode="auto">
                          <a:xfrm>
                            <a:off x="0" y="0"/>
                            <a:ext cx="2133600" cy="2047875"/>
                          </a:xfrm>
                          <a:prstGeom prst="rect">
                            <a:avLst/>
                          </a:prstGeom>
                          <a:noFill/>
                          <a:ln>
                            <a:noFill/>
                          </a:ln>
                        </pic:spPr>
                      </pic:pic>
                    </a:graphicData>
                  </a:graphic>
                </wp:inline>
              </w:drawing>
            </w:r>
            <w:bookmarkEnd w:id="334"/>
          </w:p>
        </w:tc>
      </w:tr>
      <w:tr w:rsidR="00BE0594" w:rsidRPr="0019083A" w:rsidTr="00C82226">
        <w:tc>
          <w:tcPr>
            <w:tcW w:w="2343" w:type="pct"/>
            <w:shd w:val="clear" w:color="auto" w:fill="auto"/>
          </w:tcPr>
          <w:p w:rsidR="00BE0594" w:rsidRPr="00D83AA1" w:rsidRDefault="00BE0594" w:rsidP="00C82226">
            <w:pPr>
              <w:spacing w:after="0" w:line="240" w:lineRule="auto"/>
              <w:rPr>
                <w:color w:val="000000"/>
              </w:rPr>
            </w:pPr>
            <w:r w:rsidRPr="00D83AA1">
              <w:rPr>
                <w:color w:val="000000"/>
                <w:sz w:val="22"/>
              </w:rPr>
              <w:t xml:space="preserve">Sposób wprowadzenia okablowania </w:t>
            </w:r>
          </w:p>
        </w:tc>
        <w:tc>
          <w:tcPr>
            <w:tcW w:w="2657" w:type="pct"/>
            <w:shd w:val="clear" w:color="auto" w:fill="auto"/>
          </w:tcPr>
          <w:p w:rsidR="00BE0594" w:rsidRPr="00D83AA1" w:rsidRDefault="00BE0594" w:rsidP="00C82226">
            <w:pPr>
              <w:spacing w:after="0" w:line="240" w:lineRule="auto"/>
              <w:rPr>
                <w:color w:val="000000"/>
              </w:rPr>
            </w:pPr>
            <w:r w:rsidRPr="00D83AA1">
              <w:rPr>
                <w:color w:val="000000"/>
                <w:sz w:val="22"/>
              </w:rPr>
              <w:t>DC- montaż do konstrukcji paneli PV</w:t>
            </w:r>
          </w:p>
          <w:p w:rsidR="00BE0594" w:rsidRPr="00D83AA1" w:rsidRDefault="00BE0594" w:rsidP="00C82226">
            <w:pPr>
              <w:spacing w:after="0" w:line="240" w:lineRule="auto"/>
              <w:ind w:left="470" w:hanging="470"/>
              <w:rPr>
                <w:color w:val="000000"/>
              </w:rPr>
            </w:pPr>
            <w:r w:rsidRPr="00D83AA1">
              <w:rPr>
                <w:color w:val="000000"/>
                <w:sz w:val="22"/>
              </w:rPr>
              <w:t>AC- układane w ziemi, przejście do budynku z wykorzystaniem wodo  i gazoszczelnego przepustu kablowego</w:t>
            </w:r>
          </w:p>
        </w:tc>
      </w:tr>
    </w:tbl>
    <w:p w:rsidR="00BE0594" w:rsidRDefault="00BE0594" w:rsidP="00BE0594">
      <w:pPr>
        <w:spacing w:after="0" w:line="240" w:lineRule="auto"/>
        <w:ind w:firstLine="360"/>
        <w:rPr>
          <w:rFonts w:ascii="Times New Roman" w:hAnsi="Times New Roman"/>
          <w:b/>
          <w:bCs/>
          <w:sz w:val="28"/>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0"/>
        <w:gridCol w:w="3021"/>
        <w:gridCol w:w="3021"/>
      </w:tblGrid>
      <w:tr w:rsidR="00BE0594" w:rsidTr="00C82226">
        <w:tc>
          <w:tcPr>
            <w:tcW w:w="9062" w:type="dxa"/>
            <w:gridSpan w:val="3"/>
            <w:shd w:val="clear" w:color="auto" w:fill="auto"/>
          </w:tcPr>
          <w:p w:rsidR="00BE0594" w:rsidRPr="00D83AA1" w:rsidRDefault="00BE0594" w:rsidP="00C82226">
            <w:pPr>
              <w:rPr>
                <w:noProof/>
                <w:szCs w:val="24"/>
              </w:rPr>
            </w:pPr>
            <w:r w:rsidRPr="00D83AA1">
              <w:rPr>
                <w:b/>
                <w:bCs/>
                <w:sz w:val="22"/>
                <w:szCs w:val="24"/>
              </w:rPr>
              <w:br w:type="column"/>
            </w:r>
            <w:r w:rsidRPr="00D83AA1">
              <w:rPr>
                <w:noProof/>
                <w:sz w:val="22"/>
                <w:szCs w:val="24"/>
              </w:rPr>
              <w:t>Spis elementów przykładowej konstrukcji</w:t>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w:t>
            </w:r>
          </w:p>
          <w:p w:rsidR="00BE0594" w:rsidRPr="00D83AA1" w:rsidRDefault="00BE0594" w:rsidP="00C82226">
            <w:pPr>
              <w:rPr>
                <w:szCs w:val="24"/>
              </w:rPr>
            </w:pPr>
            <w:r w:rsidRPr="00D83AA1">
              <w:rPr>
                <w:sz w:val="22"/>
                <w:szCs w:val="24"/>
              </w:rPr>
              <w:t>Materiał: stal cynkowana</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162050" cy="7239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62050" cy="723900"/>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542925" cy="100965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2925" cy="100965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 wzmocniony</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085850" cy="714375"/>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7143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647700" cy="83820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7700" cy="83820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 xml:space="preserve">Profil </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123950" cy="885825"/>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23950" cy="88582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076325" cy="1209675"/>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6325" cy="1209675"/>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 montażowy</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419225" cy="942975"/>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19225" cy="9429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723900" cy="1152525"/>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23900" cy="1152525"/>
                          </a:xfrm>
                          <a:prstGeom prst="rect">
                            <a:avLst/>
                          </a:prstGeom>
                          <a:noFill/>
                          <a:ln>
                            <a:noFill/>
                          </a:ln>
                        </pic:spPr>
                      </pic:pic>
                    </a:graphicData>
                  </a:graphic>
                </wp:inline>
              </w:drawing>
            </w:r>
          </w:p>
          <w:p w:rsidR="00BE0594" w:rsidRPr="00D83AA1" w:rsidRDefault="00BE0594" w:rsidP="00C82226">
            <w:pPr>
              <w:jc w:val="center"/>
            </w:pP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 montażowy</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504950" cy="1028700"/>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04950" cy="1028700"/>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695325" cy="1190625"/>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95325" cy="1190625"/>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Łącznik ceownika</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619250" cy="116205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19250" cy="1162050"/>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485900" cy="117157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85900" cy="1171575"/>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 wzmocniony</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695450" cy="1095375"/>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95450" cy="10953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352550" cy="1104900"/>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52550" cy="110490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Ceownik wzmocniony</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695450" cy="1076325"/>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95450" cy="107632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419225" cy="114300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19225" cy="114300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Łącznik ceownika</w:t>
            </w:r>
          </w:p>
          <w:p w:rsidR="00BE0594" w:rsidRPr="00D83AA1" w:rsidRDefault="00BE0594" w:rsidP="00C82226">
            <w:pPr>
              <w:rPr>
                <w:szCs w:val="24"/>
              </w:rPr>
            </w:pPr>
            <w:r w:rsidRPr="00D83AA1">
              <w:rPr>
                <w:sz w:val="22"/>
                <w:szCs w:val="24"/>
              </w:rPr>
              <w:t>Materiał: stal</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543050" cy="128587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43050" cy="12858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762000" cy="1362075"/>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62000" cy="1362075"/>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Śruba z łbem grzybkowym+ nakrętka kołnierzowa ząbkowana</w:t>
            </w:r>
          </w:p>
          <w:p w:rsidR="00BE0594" w:rsidRPr="00D83AA1" w:rsidRDefault="00BE0594" w:rsidP="00C82226">
            <w:pPr>
              <w:rPr>
                <w:szCs w:val="24"/>
              </w:rPr>
            </w:pPr>
            <w:r w:rsidRPr="00D83AA1">
              <w:rPr>
                <w:sz w:val="22"/>
                <w:szCs w:val="24"/>
              </w:rPr>
              <w:t>Materiał: stal cynkowana</w:t>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981075" cy="87630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81075" cy="876300"/>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pPr>
            <w:r w:rsidRPr="00D83AA1">
              <w:rPr>
                <w:noProof/>
                <w:sz w:val="22"/>
                <w:lang w:eastAsia="pl-PL"/>
              </w:rPr>
              <w:drawing>
                <wp:inline distT="0" distB="0" distL="0" distR="0">
                  <wp:extent cx="1276350" cy="99060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76350" cy="99060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Boczny uchwyt panelu</w:t>
            </w:r>
          </w:p>
          <w:p w:rsidR="00BE0594" w:rsidRPr="00D83AA1" w:rsidRDefault="00BE0594" w:rsidP="00C82226">
            <w:pPr>
              <w:rPr>
                <w:szCs w:val="24"/>
              </w:rPr>
            </w:pPr>
            <w:r w:rsidRPr="00D83AA1">
              <w:rPr>
                <w:sz w:val="22"/>
                <w:szCs w:val="24"/>
              </w:rPr>
              <w:t>Materiał: aluminium</w:t>
            </w:r>
          </w:p>
          <w:p w:rsidR="00BE0594" w:rsidRPr="00D83AA1" w:rsidRDefault="00BE0594" w:rsidP="00C82226">
            <w:pPr>
              <w:rPr>
                <w:szCs w:val="24"/>
              </w:rPr>
            </w:pP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1123950" cy="1171575"/>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23950" cy="11715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1524000" cy="11239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24000" cy="1123950"/>
                          </a:xfrm>
                          <a:prstGeom prst="rect">
                            <a:avLst/>
                          </a:prstGeom>
                          <a:noFill/>
                          <a:ln>
                            <a:noFill/>
                          </a:ln>
                        </pic:spPr>
                      </pic:pic>
                    </a:graphicData>
                  </a:graphic>
                </wp:inline>
              </w:drawing>
            </w:r>
          </w:p>
          <w:p w:rsidR="00BE0594" w:rsidRPr="00D83AA1" w:rsidRDefault="00BE0594" w:rsidP="00C82226">
            <w:pPr>
              <w:jc w:val="center"/>
              <w:rPr>
                <w:noProof/>
              </w:rPr>
            </w:pP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Pośredni uchwyt panelu</w:t>
            </w:r>
          </w:p>
          <w:p w:rsidR="00BE0594" w:rsidRPr="00D83AA1" w:rsidRDefault="00BE0594" w:rsidP="00C82226">
            <w:pPr>
              <w:rPr>
                <w:szCs w:val="24"/>
              </w:rPr>
            </w:pPr>
            <w:r w:rsidRPr="00D83AA1">
              <w:rPr>
                <w:sz w:val="22"/>
                <w:szCs w:val="24"/>
              </w:rPr>
              <w:t>Materiał: aluminium</w:t>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1304925" cy="1057275"/>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04925" cy="10572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1276350" cy="10287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76350" cy="1028700"/>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Śruba</w:t>
            </w:r>
          </w:p>
          <w:p w:rsidR="00BE0594" w:rsidRPr="00D83AA1" w:rsidRDefault="00BE0594" w:rsidP="00C82226">
            <w:pPr>
              <w:rPr>
                <w:szCs w:val="24"/>
              </w:rPr>
            </w:pPr>
            <w:r w:rsidRPr="00D83AA1">
              <w:rPr>
                <w:sz w:val="22"/>
                <w:szCs w:val="24"/>
              </w:rPr>
              <w:t>Materiał: stal nierdzewna</w:t>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942975" cy="91440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1133475" cy="1038225"/>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133475" cy="1038225"/>
                          </a:xfrm>
                          <a:prstGeom prst="rect">
                            <a:avLst/>
                          </a:prstGeom>
                          <a:noFill/>
                          <a:ln>
                            <a:noFill/>
                          </a:ln>
                        </pic:spPr>
                      </pic:pic>
                    </a:graphicData>
                  </a:graphic>
                </wp:inline>
              </w:drawing>
            </w:r>
          </w:p>
        </w:tc>
      </w:tr>
      <w:tr w:rsidR="00BE0594" w:rsidTr="00C82226">
        <w:tc>
          <w:tcPr>
            <w:tcW w:w="3020" w:type="dxa"/>
            <w:shd w:val="clear" w:color="auto" w:fill="auto"/>
          </w:tcPr>
          <w:p w:rsidR="00BE0594" w:rsidRPr="00D83AA1" w:rsidRDefault="00BE0594" w:rsidP="00C82226">
            <w:pPr>
              <w:rPr>
                <w:szCs w:val="24"/>
              </w:rPr>
            </w:pPr>
            <w:r w:rsidRPr="00D83AA1">
              <w:rPr>
                <w:sz w:val="22"/>
                <w:szCs w:val="24"/>
              </w:rPr>
              <w:t>Nakrętka kołnierzowa</w:t>
            </w:r>
          </w:p>
          <w:p w:rsidR="00BE0594" w:rsidRPr="00D83AA1" w:rsidRDefault="00BE0594" w:rsidP="00C82226">
            <w:pPr>
              <w:rPr>
                <w:szCs w:val="24"/>
              </w:rPr>
            </w:pPr>
            <w:r w:rsidRPr="00D83AA1">
              <w:rPr>
                <w:sz w:val="22"/>
                <w:szCs w:val="24"/>
              </w:rPr>
              <w:t>Materiał: stal nierdzewna</w:t>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790575" cy="79057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90575" cy="790575"/>
                          </a:xfrm>
                          <a:prstGeom prst="rect">
                            <a:avLst/>
                          </a:prstGeom>
                          <a:noFill/>
                          <a:ln>
                            <a:noFill/>
                          </a:ln>
                        </pic:spPr>
                      </pic:pic>
                    </a:graphicData>
                  </a:graphic>
                </wp:inline>
              </w:drawing>
            </w:r>
          </w:p>
        </w:tc>
        <w:tc>
          <w:tcPr>
            <w:tcW w:w="3021" w:type="dxa"/>
            <w:shd w:val="clear" w:color="auto" w:fill="auto"/>
          </w:tcPr>
          <w:p w:rsidR="00BE0594" w:rsidRPr="00D83AA1" w:rsidRDefault="00BE0594" w:rsidP="00C82226">
            <w:pPr>
              <w:jc w:val="center"/>
              <w:rPr>
                <w:noProof/>
              </w:rPr>
            </w:pPr>
            <w:r w:rsidRPr="00D83AA1">
              <w:rPr>
                <w:noProof/>
                <w:sz w:val="22"/>
                <w:lang w:eastAsia="pl-PL"/>
              </w:rPr>
              <w:drawing>
                <wp:inline distT="0" distB="0" distL="0" distR="0">
                  <wp:extent cx="895350" cy="74295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95350" cy="742950"/>
                          </a:xfrm>
                          <a:prstGeom prst="rect">
                            <a:avLst/>
                          </a:prstGeom>
                          <a:noFill/>
                          <a:ln>
                            <a:noFill/>
                          </a:ln>
                        </pic:spPr>
                      </pic:pic>
                    </a:graphicData>
                  </a:graphic>
                </wp:inline>
              </w:drawing>
            </w:r>
          </w:p>
          <w:p w:rsidR="00BE0594" w:rsidRPr="00D83AA1" w:rsidRDefault="00BE0594" w:rsidP="00C82226">
            <w:pPr>
              <w:jc w:val="center"/>
              <w:rPr>
                <w:noProof/>
              </w:rPr>
            </w:pPr>
          </w:p>
        </w:tc>
      </w:tr>
    </w:tbl>
    <w:p w:rsidR="00BE0594" w:rsidRDefault="00BE0594" w:rsidP="00BE0594">
      <w:pPr>
        <w:spacing w:after="0" w:line="240" w:lineRule="auto"/>
        <w:ind w:firstLine="360"/>
        <w:rPr>
          <w:rFonts w:ascii="Times New Roman" w:hAnsi="Times New Roman"/>
          <w:b/>
          <w:bCs/>
          <w:sz w:val="28"/>
          <w:szCs w:val="24"/>
        </w:rPr>
      </w:pPr>
    </w:p>
    <w:p w:rsidR="00BE0594" w:rsidRPr="00652DE7" w:rsidRDefault="00BE0594" w:rsidP="00652DE7">
      <w:pPr>
        <w:pStyle w:val="Normalnypodkrelenie"/>
      </w:pPr>
      <w:r w:rsidRPr="00652DE7">
        <w:t xml:space="preserve">Do montażu konstrukcji wsporczej używać jedynie systemowych materiałów. Miejsca skracania elementów konstrukcyjnych zabezpieczać farbą antykorozyjną. </w:t>
      </w:r>
      <w:r w:rsidRPr="00652DE7">
        <w:br w:type="page"/>
      </w:r>
    </w:p>
    <w:p w:rsidR="00BE0594" w:rsidRPr="00BE0594" w:rsidRDefault="00BE0594" w:rsidP="00BE0594">
      <w:pPr>
        <w:pStyle w:val="PPN5"/>
      </w:pPr>
      <w:bookmarkStart w:id="335" w:name="_Toc89885831"/>
      <w:r w:rsidRPr="00BE0594">
        <w:t>Przykładowy widok konstrukcji</w:t>
      </w:r>
      <w:bookmarkEnd w:id="335"/>
    </w:p>
    <w:p w:rsidR="00BE0594" w:rsidRDefault="00BE0594" w:rsidP="00BE0594">
      <w:pPr>
        <w:keepNext/>
        <w:jc w:val="center"/>
      </w:pPr>
      <w:r w:rsidRPr="005D250E">
        <w:rPr>
          <w:noProof/>
          <w:lang w:eastAsia="pl-PL"/>
        </w:rPr>
        <w:drawing>
          <wp:inline distT="0" distB="0" distL="0" distR="0">
            <wp:extent cx="4524375" cy="327660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24375" cy="3276600"/>
                    </a:xfrm>
                    <a:prstGeom prst="rect">
                      <a:avLst/>
                    </a:prstGeom>
                    <a:noFill/>
                    <a:ln>
                      <a:noFill/>
                    </a:ln>
                  </pic:spPr>
                </pic:pic>
              </a:graphicData>
            </a:graphic>
          </wp:inline>
        </w:drawing>
      </w:r>
    </w:p>
    <w:p w:rsidR="00BE0594" w:rsidRPr="00086972" w:rsidRDefault="00086972" w:rsidP="00086972">
      <w:pPr>
        <w:pStyle w:val="Normalnyilustracja"/>
      </w:pPr>
      <w:r w:rsidRPr="00086972">
        <w:t>Ilustracja 5.1_</w:t>
      </w:r>
      <w:r w:rsidR="00BE0594" w:rsidRPr="00086972">
        <w:t>Przykładowy widok paneli fotowoltaicznych zamontowanych na konstrukcji wolnostojącej</w:t>
      </w:r>
    </w:p>
    <w:p w:rsidR="00BE0594" w:rsidRPr="004F134B" w:rsidRDefault="00BE0594" w:rsidP="00BE0594">
      <w:r w:rsidRPr="004F134B">
        <w:t>Konstrukcje montażowe wykonywane pod moduły PV powinny spełniać poniższe normy:</w:t>
      </w:r>
    </w:p>
    <w:p w:rsidR="00BE0594" w:rsidRPr="004F134B" w:rsidRDefault="00BE0594" w:rsidP="00BE0594">
      <w:pPr>
        <w:pStyle w:val="PP"/>
      </w:pPr>
      <w:r w:rsidRPr="004F134B">
        <w:t>PN-EN 1993-1-1 - Projektowanie konstrukcji stalow</w:t>
      </w:r>
      <w:r>
        <w:t>ych. Część 1-1: Reguły ogólne i </w:t>
      </w:r>
      <w:r w:rsidRPr="004F134B">
        <w:t>reguły dla budynków.</w:t>
      </w:r>
    </w:p>
    <w:p w:rsidR="00BE0594" w:rsidRPr="004F134B" w:rsidRDefault="00BE0594" w:rsidP="00BE0594">
      <w:pPr>
        <w:pStyle w:val="PP"/>
      </w:pPr>
      <w:r w:rsidRPr="004F134B">
        <w:t>PN-EN 1991-1-3 - Oddziaływania na konstrukcje. Część 1-3: Oddziaływania ogólne.</w:t>
      </w:r>
    </w:p>
    <w:p w:rsidR="00BE0594" w:rsidRPr="004F134B" w:rsidRDefault="00BE0594" w:rsidP="00BE0594">
      <w:pPr>
        <w:pStyle w:val="PP"/>
        <w:numPr>
          <w:ilvl w:val="0"/>
          <w:numId w:val="0"/>
        </w:numPr>
        <w:ind w:left="360"/>
      </w:pPr>
      <w:r w:rsidRPr="004F134B">
        <w:t>Obciążenie śniegiem.</w:t>
      </w:r>
    </w:p>
    <w:p w:rsidR="00BE0594" w:rsidRPr="004F134B" w:rsidRDefault="00BE0594" w:rsidP="00BE0594">
      <w:pPr>
        <w:pStyle w:val="PP"/>
      </w:pPr>
      <w:r w:rsidRPr="004F134B">
        <w:t>PN-EN 1991-1-4 - Oddziaływania na konstrukcje. Część 1-4: Oddziaływania ogólne.</w:t>
      </w:r>
    </w:p>
    <w:p w:rsidR="00BE0594" w:rsidRPr="004F134B" w:rsidRDefault="00BE0594" w:rsidP="00BE0594">
      <w:pPr>
        <w:pStyle w:val="PP"/>
        <w:numPr>
          <w:ilvl w:val="0"/>
          <w:numId w:val="0"/>
        </w:numPr>
        <w:ind w:left="360"/>
      </w:pPr>
      <w:r w:rsidRPr="004F134B">
        <w:t>Oddziaływania wiatru.</w:t>
      </w:r>
    </w:p>
    <w:p w:rsidR="00BE0594" w:rsidRPr="004F134B" w:rsidRDefault="00BE0594" w:rsidP="00BE0594">
      <w:pPr>
        <w:pStyle w:val="PP"/>
      </w:pPr>
      <w:r w:rsidRPr="004F134B">
        <w:t>PN-EN 1991-1-1 - Oddziaływania na konstrukcje. Część 1-1: Oddziaływania ogólne.</w:t>
      </w:r>
    </w:p>
    <w:p w:rsidR="00BE0594" w:rsidRPr="004F134B" w:rsidRDefault="00BE0594" w:rsidP="00BE0594">
      <w:pPr>
        <w:pStyle w:val="PP"/>
        <w:numPr>
          <w:ilvl w:val="0"/>
          <w:numId w:val="0"/>
        </w:numPr>
        <w:ind w:left="360"/>
      </w:pPr>
      <w:r w:rsidRPr="004F134B">
        <w:t>Ciężar objętościowy, ciężar własny, obciążenia użytkowe w budynkach.</w:t>
      </w:r>
    </w:p>
    <w:p w:rsidR="00BE0594" w:rsidRPr="004F134B" w:rsidRDefault="00BE0594" w:rsidP="00BE0594">
      <w:pPr>
        <w:pStyle w:val="PP"/>
      </w:pPr>
      <w:r w:rsidRPr="004F134B">
        <w:t>PN-EN-1995-1-1 - Projektowanie konstrukcji drewnianych. Reguły ogólne i reguły</w:t>
      </w:r>
    </w:p>
    <w:p w:rsidR="00BE0594" w:rsidRDefault="00BE0594" w:rsidP="00BE0594">
      <w:pPr>
        <w:pStyle w:val="PP"/>
        <w:numPr>
          <w:ilvl w:val="0"/>
          <w:numId w:val="0"/>
        </w:numPr>
        <w:ind w:left="360"/>
      </w:pPr>
      <w:r w:rsidRPr="004F134B">
        <w:t>dotyczące budynków.</w:t>
      </w:r>
    </w:p>
    <w:p w:rsidR="00BE0594" w:rsidRDefault="00BE0594" w:rsidP="00BE0594">
      <w:pPr>
        <w:spacing w:line="240" w:lineRule="auto"/>
        <w:rPr>
          <w:rFonts w:ascii="Times New Roman" w:hAnsi="Times New Roman"/>
          <w:color w:val="000000"/>
        </w:rPr>
      </w:pPr>
    </w:p>
    <w:p w:rsidR="00BE0594" w:rsidRDefault="00BE0594" w:rsidP="00BE0594">
      <w:pPr>
        <w:pStyle w:val="PPN5"/>
      </w:pPr>
      <w:r>
        <w:br w:type="column"/>
      </w:r>
      <w:bookmarkStart w:id="336" w:name="_Toc89885832"/>
      <w:r>
        <w:t>Ochrona przeciwprzepięciowa</w:t>
      </w:r>
      <w:bookmarkEnd w:id="336"/>
    </w:p>
    <w:p w:rsidR="00BE0594" w:rsidRPr="00BA771D" w:rsidRDefault="00BE0594" w:rsidP="00BE0594">
      <w:r w:rsidRPr="00BA771D">
        <w:t>Po stronie stałoprądowej inwerter zabezpieczony będzie przez ogranicznik prz</w:t>
      </w:r>
      <w:r>
        <w:t>e</w:t>
      </w:r>
      <w:r w:rsidRPr="00BA771D">
        <w:t>pięć 1000VDC PV typu T1+T2 na każdy string. Ogranicznik przepięć dla każdego stringu z</w:t>
      </w:r>
      <w:r>
        <w:t>l</w:t>
      </w:r>
      <w:r w:rsidRPr="00BA771D">
        <w:t>okalizowany będzie w R-DC</w:t>
      </w:r>
    </w:p>
    <w:p w:rsidR="00BE0594" w:rsidRDefault="00BE0594" w:rsidP="00BE0594">
      <w:r>
        <w:t>Falowniki</w:t>
      </w:r>
      <w:r w:rsidRPr="00BA771D">
        <w:t xml:space="preserve"> od strony AC zostan</w:t>
      </w:r>
      <w:r>
        <w:t xml:space="preserve">ą </w:t>
      </w:r>
      <w:r w:rsidRPr="00BA771D">
        <w:t>zabezpieczon</w:t>
      </w:r>
      <w:r>
        <w:t>e</w:t>
      </w:r>
      <w:r w:rsidRPr="00BA771D">
        <w:t xml:space="preserve"> ogranicznikie</w:t>
      </w:r>
      <w:r>
        <w:t>m</w:t>
      </w:r>
      <w:r w:rsidRPr="00BA771D">
        <w:t xml:space="preserve"> przepięć AC typu T1+T2 znajdując</w:t>
      </w:r>
      <w:r>
        <w:t>ymi się</w:t>
      </w:r>
      <w:r w:rsidRPr="00BA771D">
        <w:t xml:space="preserve"> w R-AC oraz ZK</w:t>
      </w:r>
      <w:r>
        <w:t>.</w:t>
      </w:r>
    </w:p>
    <w:p w:rsidR="00BE0594" w:rsidRDefault="00BE0594" w:rsidP="00BE0594">
      <w:pPr>
        <w:spacing w:after="0" w:line="240" w:lineRule="auto"/>
        <w:rPr>
          <w:rFonts w:ascii="Times New Roman" w:hAnsi="Times New Roman"/>
        </w:rPr>
      </w:pPr>
    </w:p>
    <w:p w:rsidR="00BE0594" w:rsidRDefault="00BE0594" w:rsidP="00BE0594">
      <w:pPr>
        <w:pStyle w:val="PPN5"/>
      </w:pPr>
      <w:bookmarkStart w:id="337" w:name="_Toc89885833"/>
      <w:r>
        <w:t>Instalacja połączeń wyrównawczych</w:t>
      </w:r>
      <w:bookmarkEnd w:id="337"/>
    </w:p>
    <w:p w:rsidR="00BE0594" w:rsidRDefault="00BE0594" w:rsidP="00BE0594">
      <w:r>
        <w:t xml:space="preserve">Uziemienie konstrukcji należy wykonać w wykorzystaniem prętów uziemiających. Konstrukcję z uziemieniem połączyć za pomocą przewodu </w:t>
      </w:r>
      <w:proofErr w:type="spellStart"/>
      <w:r>
        <w:t>LgY</w:t>
      </w:r>
      <w:proofErr w:type="spellEnd"/>
      <w:r>
        <w:t xml:space="preserve"> 16 mm</w:t>
      </w:r>
      <w:r w:rsidRPr="00C422E2">
        <w:rPr>
          <w:vertAlign w:val="superscript"/>
        </w:rPr>
        <w:t>2</w:t>
      </w:r>
      <w:r>
        <w:t xml:space="preserve">. Dodatkowo należy wykonać złącze kontrolne umożliwiające pomiary uziemienia. ZK oraz R-AC2 należy połączyć za pomocą bednarki </w:t>
      </w:r>
      <w:proofErr w:type="spellStart"/>
      <w:r>
        <w:t>FeZn</w:t>
      </w:r>
      <w:proofErr w:type="spellEnd"/>
      <w:r>
        <w:t xml:space="preserve"> 30x4. Do uziemienia za pomocą przewodu </w:t>
      </w:r>
      <w:proofErr w:type="spellStart"/>
      <w:r>
        <w:t>LgY</w:t>
      </w:r>
      <w:proofErr w:type="spellEnd"/>
      <w:r>
        <w:t xml:space="preserve"> 6mm</w:t>
      </w:r>
      <w:r w:rsidRPr="00C422E2">
        <w:rPr>
          <w:vertAlign w:val="superscript"/>
        </w:rPr>
        <w:t>2</w:t>
      </w:r>
      <w:r>
        <w:t xml:space="preserve"> należy połączyć projektowane falowniki, ograniczniki przepięć, oraz obudowy. Wymagana rezystancja uziomu R&lt;10Ω.</w:t>
      </w:r>
    </w:p>
    <w:p w:rsidR="00BE0594" w:rsidRDefault="00BE0594" w:rsidP="00BE0594">
      <w:r>
        <w:t xml:space="preserve">W celu zapewnienia ciągłości elektrycznej i </w:t>
      </w:r>
      <w:proofErr w:type="spellStart"/>
      <w:r>
        <w:t>ekwipotencjalizacji</w:t>
      </w:r>
      <w:proofErr w:type="spellEnd"/>
      <w:r>
        <w:t xml:space="preserve"> w miejscu styku ram modułów fotowoltaicznych z konstrukcją nośną należy zastosować specjalne podkładki uziemiające wykonane ze stali nierdzewnej po jednej na moduł. </w:t>
      </w:r>
    </w:p>
    <w:p w:rsidR="00BE0594" w:rsidRDefault="00BE0594" w:rsidP="00BE0594">
      <w:pPr>
        <w:pStyle w:val="PPN5"/>
      </w:pPr>
      <w:bookmarkStart w:id="338" w:name="_Toc89885834"/>
      <w:r>
        <w:t>Pomiary</w:t>
      </w:r>
      <w:bookmarkEnd w:id="338"/>
    </w:p>
    <w:p w:rsidR="00BE0594" w:rsidRDefault="00BE0594" w:rsidP="00BE0594">
      <w:pPr>
        <w:spacing w:after="0" w:line="240" w:lineRule="auto"/>
        <w:rPr>
          <w:rFonts w:ascii="Times New Roman" w:hAnsi="Times New Roman"/>
        </w:rPr>
      </w:pPr>
      <w:r w:rsidRPr="00BE0594">
        <w:t>Przed uruchomieniem instalacji należy wykonać następujące pomiary</w:t>
      </w:r>
      <w:r>
        <w:rPr>
          <w:rFonts w:ascii="Times New Roman" w:hAnsi="Times New Roman"/>
        </w:rPr>
        <w:t>:</w:t>
      </w:r>
    </w:p>
    <w:p w:rsidR="00BE0594" w:rsidRDefault="00BE0594" w:rsidP="00BE0594">
      <w:pPr>
        <w:spacing w:after="0" w:line="240" w:lineRule="auto"/>
        <w:rPr>
          <w:rFonts w:ascii="Times New Roman" w:hAnsi="Times New Roman"/>
        </w:rPr>
      </w:pPr>
    </w:p>
    <w:p w:rsidR="00BE0594" w:rsidRPr="00A81164" w:rsidRDefault="00BE0594" w:rsidP="00BE0594">
      <w:pPr>
        <w:pStyle w:val="PP"/>
      </w:pPr>
      <w:r w:rsidRPr="00A81164">
        <w:t>Rezystancja uziemienia punktu PE inwertera- max 10Ω,</w:t>
      </w:r>
    </w:p>
    <w:p w:rsidR="00BE0594" w:rsidRPr="00A81164" w:rsidRDefault="00BE0594" w:rsidP="00BE0594">
      <w:pPr>
        <w:pStyle w:val="PP"/>
      </w:pPr>
      <w:r w:rsidRPr="00A81164">
        <w:t>Rezystancja uziemienia połączeń wyrównawczych,</w:t>
      </w:r>
    </w:p>
    <w:p w:rsidR="00BE0594" w:rsidRPr="00A81164" w:rsidRDefault="00BE0594" w:rsidP="00BE0594">
      <w:pPr>
        <w:pStyle w:val="PP"/>
      </w:pPr>
      <w:r w:rsidRPr="00A81164">
        <w:t>Stan izolacji kabli zasilających,</w:t>
      </w:r>
    </w:p>
    <w:p w:rsidR="00BE0594" w:rsidRPr="00A81164" w:rsidRDefault="00BE0594" w:rsidP="00BE0594">
      <w:pPr>
        <w:pStyle w:val="PP"/>
        <w:rPr>
          <w:b/>
          <w:bCs/>
          <w:sz w:val="28"/>
          <w:szCs w:val="24"/>
        </w:rPr>
      </w:pPr>
      <w:r w:rsidRPr="00A81164">
        <w:t>Inne pomiary wymagane przepisami.</w:t>
      </w:r>
    </w:p>
    <w:p w:rsidR="00BE0594" w:rsidRPr="00A81164" w:rsidRDefault="00BE0594" w:rsidP="00BE0594">
      <w:r w:rsidRPr="00A81164">
        <w:t xml:space="preserve">Z </w:t>
      </w:r>
      <w:r>
        <w:t>przeprowadzonych pomiarów należy sporządzić odpowiednie protokoły stanowiące podstawę do uruchomienia i oddania do eksploatacji fotowoltaicznej.</w:t>
      </w:r>
    </w:p>
    <w:p w:rsidR="00BE0594" w:rsidRDefault="00BE0594" w:rsidP="00BE0594">
      <w:pPr>
        <w:spacing w:after="0" w:line="240" w:lineRule="auto"/>
        <w:rPr>
          <w:rFonts w:ascii="Times New Roman" w:hAnsi="Times New Roman"/>
          <w:b/>
          <w:bCs/>
          <w:sz w:val="28"/>
          <w:szCs w:val="24"/>
        </w:rPr>
      </w:pPr>
    </w:p>
    <w:p w:rsidR="00BE0594" w:rsidRDefault="00BE0594" w:rsidP="00BE0594">
      <w:pPr>
        <w:pStyle w:val="PPN5"/>
      </w:pPr>
      <w:r>
        <w:br w:type="column"/>
      </w:r>
      <w:bookmarkStart w:id="339" w:name="_Toc89885835"/>
      <w:r w:rsidRPr="00631E9B">
        <w:t>Charakterystyka zagrożenia pożarowego</w:t>
      </w:r>
      <w:bookmarkEnd w:id="339"/>
    </w:p>
    <w:p w:rsidR="00BE0594" w:rsidRPr="00004EB1" w:rsidRDefault="00BE0594" w:rsidP="00765DF4">
      <w:pPr>
        <w:pStyle w:val="PPP"/>
        <w:numPr>
          <w:ilvl w:val="0"/>
          <w:numId w:val="14"/>
        </w:numPr>
      </w:pPr>
      <w:r w:rsidRPr="00004EB1">
        <w:t>Właściwości pożarowe elementów instalacji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729"/>
        <w:gridCol w:w="7156"/>
      </w:tblGrid>
      <w:tr w:rsidR="00BE0594" w:rsidRPr="0019083A" w:rsidTr="00C82226">
        <w:tc>
          <w:tcPr>
            <w:tcW w:w="0" w:type="auto"/>
            <w:shd w:val="clear" w:color="auto" w:fill="auto"/>
          </w:tcPr>
          <w:p w:rsidR="00BE0594" w:rsidRPr="00BE0594" w:rsidRDefault="00BE0594" w:rsidP="00C82226">
            <w:pPr>
              <w:spacing w:after="0" w:line="240" w:lineRule="auto"/>
              <w:rPr>
                <w:color w:val="000000"/>
              </w:rPr>
            </w:pPr>
            <w:r w:rsidRPr="00BE0594">
              <w:rPr>
                <w:color w:val="000000"/>
                <w:sz w:val="22"/>
              </w:rPr>
              <w:t>Moduły fotowoltaiczne</w:t>
            </w:r>
          </w:p>
        </w:tc>
        <w:tc>
          <w:tcPr>
            <w:tcW w:w="0" w:type="auto"/>
            <w:gridSpan w:val="2"/>
          </w:tcPr>
          <w:p w:rsidR="00BE0594" w:rsidRPr="00BE0594" w:rsidRDefault="00BE0594" w:rsidP="00C82226">
            <w:pPr>
              <w:spacing w:after="0" w:line="240" w:lineRule="auto"/>
              <w:rPr>
                <w:color w:val="000000"/>
              </w:rPr>
            </w:pPr>
            <w:r w:rsidRPr="00BE0594">
              <w:rPr>
                <w:color w:val="000000"/>
                <w:sz w:val="22"/>
              </w:rPr>
              <w:t>Nierozprzestrzeniające płomienia- umieszczone na uziemionej konstrukcji wsporczej,</w:t>
            </w:r>
          </w:p>
        </w:tc>
      </w:tr>
      <w:tr w:rsidR="00BE0594" w:rsidRPr="0019083A" w:rsidTr="00C82226">
        <w:tc>
          <w:tcPr>
            <w:tcW w:w="0" w:type="auto"/>
            <w:shd w:val="clear" w:color="auto" w:fill="auto"/>
          </w:tcPr>
          <w:p w:rsidR="00BE0594" w:rsidRPr="00BE0594" w:rsidRDefault="00BE0594" w:rsidP="00C82226">
            <w:pPr>
              <w:spacing w:after="0" w:line="240" w:lineRule="auto"/>
              <w:rPr>
                <w:color w:val="000000"/>
              </w:rPr>
            </w:pPr>
            <w:r w:rsidRPr="00BE0594">
              <w:rPr>
                <w:color w:val="000000"/>
                <w:sz w:val="22"/>
              </w:rPr>
              <w:t>Okablowanie zewnętrzne</w:t>
            </w:r>
          </w:p>
        </w:tc>
        <w:tc>
          <w:tcPr>
            <w:tcW w:w="0" w:type="auto"/>
            <w:gridSpan w:val="2"/>
          </w:tcPr>
          <w:p w:rsidR="00BE0594" w:rsidRPr="00BE0594" w:rsidRDefault="00BE0594" w:rsidP="00C82226">
            <w:pPr>
              <w:spacing w:after="0" w:line="240" w:lineRule="auto"/>
              <w:rPr>
                <w:color w:val="000000"/>
              </w:rPr>
            </w:pPr>
            <w:r w:rsidRPr="00BE0594">
              <w:rPr>
                <w:color w:val="000000"/>
                <w:sz w:val="22"/>
              </w:rPr>
              <w:t xml:space="preserve">Prowadzone w rurach osłonowych, trwale przymocowanych do konstrukcji wsporczej oraz w ziemi. Wprowadzenie okablowania do budynku z wykorzystaniem przepustu kablowego wodo i gazoszczelnego. </w:t>
            </w:r>
          </w:p>
        </w:tc>
      </w:tr>
      <w:tr w:rsidR="00BE0594" w:rsidRPr="0019083A" w:rsidTr="00C82226">
        <w:tc>
          <w:tcPr>
            <w:tcW w:w="0" w:type="auto"/>
            <w:shd w:val="clear" w:color="auto" w:fill="auto"/>
          </w:tcPr>
          <w:p w:rsidR="00BE0594" w:rsidRPr="00BE0594" w:rsidRDefault="00BE0594" w:rsidP="00C82226">
            <w:pPr>
              <w:spacing w:after="0" w:line="240" w:lineRule="auto"/>
            </w:pPr>
            <w:r w:rsidRPr="00BE0594">
              <w:rPr>
                <w:sz w:val="22"/>
              </w:rPr>
              <w:t>Falownik</w:t>
            </w:r>
          </w:p>
        </w:tc>
        <w:tc>
          <w:tcPr>
            <w:tcW w:w="0" w:type="auto"/>
            <w:gridSpan w:val="2"/>
          </w:tcPr>
          <w:p w:rsidR="00BE0594" w:rsidRPr="00BE0594" w:rsidRDefault="00BE0594" w:rsidP="00C82226">
            <w:pPr>
              <w:spacing w:after="0" w:line="240" w:lineRule="auto"/>
            </w:pPr>
            <w:r w:rsidRPr="00BE0594">
              <w:rPr>
                <w:sz w:val="22"/>
              </w:rPr>
              <w:t>Nierozprzestrzeniający płomienia- umieszczony na konstrukcji wsporczej paneli fotowoltaicznych</w:t>
            </w:r>
          </w:p>
        </w:tc>
      </w:tr>
      <w:tr w:rsidR="00BE0594" w:rsidRPr="0019083A" w:rsidTr="00C82226">
        <w:tc>
          <w:tcPr>
            <w:tcW w:w="0" w:type="auto"/>
            <w:vMerge w:val="restart"/>
            <w:shd w:val="clear" w:color="auto" w:fill="auto"/>
          </w:tcPr>
          <w:p w:rsidR="00BE0594" w:rsidRPr="00BE0594" w:rsidRDefault="00BE0594" w:rsidP="00C82226">
            <w:pPr>
              <w:spacing w:after="0" w:line="240" w:lineRule="auto"/>
            </w:pPr>
            <w:r w:rsidRPr="00BE0594">
              <w:rPr>
                <w:sz w:val="22"/>
              </w:rPr>
              <w:t>Rozdzielnice z wyposażeniem</w:t>
            </w:r>
          </w:p>
        </w:tc>
        <w:tc>
          <w:tcPr>
            <w:tcW w:w="0" w:type="auto"/>
          </w:tcPr>
          <w:p w:rsidR="00BE0594" w:rsidRPr="00BE0594" w:rsidRDefault="00BE0594" w:rsidP="00C82226">
            <w:pPr>
              <w:spacing w:after="0" w:line="240" w:lineRule="auto"/>
            </w:pPr>
            <w:r w:rsidRPr="00BE0594">
              <w:rPr>
                <w:sz w:val="22"/>
              </w:rPr>
              <w:t>R-DC</w:t>
            </w:r>
          </w:p>
        </w:tc>
        <w:tc>
          <w:tcPr>
            <w:tcW w:w="0" w:type="auto"/>
          </w:tcPr>
          <w:p w:rsidR="00BE0594" w:rsidRPr="00BE0594" w:rsidRDefault="00BE0594" w:rsidP="00C82226">
            <w:pPr>
              <w:spacing w:after="0" w:line="240" w:lineRule="auto"/>
            </w:pPr>
            <w:proofErr w:type="spellStart"/>
            <w:r w:rsidRPr="00BE0594">
              <w:rPr>
                <w:sz w:val="22"/>
              </w:rPr>
              <w:t>Un</w:t>
            </w:r>
            <w:proofErr w:type="spellEnd"/>
            <w:r w:rsidRPr="00BE0594">
              <w:rPr>
                <w:sz w:val="22"/>
              </w:rPr>
              <w:t>=1000 VDC- obudowa z tworzywa sztucznego, umieszczona na konstrukcji wsporczej paneli fotowoltaicznych, IP65, 63A odporna na działanie promieniowania UV, ochrona temp. Do 650</w:t>
            </w:r>
            <w:r w:rsidRPr="00BE0594">
              <w:rPr>
                <w:sz w:val="22"/>
                <w:vertAlign w:val="superscript"/>
              </w:rPr>
              <w:t>o</w:t>
            </w:r>
            <w:r w:rsidRPr="00BE0594">
              <w:rPr>
                <w:sz w:val="22"/>
              </w:rPr>
              <w:t>C</w:t>
            </w:r>
          </w:p>
        </w:tc>
      </w:tr>
      <w:tr w:rsidR="00BE0594" w:rsidRPr="0019083A" w:rsidTr="00C82226">
        <w:tc>
          <w:tcPr>
            <w:tcW w:w="0" w:type="auto"/>
            <w:vMerge/>
            <w:shd w:val="clear" w:color="auto" w:fill="auto"/>
          </w:tcPr>
          <w:p w:rsidR="00BE0594" w:rsidRPr="00BE0594" w:rsidRDefault="00BE0594" w:rsidP="00C82226">
            <w:pPr>
              <w:spacing w:after="0" w:line="240" w:lineRule="auto"/>
            </w:pPr>
          </w:p>
        </w:tc>
        <w:tc>
          <w:tcPr>
            <w:tcW w:w="0" w:type="auto"/>
          </w:tcPr>
          <w:p w:rsidR="00BE0594" w:rsidRPr="00BE0594" w:rsidRDefault="00BE0594" w:rsidP="00C82226">
            <w:pPr>
              <w:spacing w:after="0" w:line="240" w:lineRule="auto"/>
            </w:pPr>
            <w:r w:rsidRPr="00BE0594">
              <w:rPr>
                <w:sz w:val="22"/>
              </w:rPr>
              <w:t>ZK (AC)</w:t>
            </w:r>
          </w:p>
        </w:tc>
        <w:tc>
          <w:tcPr>
            <w:tcW w:w="0" w:type="auto"/>
          </w:tcPr>
          <w:p w:rsidR="00BE0594" w:rsidRPr="00BE0594" w:rsidRDefault="00BE0594" w:rsidP="00C82226">
            <w:pPr>
              <w:spacing w:after="0" w:line="240" w:lineRule="auto"/>
            </w:pPr>
            <w:r w:rsidRPr="00BE0594">
              <w:rPr>
                <w:sz w:val="22"/>
              </w:rPr>
              <w:t>UN=230/400 VAC- obudowa z fundamentem, IP44, odporna na działanie promieniowania UV</w:t>
            </w:r>
          </w:p>
        </w:tc>
      </w:tr>
    </w:tbl>
    <w:p w:rsidR="00BE0594" w:rsidRDefault="00BE0594" w:rsidP="00BE0594">
      <w:pPr>
        <w:spacing w:after="0" w:line="240" w:lineRule="auto"/>
        <w:rPr>
          <w:rFonts w:ascii="Times New Roman" w:hAnsi="Times New Roman"/>
          <w:b/>
          <w:bCs/>
          <w:sz w:val="28"/>
          <w:szCs w:val="24"/>
        </w:rPr>
      </w:pPr>
    </w:p>
    <w:p w:rsidR="00BE0594" w:rsidRPr="00004EB1" w:rsidRDefault="00BE0594" w:rsidP="00BE0594">
      <w:pPr>
        <w:pStyle w:val="PPP"/>
      </w:pPr>
      <w:r w:rsidRPr="00004EB1">
        <w:t>Wpływ pożaru urządzeń fotowoltaicznych w kontekśc</w:t>
      </w:r>
      <w:r w:rsidR="00E940CA">
        <w:t>ie ich właściwości pożarowych i </w:t>
      </w:r>
      <w:r w:rsidRPr="00004EB1">
        <w:t xml:space="preserve">zabezpieczenia.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7"/>
        <w:gridCol w:w="7566"/>
      </w:tblGrid>
      <w:tr w:rsidR="00BE0594" w:rsidTr="00C82226">
        <w:tc>
          <w:tcPr>
            <w:tcW w:w="1203" w:type="pct"/>
            <w:shd w:val="clear" w:color="auto" w:fill="auto"/>
          </w:tcPr>
          <w:p w:rsidR="00BE0594" w:rsidRPr="00BE0594" w:rsidRDefault="00BE0594" w:rsidP="00C82226">
            <w:pPr>
              <w:spacing w:after="0" w:line="240" w:lineRule="auto"/>
            </w:pPr>
            <w:r w:rsidRPr="00BE0594">
              <w:rPr>
                <w:sz w:val="22"/>
              </w:rPr>
              <w:t>Strona DC instalacji</w:t>
            </w:r>
          </w:p>
        </w:tc>
        <w:tc>
          <w:tcPr>
            <w:tcW w:w="3797" w:type="pct"/>
          </w:tcPr>
          <w:p w:rsidR="00BE0594" w:rsidRPr="00BE0594" w:rsidRDefault="00BE0594" w:rsidP="00C82226">
            <w:pPr>
              <w:spacing w:after="0" w:line="240" w:lineRule="auto"/>
            </w:pPr>
            <w:r w:rsidRPr="00BE0594">
              <w:rPr>
                <w:sz w:val="22"/>
              </w:rPr>
              <w:t xml:space="preserve">Brak kontaktu z elementami rozprzestrzeniającymi ogień- zabezpieczona przeciwprzepięciowo, </w:t>
            </w:r>
          </w:p>
        </w:tc>
      </w:tr>
      <w:tr w:rsidR="00BE0594" w:rsidTr="00C82226">
        <w:tc>
          <w:tcPr>
            <w:tcW w:w="1203" w:type="pct"/>
            <w:shd w:val="clear" w:color="auto" w:fill="auto"/>
          </w:tcPr>
          <w:p w:rsidR="00BE0594" w:rsidRPr="00BE0594" w:rsidRDefault="00BE0594" w:rsidP="00C82226">
            <w:pPr>
              <w:spacing w:after="0" w:line="240" w:lineRule="auto"/>
            </w:pPr>
            <w:r w:rsidRPr="00BE0594">
              <w:rPr>
                <w:sz w:val="22"/>
              </w:rPr>
              <w:t>Strona AC instalacji</w:t>
            </w:r>
          </w:p>
        </w:tc>
        <w:tc>
          <w:tcPr>
            <w:tcW w:w="3797" w:type="pct"/>
          </w:tcPr>
          <w:p w:rsidR="00BE0594" w:rsidRPr="00BE0594" w:rsidRDefault="00BE0594" w:rsidP="00C82226">
            <w:pPr>
              <w:spacing w:after="0" w:line="240" w:lineRule="auto"/>
            </w:pPr>
            <w:r w:rsidRPr="00BE0594">
              <w:rPr>
                <w:sz w:val="22"/>
              </w:rPr>
              <w:t>Brak kontaktu z elementami rozprzestrzeniającymi ogień- zabezpieczona przeciwprzepięciowo, zabezpieczenie zwarciowe i przeciążeniowe ochraniające także przewód zasilający, zrealizowane poprzez szybkie wyłączenie zasilania z wykorzystaniem wyłącznika nadprądowego 3P, C40.</w:t>
            </w:r>
          </w:p>
          <w:p w:rsidR="00BE0594" w:rsidRPr="00BE0594" w:rsidRDefault="00BE0594" w:rsidP="00C82226">
            <w:pPr>
              <w:spacing w:after="0" w:line="240" w:lineRule="auto"/>
            </w:pPr>
            <w:r w:rsidRPr="00BE0594">
              <w:rPr>
                <w:sz w:val="22"/>
              </w:rPr>
              <w:t>Wyposażona w rozłącznik z wyzwalaczem oraz PWP zlokalizowany na drzwiach obudowy ZK.</w:t>
            </w:r>
          </w:p>
        </w:tc>
      </w:tr>
      <w:tr w:rsidR="00BE0594" w:rsidTr="00C82226">
        <w:tc>
          <w:tcPr>
            <w:tcW w:w="1203" w:type="pct"/>
            <w:shd w:val="clear" w:color="auto" w:fill="auto"/>
          </w:tcPr>
          <w:p w:rsidR="00BE0594" w:rsidRPr="00BE0594" w:rsidRDefault="00BE0594" w:rsidP="00C82226">
            <w:pPr>
              <w:spacing w:after="0" w:line="240" w:lineRule="auto"/>
            </w:pPr>
            <w:r w:rsidRPr="00BE0594">
              <w:rPr>
                <w:color w:val="000000"/>
                <w:sz w:val="22"/>
              </w:rPr>
              <w:t>Moduły fotowoltaiczne</w:t>
            </w:r>
          </w:p>
        </w:tc>
        <w:tc>
          <w:tcPr>
            <w:tcW w:w="3797" w:type="pct"/>
          </w:tcPr>
          <w:p w:rsidR="00BE0594" w:rsidRPr="00BE0594" w:rsidRDefault="00BE0594" w:rsidP="00C82226">
            <w:pPr>
              <w:spacing w:after="0" w:line="240" w:lineRule="auto"/>
            </w:pPr>
            <w:r w:rsidRPr="00BE0594">
              <w:rPr>
                <w:color w:val="000000"/>
                <w:sz w:val="22"/>
              </w:rPr>
              <w:t xml:space="preserve">W ramach jednego łańcucha połączone przewodami fabrycznymi poprzez szybkozłącza MC4 wykonane na etapie produkcji, dodatkowe połączenia za pomocą szybkozłączy wykonane przy użyciu tego samego typu oraz producenta. </w:t>
            </w:r>
          </w:p>
        </w:tc>
      </w:tr>
      <w:tr w:rsidR="00BE0594" w:rsidTr="00C82226">
        <w:tc>
          <w:tcPr>
            <w:tcW w:w="1203" w:type="pct"/>
            <w:shd w:val="clear" w:color="auto" w:fill="auto"/>
          </w:tcPr>
          <w:p w:rsidR="00BE0594" w:rsidRPr="00BE0594" w:rsidRDefault="00BE0594" w:rsidP="00C82226">
            <w:pPr>
              <w:spacing w:after="0" w:line="240" w:lineRule="auto"/>
            </w:pPr>
            <w:r w:rsidRPr="00BE0594">
              <w:rPr>
                <w:color w:val="000000"/>
                <w:sz w:val="22"/>
              </w:rPr>
              <w:t>Prowadzenie okablowania</w:t>
            </w:r>
          </w:p>
        </w:tc>
        <w:tc>
          <w:tcPr>
            <w:tcW w:w="3797" w:type="pct"/>
          </w:tcPr>
          <w:p w:rsidR="00BE0594" w:rsidRPr="00BE0594" w:rsidRDefault="00BE0594" w:rsidP="00C82226">
            <w:pPr>
              <w:spacing w:after="0" w:line="240" w:lineRule="auto"/>
              <w:rPr>
                <w:color w:val="000000"/>
              </w:rPr>
            </w:pPr>
            <w:r w:rsidRPr="00BE0594">
              <w:rPr>
                <w:color w:val="000000"/>
                <w:sz w:val="22"/>
              </w:rPr>
              <w:t>Prowadzenie okablowania do falownika w kanałach lub rurkach elektroinstalacyjnych z wyłączeniem obszaru bezpośrednio przy falowniku, gdzie przewody mogą być wyprowadzone bez osłon do 40 cm.</w:t>
            </w:r>
          </w:p>
        </w:tc>
      </w:tr>
      <w:tr w:rsidR="00BE0594" w:rsidRPr="00C66D0B" w:rsidTr="00C82226">
        <w:tc>
          <w:tcPr>
            <w:tcW w:w="1203" w:type="pct"/>
            <w:shd w:val="clear" w:color="auto" w:fill="auto"/>
          </w:tcPr>
          <w:p w:rsidR="00BE0594" w:rsidRPr="00BE0594" w:rsidRDefault="00BE0594" w:rsidP="00C82226">
            <w:pPr>
              <w:spacing w:after="0" w:line="240" w:lineRule="auto"/>
              <w:rPr>
                <w:color w:val="000000"/>
              </w:rPr>
            </w:pPr>
            <w:r w:rsidRPr="00BE0594">
              <w:rPr>
                <w:color w:val="000000"/>
                <w:sz w:val="22"/>
              </w:rPr>
              <w:t>Instalacja odgromowa</w:t>
            </w:r>
          </w:p>
        </w:tc>
        <w:tc>
          <w:tcPr>
            <w:tcW w:w="3797" w:type="pct"/>
          </w:tcPr>
          <w:p w:rsidR="00BE0594" w:rsidRPr="00BE0594" w:rsidRDefault="00BE0594" w:rsidP="00C82226">
            <w:pPr>
              <w:spacing w:after="0" w:line="240" w:lineRule="auto"/>
              <w:rPr>
                <w:color w:val="000000"/>
              </w:rPr>
            </w:pPr>
            <w:r w:rsidRPr="00BE0594">
              <w:rPr>
                <w:color w:val="000000"/>
                <w:sz w:val="22"/>
              </w:rPr>
              <w:t xml:space="preserve">Konstrukcja bez instalacji odgromowej, w oparciu o PN-EN 62305-2:2012 Ochrona odgromowa. Część 2. </w:t>
            </w:r>
            <w:r w:rsidRPr="00BE0594">
              <w:rPr>
                <w:b/>
                <w:bCs/>
                <w:color w:val="000000"/>
                <w:sz w:val="22"/>
                <w:u w:val="single"/>
              </w:rPr>
              <w:t>nie jest ona wymagana</w:t>
            </w:r>
            <w:r w:rsidRPr="00BE0594">
              <w:rPr>
                <w:color w:val="000000"/>
                <w:sz w:val="22"/>
              </w:rPr>
              <w:t xml:space="preserve">.  </w:t>
            </w:r>
          </w:p>
        </w:tc>
      </w:tr>
    </w:tbl>
    <w:p w:rsidR="00BE0594" w:rsidRDefault="00BE0594" w:rsidP="00BE0594">
      <w:pPr>
        <w:spacing w:after="0" w:line="240" w:lineRule="auto"/>
        <w:rPr>
          <w:rFonts w:ascii="Times New Roman" w:hAnsi="Times New Roman"/>
          <w:b/>
          <w:bCs/>
          <w:sz w:val="28"/>
          <w:szCs w:val="24"/>
        </w:rPr>
      </w:pPr>
    </w:p>
    <w:p w:rsidR="00BE0594" w:rsidRDefault="00BE0594" w:rsidP="00BE0594">
      <w:pPr>
        <w:pStyle w:val="PPN5"/>
      </w:pPr>
      <w:bookmarkStart w:id="340" w:name="_Toc89885836"/>
      <w:r>
        <w:t>Przygotowanie obiektu do działań ratowniczo- gaśniczych</w:t>
      </w:r>
      <w:bookmarkEnd w:id="340"/>
    </w:p>
    <w:p w:rsidR="00BE0594" w:rsidRDefault="00BE0594" w:rsidP="00BE0594">
      <w:r>
        <w:t>Instalacja</w:t>
      </w:r>
      <w:r w:rsidR="003B629E">
        <w:t xml:space="preserve"> </w:t>
      </w:r>
      <w:r>
        <w:t>wyposażona jest w Przeciwpożarowy Wyłącznik Prądu zlokalizowany na drzwiach rozdzielnicy ZK, za pomocą którego odbywa się rozłączenie zasilania z instalacji fotowoltaicznej w razie pożaru.</w:t>
      </w:r>
    </w:p>
    <w:p w:rsidR="00BE0594" w:rsidRDefault="00BE0594" w:rsidP="00BE0594">
      <w:pPr>
        <w:pStyle w:val="PPN5"/>
      </w:pPr>
      <w:r>
        <w:br w:type="column"/>
      </w:r>
      <w:bookmarkStart w:id="341" w:name="_Toc89885837"/>
      <w:r>
        <w:t>Symulacja uzysku energetycznego z instalacji fotowoltaicznej</w:t>
      </w:r>
      <w:bookmarkEnd w:id="3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0"/>
        <w:gridCol w:w="2493"/>
      </w:tblGrid>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Energia wyprodukowana przez system PV (sieć AC)</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48 693 kWh</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Konsumpcja własna energii bezpośrednio</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24 756 kWh</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Energia oddana do sieci</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23 937 kWh</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Regulacja w punkcie zasilania</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0 kWh</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Udział konsumpcja własna energii</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50,8 %</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Udział energii słonecznej w pokryciu zapotrzebowania</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31,7 %</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Spec. Uzysk roczny</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1 053,05 kWh/</w:t>
            </w:r>
            <w:proofErr w:type="spellStart"/>
            <w:r w:rsidRPr="00BE0594">
              <w:rPr>
                <w:color w:val="000000"/>
              </w:rPr>
              <w:t>kWp</w:t>
            </w:r>
            <w:proofErr w:type="spellEnd"/>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Stosunek wydajności PR</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87,3 %</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Zmniejszenie uzysku na skutek zacienienia</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0,6 %</w:t>
            </w:r>
          </w:p>
        </w:tc>
      </w:tr>
      <w:tr w:rsidR="00BE0594" w:rsidTr="00C82226">
        <w:tc>
          <w:tcPr>
            <w:tcW w:w="3749" w:type="pct"/>
            <w:shd w:val="clear" w:color="auto" w:fill="auto"/>
          </w:tcPr>
          <w:p w:rsidR="00BE0594" w:rsidRPr="00BE0594" w:rsidRDefault="00BE0594" w:rsidP="00C82226">
            <w:pPr>
              <w:spacing w:after="0" w:line="240" w:lineRule="auto"/>
              <w:rPr>
                <w:color w:val="000000"/>
              </w:rPr>
            </w:pPr>
            <w:r w:rsidRPr="00BE0594">
              <w:rPr>
                <w:color w:val="000000"/>
              </w:rPr>
              <w:t>Emisja CO2, której dało się uniknąć</w:t>
            </w:r>
          </w:p>
        </w:tc>
        <w:tc>
          <w:tcPr>
            <w:tcW w:w="1251" w:type="pct"/>
            <w:shd w:val="clear" w:color="auto" w:fill="auto"/>
          </w:tcPr>
          <w:p w:rsidR="00BE0594" w:rsidRPr="00BE0594" w:rsidRDefault="00BE0594" w:rsidP="00C82226">
            <w:pPr>
              <w:spacing w:after="0" w:line="240" w:lineRule="auto"/>
              <w:rPr>
                <w:color w:val="000000"/>
              </w:rPr>
            </w:pPr>
            <w:r w:rsidRPr="00BE0594">
              <w:rPr>
                <w:color w:val="000000"/>
              </w:rPr>
              <w:t>22 886 kg/rok</w:t>
            </w:r>
          </w:p>
        </w:tc>
      </w:tr>
    </w:tbl>
    <w:p w:rsidR="00BE0594" w:rsidRDefault="00BE0594" w:rsidP="00BE0594"/>
    <w:p w:rsidR="00BE0594" w:rsidRDefault="00BE0594" w:rsidP="00BE0594"/>
    <w:p w:rsidR="00BE0594" w:rsidRDefault="00BE0594" w:rsidP="00BE0594">
      <w:pPr>
        <w:keepNext/>
        <w:jc w:val="center"/>
      </w:pPr>
      <w:r w:rsidRPr="005007ED">
        <w:rPr>
          <w:noProof/>
          <w:lang w:eastAsia="pl-PL"/>
        </w:rPr>
        <w:drawing>
          <wp:inline distT="0" distB="0" distL="0" distR="0">
            <wp:extent cx="4638675" cy="2876550"/>
            <wp:effectExtent l="19050" t="1905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38675" cy="2876550"/>
                    </a:xfrm>
                    <a:prstGeom prst="rect">
                      <a:avLst/>
                    </a:prstGeom>
                    <a:noFill/>
                    <a:ln w="6350" cmpd="sng">
                      <a:solidFill>
                        <a:srgbClr val="A0A0A0"/>
                      </a:solidFill>
                      <a:miter lim="800000"/>
                      <a:headEnd/>
                      <a:tailEnd/>
                    </a:ln>
                    <a:effectLst/>
                  </pic:spPr>
                </pic:pic>
              </a:graphicData>
            </a:graphic>
          </wp:inline>
        </w:drawing>
      </w:r>
    </w:p>
    <w:p w:rsidR="00BE0594" w:rsidRPr="00BE0594" w:rsidRDefault="00086972" w:rsidP="00BE0594">
      <w:pPr>
        <w:pStyle w:val="Legenda"/>
        <w:jc w:val="center"/>
        <w:rPr>
          <w:rFonts w:ascii="Ebrima" w:hAnsi="Ebrima"/>
          <w:noProof/>
        </w:rPr>
      </w:pPr>
      <w:r>
        <w:rPr>
          <w:rFonts w:ascii="Ebrima" w:hAnsi="Ebrima"/>
        </w:rPr>
        <w:t>Ilustracja 5.2_</w:t>
      </w:r>
      <w:r w:rsidR="00BE0594" w:rsidRPr="00BE0594">
        <w:rPr>
          <w:rFonts w:ascii="Ebrima" w:hAnsi="Ebrima"/>
        </w:rPr>
        <w:t>Prognoza uzysku energii elektrycznej</w:t>
      </w:r>
    </w:p>
    <w:p w:rsidR="00652DE7" w:rsidRDefault="00BE0594" w:rsidP="00BE0594">
      <w:r w:rsidRPr="0074614E">
        <w:t>Przedstawione uzyski energii elektrycznej to wartości obliczone na podstawie wzorów matematycznych w specjalistycznym oprogramowaniu i są wartościami szacunkowymi. Autor projektu nie gwarantuje osiągnięcia w rzeczywistości uzysków energii elektrycznej równych podan</w:t>
      </w:r>
      <w:r>
        <w:t>ych</w:t>
      </w:r>
      <w:r w:rsidRPr="0074614E">
        <w:t xml:space="preserve"> wyżej wartości</w:t>
      </w:r>
      <w:r>
        <w:t>om</w:t>
      </w:r>
      <w:r w:rsidRPr="0074614E">
        <w:t>. Przyczyn</w:t>
      </w:r>
      <w:r>
        <w:t>y</w:t>
      </w:r>
      <w:r w:rsidRPr="0074614E">
        <w:t xml:space="preserve"> tych rozbieżności są różne</w:t>
      </w:r>
      <w:r>
        <w:t xml:space="preserve"> np. usytuowanie budynku na planie zagospodarowania terenu,</w:t>
      </w:r>
      <w:r w:rsidRPr="0074614E">
        <w:t xml:space="preserve"> czynniki zewnętrzne, takie jak np. zacienienie, zabrudzenie lub wahania sprawności modułów fotowoltaicznych.</w:t>
      </w:r>
      <w:r w:rsidR="00652DE7">
        <w:br w:type="page"/>
      </w:r>
    </w:p>
    <w:p w:rsidR="00BE0594" w:rsidRDefault="00BE0594" w:rsidP="00765DF4">
      <w:pPr>
        <w:pStyle w:val="PPN5"/>
      </w:pPr>
      <w:bookmarkStart w:id="342" w:name="_Toc89885838"/>
      <w:r>
        <w:t>Uwagi</w:t>
      </w:r>
      <w:bookmarkEnd w:id="342"/>
    </w:p>
    <w:p w:rsidR="00BE0594" w:rsidRDefault="00BE0594" w:rsidP="00765DF4">
      <w:pPr>
        <w:rPr>
          <w:rFonts w:ascii="Times New Roman" w:hAnsi="Times New Roman"/>
          <w:b/>
          <w:bCs/>
          <w:sz w:val="28"/>
          <w:szCs w:val="24"/>
        </w:rPr>
      </w:pPr>
      <w:r w:rsidRPr="00D4002D">
        <w:t>Wszystkie stosowane urządzenia muszą posiadać deklarację zgodności z obowiązującymi normami oraz dokumenty potwierdzające parametry oferowanych urządzeń, wykonane wg obowiązujących norm. Gwarancja na podzespoły instalacji fotowoltaicznej i roboty montażowe nie powinna być mniejsza niż 5 lat, a na moduły PV nie mniej niż 10 lat. Wszystkie materiały do wykonania systemu instalacji fotowoltaicznej powinny odpowiadać parametrom technicznym wyspecyfikowanym w dokumentacji projektowej, oraz wymaganiom odpowiednich norm i aprobat technicznych. Całość prac powinny wykonać osoby mające odpowiednie uprawnienia. Prace</w:t>
      </w:r>
      <w:r w:rsidR="00652DE7">
        <w:t xml:space="preserve"> powinny być wykonane zgodnie z </w:t>
      </w:r>
      <w:r w:rsidRPr="00D4002D">
        <w:t>obowiązującymi normami i przepisami oraz wytycznymi producentów instalowanych urządzeń. Instalacje fotowoltaiczną, przed przyłączeniem, należy zgłosić do Polskiej Grupy Energetycznej PGE wraz z wszystkimi wymaganymi załącznikami.</w:t>
      </w:r>
    </w:p>
    <w:p w:rsidR="00BE0594" w:rsidRDefault="00BE0594" w:rsidP="00765DF4">
      <w:pPr>
        <w:pStyle w:val="PPN5"/>
      </w:pPr>
      <w:bookmarkStart w:id="343" w:name="_Toc89885839"/>
      <w:r>
        <w:t>Obliczenia</w:t>
      </w:r>
      <w:bookmarkEnd w:id="343"/>
    </w:p>
    <w:p w:rsidR="00BE0594" w:rsidRDefault="00C82226" w:rsidP="00C82226">
      <w:pPr>
        <w:pStyle w:val="PP"/>
      </w:pPr>
      <w:r>
        <w:t>Tabela 1</w:t>
      </w:r>
      <w:r w:rsidR="00BE0594">
        <w:t xml:space="preserve">. Sprawdzenie dopuszczalnej obciążalności prądowej przewodów i kabli </w:t>
      </w:r>
      <w:proofErr w:type="spellStart"/>
      <w:r w:rsidR="00BE0594">
        <w:t>nN</w:t>
      </w:r>
      <w:proofErr w:type="spellEnd"/>
    </w:p>
    <w:p w:rsidR="00652DE7" w:rsidRDefault="00C82226" w:rsidP="00E940CA">
      <w:pPr>
        <w:pStyle w:val="PP"/>
      </w:pPr>
      <w:r>
        <w:t xml:space="preserve">Tabela </w:t>
      </w:r>
      <w:r w:rsidR="00BE0594">
        <w:t>2. Sprawdzenie dopuszczalnego spadku napięcia</w:t>
      </w:r>
    </w:p>
    <w:p w:rsidR="00652DE7" w:rsidRDefault="00652DE7" w:rsidP="00E940CA">
      <w:pPr>
        <w:pStyle w:val="PP"/>
        <w:sectPr w:rsidR="00652DE7" w:rsidSect="005942CB">
          <w:pgSz w:w="11907" w:h="16839" w:code="9"/>
          <w:pgMar w:top="1440" w:right="1080" w:bottom="1440" w:left="1080" w:header="397" w:footer="444" w:gutter="0"/>
          <w:pgNumType w:start="124"/>
          <w:cols w:space="708"/>
          <w:docGrid w:linePitch="326"/>
        </w:sectPr>
      </w:pPr>
    </w:p>
    <w:p w:rsidR="00702A87" w:rsidRDefault="00702A87" w:rsidP="00B1582B">
      <w:pPr>
        <w:pStyle w:val="PPN2"/>
      </w:pPr>
      <w:bookmarkStart w:id="344" w:name="_Toc89885840"/>
      <w:r>
        <w:t xml:space="preserve">PROJEKT </w:t>
      </w:r>
      <w:r w:rsidR="00B1582B" w:rsidRPr="00B1582B">
        <w:t>TECHNICZNY</w:t>
      </w:r>
      <w:r>
        <w:t xml:space="preserve"> – BRANŻA   ELEKTRYKA I </w:t>
      </w:r>
      <w:proofErr w:type="spellStart"/>
      <w:r>
        <w:t>AKPiA</w:t>
      </w:r>
      <w:proofErr w:type="spellEnd"/>
      <w:r>
        <w:t xml:space="preserve"> – CZĘŚĆ RYSUNKOWA</w:t>
      </w:r>
      <w:bookmarkEnd w:id="344"/>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E</w:t>
      </w:r>
      <w:r w:rsidR="00652DE7" w:rsidRPr="00E940CA">
        <w:rPr>
          <w:rFonts w:eastAsia="Times New Roman" w:cs="Arial"/>
          <w:bCs/>
          <w:iCs/>
          <w:szCs w:val="24"/>
        </w:rPr>
        <w:t xml:space="preserve">1_Schemat technologiczny </w:t>
      </w:r>
      <w:r w:rsidR="00652DE7" w:rsidRPr="00E940CA">
        <w:rPr>
          <w:rFonts w:eastAsia="Times New Roman" w:cs="Arial"/>
          <w:bCs/>
          <w:iCs/>
          <w:szCs w:val="24"/>
        </w:rPr>
        <w:tab/>
        <w:t>1</w:t>
      </w:r>
      <w:r w:rsidR="00C77F98">
        <w:rPr>
          <w:rFonts w:eastAsia="Times New Roman" w:cs="Arial"/>
          <w:bCs/>
          <w:iCs/>
          <w:szCs w:val="24"/>
        </w:rPr>
        <w:t>51</w:t>
      </w:r>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E2_Plan instalacji elektrycznych </w:t>
      </w:r>
      <w:r w:rsidRPr="00E940CA">
        <w:rPr>
          <w:rFonts w:eastAsia="Times New Roman" w:cs="Arial"/>
          <w:bCs/>
          <w:iCs/>
          <w:szCs w:val="24"/>
        </w:rPr>
        <w:tab/>
      </w:r>
      <w:r w:rsidR="00652DE7" w:rsidRPr="00E940CA">
        <w:rPr>
          <w:rFonts w:eastAsia="Times New Roman" w:cs="Arial"/>
          <w:bCs/>
          <w:iCs/>
          <w:szCs w:val="24"/>
        </w:rPr>
        <w:t>1</w:t>
      </w:r>
      <w:r w:rsidR="00C77F98">
        <w:rPr>
          <w:rFonts w:eastAsia="Times New Roman" w:cs="Arial"/>
          <w:bCs/>
          <w:iCs/>
          <w:szCs w:val="24"/>
        </w:rPr>
        <w:t>52</w:t>
      </w:r>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E3_Instalacja alarmowa i CCTV </w:t>
      </w:r>
      <w:r w:rsidRPr="00E940CA">
        <w:rPr>
          <w:rFonts w:eastAsia="Times New Roman" w:cs="Arial"/>
          <w:bCs/>
          <w:iCs/>
          <w:szCs w:val="24"/>
        </w:rPr>
        <w:tab/>
      </w:r>
      <w:r w:rsidR="00652DE7" w:rsidRPr="00E940CA">
        <w:rPr>
          <w:rFonts w:eastAsia="Times New Roman" w:cs="Arial"/>
          <w:bCs/>
          <w:iCs/>
          <w:szCs w:val="24"/>
        </w:rPr>
        <w:t>1</w:t>
      </w:r>
      <w:r w:rsidR="00C77F98">
        <w:rPr>
          <w:rFonts w:eastAsia="Times New Roman" w:cs="Arial"/>
          <w:bCs/>
          <w:iCs/>
          <w:szCs w:val="24"/>
        </w:rPr>
        <w:t>53</w:t>
      </w:r>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E4.1_Instalacja uziemień i odgromowa cz. 1 </w:t>
      </w:r>
      <w:r w:rsidRPr="00E940CA">
        <w:rPr>
          <w:rFonts w:eastAsia="Times New Roman" w:cs="Arial"/>
          <w:bCs/>
          <w:iCs/>
          <w:szCs w:val="24"/>
        </w:rPr>
        <w:tab/>
      </w:r>
      <w:r w:rsidR="00652DE7" w:rsidRPr="00E940CA">
        <w:rPr>
          <w:rFonts w:eastAsia="Times New Roman" w:cs="Arial"/>
          <w:bCs/>
          <w:iCs/>
          <w:szCs w:val="24"/>
        </w:rPr>
        <w:t>1</w:t>
      </w:r>
      <w:r w:rsidR="00C77F98">
        <w:rPr>
          <w:rFonts w:eastAsia="Times New Roman" w:cs="Arial"/>
          <w:bCs/>
          <w:iCs/>
          <w:szCs w:val="24"/>
        </w:rPr>
        <w:t>54</w:t>
      </w:r>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E4.2_Instalacja uziemień i odgromowa cz. 2 </w:t>
      </w:r>
      <w:r w:rsidRPr="00E940CA">
        <w:rPr>
          <w:rFonts w:eastAsia="Times New Roman" w:cs="Arial"/>
          <w:bCs/>
          <w:iCs/>
          <w:szCs w:val="24"/>
        </w:rPr>
        <w:tab/>
      </w:r>
      <w:r w:rsidR="00652DE7" w:rsidRPr="00E940CA">
        <w:rPr>
          <w:rFonts w:eastAsia="Times New Roman" w:cs="Arial"/>
          <w:bCs/>
          <w:iCs/>
          <w:szCs w:val="24"/>
        </w:rPr>
        <w:t>1</w:t>
      </w:r>
      <w:r w:rsidR="00C77F98">
        <w:rPr>
          <w:rFonts w:eastAsia="Times New Roman" w:cs="Arial"/>
          <w:bCs/>
          <w:iCs/>
          <w:szCs w:val="24"/>
        </w:rPr>
        <w:t>55</w:t>
      </w:r>
    </w:p>
    <w:p w:rsidR="00352FDE" w:rsidRPr="00E940CA" w:rsidRDefault="00352FDE" w:rsidP="00352FDE">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E5_Schemat ideowy rozdzielnicy RG </w:t>
      </w:r>
      <w:r w:rsidRPr="00E940CA">
        <w:rPr>
          <w:rFonts w:eastAsia="Times New Roman" w:cs="Arial"/>
          <w:bCs/>
          <w:iCs/>
          <w:szCs w:val="24"/>
        </w:rPr>
        <w:tab/>
      </w:r>
      <w:r w:rsidR="00652DE7" w:rsidRPr="00E940CA">
        <w:rPr>
          <w:rFonts w:eastAsia="Times New Roman" w:cs="Arial"/>
          <w:bCs/>
          <w:iCs/>
          <w:szCs w:val="24"/>
        </w:rPr>
        <w:t>1</w:t>
      </w:r>
      <w:r w:rsidR="008270EF">
        <w:rPr>
          <w:rFonts w:eastAsia="Times New Roman" w:cs="Arial"/>
          <w:bCs/>
          <w:iCs/>
          <w:szCs w:val="24"/>
        </w:rPr>
        <w:t>5</w:t>
      </w:r>
      <w:r w:rsidR="00C77F98">
        <w:rPr>
          <w:rFonts w:eastAsia="Times New Roman" w:cs="Arial"/>
          <w:bCs/>
          <w:iCs/>
          <w:szCs w:val="24"/>
        </w:rPr>
        <w:t>6</w:t>
      </w:r>
    </w:p>
    <w:p w:rsidR="00F43DFF" w:rsidRPr="00E940CA" w:rsidRDefault="00F43DFF" w:rsidP="00F43DFF">
      <w:pPr>
        <w:tabs>
          <w:tab w:val="right" w:leader="dot" w:pos="9639"/>
        </w:tabs>
        <w:spacing w:after="0"/>
        <w:contextualSpacing w:val="0"/>
        <w:rPr>
          <w:rFonts w:eastAsia="Times New Roman" w:cs="Arial"/>
          <w:bCs/>
          <w:iCs/>
          <w:szCs w:val="24"/>
        </w:rPr>
      </w:pPr>
      <w:r w:rsidRPr="00E940CA">
        <w:rPr>
          <w:rFonts w:eastAsia="Times New Roman" w:cs="Arial"/>
          <w:bCs/>
          <w:iCs/>
          <w:szCs w:val="24"/>
        </w:rPr>
        <w:t>PV1_</w:t>
      </w:r>
      <w:r w:rsidR="00EA6713" w:rsidRPr="00E940CA">
        <w:rPr>
          <w:rFonts w:eastAsia="Times New Roman" w:cs="Arial"/>
          <w:bCs/>
          <w:iCs/>
          <w:szCs w:val="24"/>
        </w:rPr>
        <w:t>Rzut instalacji fotowoltaicznej</w:t>
      </w:r>
      <w:r w:rsidRPr="00E940CA">
        <w:rPr>
          <w:rFonts w:eastAsia="Times New Roman" w:cs="Arial"/>
          <w:bCs/>
          <w:iCs/>
          <w:szCs w:val="24"/>
        </w:rPr>
        <w:tab/>
      </w:r>
      <w:r w:rsidR="00652DE7" w:rsidRPr="00E940CA">
        <w:rPr>
          <w:rFonts w:eastAsia="Times New Roman" w:cs="Arial"/>
          <w:bCs/>
          <w:iCs/>
          <w:szCs w:val="24"/>
        </w:rPr>
        <w:t>1</w:t>
      </w:r>
      <w:r w:rsidR="008270EF">
        <w:rPr>
          <w:rFonts w:eastAsia="Times New Roman" w:cs="Arial"/>
          <w:bCs/>
          <w:iCs/>
          <w:szCs w:val="24"/>
        </w:rPr>
        <w:t>5</w:t>
      </w:r>
      <w:r w:rsidR="00C77F98">
        <w:rPr>
          <w:rFonts w:eastAsia="Times New Roman" w:cs="Arial"/>
          <w:bCs/>
          <w:iCs/>
          <w:szCs w:val="24"/>
        </w:rPr>
        <w:t>7</w:t>
      </w:r>
    </w:p>
    <w:p w:rsidR="00F43DFF" w:rsidRPr="00E940CA" w:rsidRDefault="00F43DFF" w:rsidP="00F43DFF">
      <w:pPr>
        <w:tabs>
          <w:tab w:val="right" w:leader="dot" w:pos="9639"/>
        </w:tabs>
        <w:spacing w:after="0"/>
        <w:contextualSpacing w:val="0"/>
        <w:rPr>
          <w:rFonts w:eastAsia="Times New Roman" w:cs="Arial"/>
          <w:bCs/>
          <w:iCs/>
          <w:szCs w:val="24"/>
        </w:rPr>
      </w:pPr>
      <w:r w:rsidRPr="00E940CA">
        <w:rPr>
          <w:rFonts w:eastAsia="Times New Roman" w:cs="Arial"/>
          <w:bCs/>
          <w:iCs/>
          <w:szCs w:val="24"/>
        </w:rPr>
        <w:t>PV2_</w:t>
      </w:r>
      <w:r w:rsidR="00EA6713" w:rsidRPr="00E940CA">
        <w:rPr>
          <w:rFonts w:eastAsia="Times New Roman" w:cs="Arial"/>
          <w:bCs/>
          <w:iCs/>
          <w:szCs w:val="24"/>
        </w:rPr>
        <w:t>Schemat instalacji fotowoltaicznej</w:t>
      </w:r>
      <w:r w:rsidRPr="00E940CA">
        <w:rPr>
          <w:rFonts w:eastAsia="Times New Roman" w:cs="Arial"/>
          <w:bCs/>
          <w:iCs/>
          <w:szCs w:val="24"/>
        </w:rPr>
        <w:tab/>
      </w:r>
      <w:r w:rsidR="00652DE7" w:rsidRPr="00E940CA">
        <w:rPr>
          <w:rFonts w:eastAsia="Times New Roman" w:cs="Arial"/>
          <w:bCs/>
          <w:iCs/>
          <w:szCs w:val="24"/>
        </w:rPr>
        <w:t>1</w:t>
      </w:r>
      <w:r w:rsidR="008270EF">
        <w:rPr>
          <w:rFonts w:eastAsia="Times New Roman" w:cs="Arial"/>
          <w:bCs/>
          <w:iCs/>
          <w:szCs w:val="24"/>
        </w:rPr>
        <w:t>5</w:t>
      </w:r>
      <w:r w:rsidR="00C77F98">
        <w:rPr>
          <w:rFonts w:eastAsia="Times New Roman" w:cs="Arial"/>
          <w:bCs/>
          <w:iCs/>
          <w:szCs w:val="24"/>
        </w:rPr>
        <w:t>8</w:t>
      </w:r>
    </w:p>
    <w:p w:rsidR="00F43DFF" w:rsidRDefault="00F43DFF" w:rsidP="00F43DFF">
      <w:pPr>
        <w:tabs>
          <w:tab w:val="right" w:leader="dot" w:pos="9639"/>
        </w:tabs>
        <w:spacing w:after="0"/>
        <w:contextualSpacing w:val="0"/>
        <w:rPr>
          <w:rFonts w:eastAsia="Times New Roman" w:cs="Arial"/>
          <w:bCs/>
          <w:iCs/>
          <w:szCs w:val="24"/>
        </w:rPr>
      </w:pPr>
      <w:r w:rsidRPr="00E940CA">
        <w:rPr>
          <w:rFonts w:eastAsia="Times New Roman" w:cs="Arial"/>
          <w:bCs/>
          <w:iCs/>
          <w:szCs w:val="24"/>
        </w:rPr>
        <w:t>PV3_</w:t>
      </w:r>
      <w:r w:rsidR="00EA6713" w:rsidRPr="00E940CA">
        <w:rPr>
          <w:rFonts w:eastAsia="Times New Roman" w:cs="Arial"/>
          <w:bCs/>
          <w:iCs/>
          <w:szCs w:val="24"/>
        </w:rPr>
        <w:t>Schemat złącza kablowego</w:t>
      </w:r>
      <w:r w:rsidRPr="00E940CA">
        <w:rPr>
          <w:rFonts w:eastAsia="Times New Roman" w:cs="Arial"/>
          <w:bCs/>
          <w:iCs/>
          <w:szCs w:val="24"/>
        </w:rPr>
        <w:tab/>
      </w:r>
      <w:r w:rsidR="00652DE7" w:rsidRPr="00E940CA">
        <w:rPr>
          <w:rFonts w:eastAsia="Times New Roman" w:cs="Arial"/>
          <w:bCs/>
          <w:iCs/>
          <w:szCs w:val="24"/>
        </w:rPr>
        <w:t>1</w:t>
      </w:r>
      <w:r w:rsidR="008270EF">
        <w:rPr>
          <w:rFonts w:eastAsia="Times New Roman" w:cs="Arial"/>
          <w:bCs/>
          <w:iCs/>
          <w:szCs w:val="24"/>
        </w:rPr>
        <w:t>5</w:t>
      </w:r>
      <w:r w:rsidR="00C77F98">
        <w:rPr>
          <w:rFonts w:eastAsia="Times New Roman" w:cs="Arial"/>
          <w:bCs/>
          <w:iCs/>
          <w:szCs w:val="24"/>
        </w:rPr>
        <w:t>9</w:t>
      </w:r>
    </w:p>
    <w:p w:rsidR="00B1582B" w:rsidRDefault="00B1582B" w:rsidP="00F43DFF">
      <w:pPr>
        <w:tabs>
          <w:tab w:val="right" w:leader="dot" w:pos="9639"/>
        </w:tabs>
        <w:spacing w:after="0"/>
        <w:contextualSpacing w:val="0"/>
        <w:rPr>
          <w:rFonts w:eastAsia="Times New Roman" w:cs="Arial"/>
          <w:bCs/>
          <w:iCs/>
          <w:szCs w:val="24"/>
        </w:rPr>
      </w:pPr>
      <w:r w:rsidRPr="00E940CA">
        <w:rPr>
          <w:rFonts w:eastAsia="Times New Roman" w:cs="Arial"/>
          <w:bCs/>
          <w:iCs/>
          <w:szCs w:val="24"/>
        </w:rPr>
        <w:t xml:space="preserve">Schemat </w:t>
      </w:r>
      <w:r>
        <w:rPr>
          <w:rFonts w:eastAsia="Times New Roman" w:cs="Arial"/>
          <w:bCs/>
          <w:iCs/>
          <w:szCs w:val="24"/>
        </w:rPr>
        <w:t>zasadniczy rozdzielnicy RG</w:t>
      </w:r>
      <w:r w:rsidRPr="00E940CA">
        <w:rPr>
          <w:rFonts w:eastAsia="Times New Roman" w:cs="Arial"/>
          <w:bCs/>
          <w:iCs/>
          <w:szCs w:val="24"/>
        </w:rPr>
        <w:tab/>
        <w:t>1</w:t>
      </w:r>
      <w:r w:rsidR="00C77F98">
        <w:rPr>
          <w:rFonts w:eastAsia="Times New Roman" w:cs="Arial"/>
          <w:bCs/>
          <w:iCs/>
          <w:szCs w:val="24"/>
        </w:rPr>
        <w:t>60</w:t>
      </w:r>
    </w:p>
    <w:p w:rsidR="00B1582B" w:rsidRPr="009F70CF" w:rsidRDefault="00B1582B" w:rsidP="00B1582B">
      <w:pPr>
        <w:tabs>
          <w:tab w:val="right" w:leader="dot" w:pos="9639"/>
        </w:tabs>
        <w:spacing w:after="0"/>
        <w:contextualSpacing w:val="0"/>
        <w:rPr>
          <w:rFonts w:eastAsia="Times New Roman" w:cs="Arial"/>
          <w:bCs/>
          <w:iCs/>
          <w:szCs w:val="24"/>
        </w:rPr>
      </w:pPr>
      <w:r w:rsidRPr="009F70CF">
        <w:rPr>
          <w:rFonts w:eastAsia="Times New Roman" w:cs="Arial"/>
          <w:bCs/>
          <w:iCs/>
          <w:szCs w:val="24"/>
        </w:rPr>
        <w:t>Schemat zasadniczy rozdzielnicy RT</w:t>
      </w:r>
      <w:r w:rsidRPr="009F70CF">
        <w:rPr>
          <w:rFonts w:eastAsia="Times New Roman" w:cs="Arial"/>
          <w:bCs/>
          <w:iCs/>
          <w:szCs w:val="24"/>
        </w:rPr>
        <w:tab/>
        <w:t>1</w:t>
      </w:r>
      <w:r w:rsidR="009F70CF" w:rsidRPr="009F70CF">
        <w:rPr>
          <w:rFonts w:eastAsia="Times New Roman" w:cs="Arial"/>
          <w:bCs/>
          <w:iCs/>
          <w:szCs w:val="24"/>
        </w:rPr>
        <w:t>6</w:t>
      </w:r>
      <w:r w:rsidR="00C77F98">
        <w:rPr>
          <w:rFonts w:eastAsia="Times New Roman" w:cs="Arial"/>
          <w:bCs/>
          <w:iCs/>
          <w:szCs w:val="24"/>
        </w:rPr>
        <w:t>7</w:t>
      </w:r>
    </w:p>
    <w:p w:rsidR="00B1582B" w:rsidRPr="009F70CF" w:rsidRDefault="00B1582B" w:rsidP="00B1582B">
      <w:pPr>
        <w:tabs>
          <w:tab w:val="right" w:leader="dot" w:pos="9639"/>
        </w:tabs>
        <w:spacing w:after="0"/>
        <w:contextualSpacing w:val="0"/>
        <w:rPr>
          <w:rFonts w:eastAsia="Times New Roman" w:cs="Arial"/>
          <w:bCs/>
          <w:iCs/>
          <w:szCs w:val="24"/>
        </w:rPr>
      </w:pPr>
      <w:r w:rsidRPr="009F70CF">
        <w:rPr>
          <w:rFonts w:eastAsia="Times New Roman" w:cs="Arial"/>
          <w:bCs/>
          <w:iCs/>
          <w:szCs w:val="24"/>
        </w:rPr>
        <w:t>Schemat zasadniczy rozdzielnicy RZH</w:t>
      </w:r>
      <w:r w:rsidRPr="009F70CF">
        <w:rPr>
          <w:rFonts w:eastAsia="Times New Roman" w:cs="Arial"/>
          <w:bCs/>
          <w:iCs/>
          <w:szCs w:val="24"/>
        </w:rPr>
        <w:tab/>
      </w:r>
      <w:r w:rsidR="00C77F98">
        <w:rPr>
          <w:rFonts w:eastAsia="Times New Roman" w:cs="Arial"/>
          <w:bCs/>
          <w:iCs/>
          <w:szCs w:val="24"/>
        </w:rPr>
        <w:t>202</w:t>
      </w:r>
    </w:p>
    <w:p w:rsidR="00B1582B" w:rsidRPr="00E940CA" w:rsidRDefault="00B1582B" w:rsidP="00F43DFF">
      <w:pPr>
        <w:tabs>
          <w:tab w:val="right" w:leader="dot" w:pos="9639"/>
        </w:tabs>
        <w:spacing w:after="0"/>
        <w:contextualSpacing w:val="0"/>
        <w:rPr>
          <w:rFonts w:eastAsia="Times New Roman" w:cs="Arial"/>
          <w:bCs/>
          <w:iCs/>
          <w:szCs w:val="24"/>
        </w:rPr>
      </w:pPr>
    </w:p>
    <w:p w:rsidR="00F43DFF" w:rsidRPr="00F47414" w:rsidRDefault="00F43DFF" w:rsidP="00F43DFF">
      <w:pPr>
        <w:tabs>
          <w:tab w:val="right" w:leader="dot" w:pos="9639"/>
        </w:tabs>
        <w:spacing w:after="0"/>
        <w:contextualSpacing w:val="0"/>
        <w:rPr>
          <w:rFonts w:eastAsia="Times New Roman" w:cs="Arial"/>
          <w:bCs/>
          <w:iCs/>
          <w:color w:val="FF0000"/>
          <w:szCs w:val="24"/>
        </w:rPr>
      </w:pPr>
    </w:p>
    <w:p w:rsidR="00F43DFF" w:rsidRPr="00F47414" w:rsidRDefault="00F43DFF" w:rsidP="00352FDE">
      <w:pPr>
        <w:tabs>
          <w:tab w:val="right" w:leader="dot" w:pos="9639"/>
        </w:tabs>
        <w:spacing w:after="0"/>
        <w:contextualSpacing w:val="0"/>
        <w:rPr>
          <w:rFonts w:eastAsia="Times New Roman" w:cs="Arial"/>
          <w:bCs/>
          <w:iCs/>
          <w:color w:val="FF0000"/>
          <w:szCs w:val="24"/>
        </w:rPr>
      </w:pPr>
    </w:p>
    <w:p w:rsidR="00702A87" w:rsidRDefault="00702A87" w:rsidP="00702A87"/>
    <w:sectPr w:rsidR="00702A87" w:rsidSect="00C77F98">
      <w:pgSz w:w="11907" w:h="16839" w:code="9"/>
      <w:pgMar w:top="1440" w:right="1080" w:bottom="1440" w:left="1080" w:header="397" w:footer="444" w:gutter="0"/>
      <w:pgNumType w:start="15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629E" w:rsidRDefault="003B629E" w:rsidP="00947B9F">
      <w:pPr>
        <w:spacing w:after="0" w:line="240" w:lineRule="auto"/>
      </w:pPr>
      <w:r>
        <w:separator/>
      </w:r>
    </w:p>
  </w:endnote>
  <w:endnote w:type="continuationSeparator" w:id="0">
    <w:p w:rsidR="003B629E" w:rsidRDefault="003B629E" w:rsidP="00947B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Ebrima">
    <w:panose1 w:val="02000000000000000000"/>
    <w:charset w:val="EE"/>
    <w:family w:val="auto"/>
    <w:pitch w:val="variable"/>
    <w:sig w:usb0="A000005F" w:usb1="02000041" w:usb2="00000800" w:usb3="00000000" w:csb0="00000093"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tarSymbol">
    <w:altName w:val="Yu Gothic"/>
    <w:charset w:val="02"/>
    <w:family w:val="auto"/>
    <w:pitch w:val="default"/>
  </w:font>
  <w:font w:name="Arial,Bold">
    <w:altName w:val="Arial"/>
    <w:charset w:val="00"/>
    <w:family w:val="swiss"/>
    <w:pitch w:val="default"/>
  </w:font>
  <w:font w:name="Cambria">
    <w:panose1 w:val="02040503050406030204"/>
    <w:charset w:val="EE"/>
    <w:family w:val="roman"/>
    <w:pitch w:val="variable"/>
    <w:sig w:usb0="E00006FF" w:usb1="420024FF" w:usb2="02000000" w:usb3="00000000" w:csb0="0000019F" w:csb1="00000000"/>
  </w:font>
  <w:font w:name="PenguinLight">
    <w:altName w:val="Times New Roman"/>
    <w:charset w:val="00"/>
    <w:family w:val="auto"/>
    <w:pitch w:val="variable"/>
    <w:sig w:usb0="00000007" w:usb1="00000000" w:usb2="00000000" w:usb3="00000000" w:csb0="00000003"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Swis721 Cn BT">
    <w:panose1 w:val="020B0506020202030204"/>
    <w:charset w:val="00"/>
    <w:family w:val="swiss"/>
    <w:pitch w:val="variable"/>
    <w:sig w:usb0="00000087" w:usb1="00000000" w:usb2="00000000" w:usb3="00000000" w:csb0="0000001B" w:csb1="00000000"/>
  </w:font>
  <w:font w:name="Myriad Pro">
    <w:panose1 w:val="00000000000000000000"/>
    <w:charset w:val="00"/>
    <w:family w:val="swiss"/>
    <w:notTrueType/>
    <w:pitch w:val="variable"/>
    <w:sig w:usb0="20000287" w:usb1="00000001" w:usb2="00000000" w:usb3="00000000" w:csb0="0000019F" w:csb1="00000000"/>
  </w:font>
  <w:font w:name="Cambria Math">
    <w:panose1 w:val="02040503050406030204"/>
    <w:charset w:val="EE"/>
    <w:family w:val="roman"/>
    <w:pitch w:val="variable"/>
    <w:sig w:usb0="E00006FF" w:usb1="420024FF" w:usb2="02000000" w:usb3="00000000" w:csb0="0000019F" w:csb1="00000000"/>
  </w:font>
  <w:font w:name="TimesNewRoman">
    <w:altName w:val="MS Gothic"/>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1918791"/>
      <w:docPartObj>
        <w:docPartGallery w:val="Page Numbers (Bottom of Page)"/>
        <w:docPartUnique/>
      </w:docPartObj>
    </w:sdtPr>
    <w:sdtContent>
      <w:p w:rsidR="003B629E" w:rsidRDefault="003B629E">
        <w:pPr>
          <w:pStyle w:val="Stopka"/>
          <w:jc w:val="right"/>
        </w:pPr>
        <w:r>
          <w:rPr>
            <w:noProof/>
          </w:rPr>
          <w:fldChar w:fldCharType="begin"/>
        </w:r>
        <w:r>
          <w:rPr>
            <w:noProof/>
          </w:rPr>
          <w:instrText>PAGE   \* MERGEFORMAT</w:instrText>
        </w:r>
        <w:r>
          <w:rPr>
            <w:noProof/>
          </w:rPr>
          <w:fldChar w:fldCharType="separate"/>
        </w:r>
        <w:r w:rsidR="00ED5B27">
          <w:rPr>
            <w:noProof/>
          </w:rPr>
          <w:t>37</w:t>
        </w:r>
        <w:r>
          <w:rPr>
            <w:noProof/>
          </w:rPr>
          <w:fldChar w:fldCharType="end"/>
        </w:r>
      </w:p>
    </w:sdtContent>
  </w:sdt>
  <w:p w:rsidR="003B629E" w:rsidRDefault="003B629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1260121"/>
      <w:docPartObj>
        <w:docPartGallery w:val="Page Numbers (Bottom of Page)"/>
        <w:docPartUnique/>
      </w:docPartObj>
    </w:sdtPr>
    <w:sdtContent>
      <w:p w:rsidR="003B629E" w:rsidRDefault="003B629E">
        <w:pPr>
          <w:pStyle w:val="Stopka"/>
          <w:jc w:val="right"/>
        </w:pPr>
        <w:r>
          <w:rPr>
            <w:noProof/>
          </w:rPr>
          <w:fldChar w:fldCharType="begin"/>
        </w:r>
        <w:r>
          <w:rPr>
            <w:noProof/>
          </w:rPr>
          <w:instrText>PAGE   \* MERGEFORMAT</w:instrText>
        </w:r>
        <w:r>
          <w:rPr>
            <w:noProof/>
          </w:rPr>
          <w:fldChar w:fldCharType="separate"/>
        </w:r>
        <w:r w:rsidR="00ED5B27">
          <w:rPr>
            <w:noProof/>
          </w:rPr>
          <w:t>150</w:t>
        </w:r>
        <w:r>
          <w:rPr>
            <w:noProof/>
          </w:rPr>
          <w:fldChar w:fldCharType="end"/>
        </w:r>
      </w:p>
    </w:sdtContent>
  </w:sdt>
  <w:p w:rsidR="003B629E" w:rsidRDefault="003B629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629E" w:rsidRDefault="003B629E" w:rsidP="00947B9F">
      <w:pPr>
        <w:spacing w:after="0" w:line="240" w:lineRule="auto"/>
      </w:pPr>
      <w:r>
        <w:separator/>
      </w:r>
    </w:p>
  </w:footnote>
  <w:footnote w:type="continuationSeparator" w:id="0">
    <w:p w:rsidR="003B629E" w:rsidRDefault="003B629E" w:rsidP="00947B9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629E" w:rsidRDefault="003B629E">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8341B"/>
    <w:multiLevelType w:val="hybridMultilevel"/>
    <w:tmpl w:val="95D6B33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D7022BF"/>
    <w:multiLevelType w:val="multilevel"/>
    <w:tmpl w:val="B784B3D6"/>
    <w:lvl w:ilvl="0">
      <w:start w:val="1"/>
      <w:numFmt w:val="decimal"/>
      <w:pStyle w:val="P1"/>
      <w:lvlText w:val="%1."/>
      <w:lvlJc w:val="left"/>
      <w:pPr>
        <w:ind w:left="720" w:hanging="360"/>
      </w:pPr>
      <w:rPr>
        <w:sz w:val="24"/>
        <w:szCs w:val="24"/>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1338022E"/>
    <w:multiLevelType w:val="multilevel"/>
    <w:tmpl w:val="12FCB9A2"/>
    <w:lvl w:ilvl="0">
      <w:start w:val="1"/>
      <w:numFmt w:val="upperRoman"/>
      <w:pStyle w:val="PPN1"/>
      <w:lvlText w:val="%1."/>
      <w:lvlJc w:val="left"/>
      <w:pPr>
        <w:ind w:left="0" w:firstLine="0"/>
      </w:pPr>
      <w:rPr>
        <w:rFonts w:hint="default"/>
      </w:rPr>
    </w:lvl>
    <w:lvl w:ilvl="1">
      <w:start w:val="1"/>
      <w:numFmt w:val="upperRoman"/>
      <w:pStyle w:val="PPN2"/>
      <w:lvlText w:val="%1.%2."/>
      <w:lvlJc w:val="left"/>
      <w:pPr>
        <w:ind w:left="0" w:firstLine="0"/>
      </w:pPr>
      <w:rPr>
        <w:rFonts w:hint="default"/>
        <w:i w:val="0"/>
        <w:iCs/>
      </w:rPr>
    </w:lvl>
    <w:lvl w:ilvl="2">
      <w:start w:val="1"/>
      <w:numFmt w:val="decimal"/>
      <w:pStyle w:val="PPN3"/>
      <w:lvlText w:val="%3."/>
      <w:lvlJc w:val="left"/>
      <w:pPr>
        <w:ind w:left="0" w:firstLine="0"/>
      </w:pPr>
      <w:rPr>
        <w:rFonts w:hint="default"/>
        <w:color w:val="auto"/>
      </w:rPr>
    </w:lvl>
    <w:lvl w:ilvl="3">
      <w:start w:val="1"/>
      <w:numFmt w:val="decimal"/>
      <w:pStyle w:val="PPN4"/>
      <w:lvlText w:val="%3.%4."/>
      <w:lvlJc w:val="left"/>
      <w:pPr>
        <w:ind w:left="0" w:firstLine="0"/>
      </w:pPr>
      <w:rPr>
        <w:rFonts w:hint="default"/>
        <w:color w:val="auto"/>
      </w:rPr>
    </w:lvl>
    <w:lvl w:ilvl="4">
      <w:start w:val="1"/>
      <w:numFmt w:val="decimal"/>
      <w:pStyle w:val="PPN5"/>
      <w:lvlText w:val="%3.%4.%5."/>
      <w:lvlJc w:val="left"/>
      <w:pPr>
        <w:ind w:left="0" w:firstLine="0"/>
      </w:pPr>
      <w:rPr>
        <w:rFonts w:hint="default"/>
      </w:rPr>
    </w:lvl>
    <w:lvl w:ilvl="5">
      <w:start w:val="1"/>
      <w:numFmt w:val="decimal"/>
      <w:lvlText w:val="%3.%4.%5.%6."/>
      <w:lvlJc w:val="left"/>
      <w:pPr>
        <w:ind w:left="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 w15:restartNumberingAfterBreak="0">
    <w:nsid w:val="2E147F42"/>
    <w:multiLevelType w:val="multilevel"/>
    <w:tmpl w:val="723E3184"/>
    <w:lvl w:ilvl="0">
      <w:start w:val="1"/>
      <w:numFmt w:val="decimal"/>
      <w:lvlText w:val="%1."/>
      <w:lvlJc w:val="left"/>
      <w:pPr>
        <w:ind w:left="786" w:hanging="360"/>
      </w:pPr>
      <w:rPr>
        <w:rFonts w:hint="default"/>
        <w:sz w:val="24"/>
        <w:szCs w:val="24"/>
      </w:rPr>
    </w:lvl>
    <w:lvl w:ilvl="1">
      <w:start w:val="1"/>
      <w:numFmt w:val="decimal"/>
      <w:isLgl/>
      <w:lvlText w:val="%1.%2."/>
      <w:lvlJc w:val="left"/>
      <w:pPr>
        <w:ind w:left="1080" w:hanging="720"/>
      </w:pPr>
      <w:rPr>
        <w:rFonts w:hint="default"/>
      </w:rPr>
    </w:lvl>
    <w:lvl w:ilvl="2">
      <w:start w:val="1"/>
      <w:numFmt w:val="decimal"/>
      <w:pStyle w:val="N4"/>
      <w:isLgl/>
      <w:lvlText w:val="%1.%2.%3."/>
      <w:lvlJc w:val="left"/>
      <w:pPr>
        <w:ind w:left="1080" w:hanging="720"/>
      </w:pPr>
      <w:rPr>
        <w:rFonts w:hint="default"/>
      </w:rPr>
    </w:lvl>
    <w:lvl w:ilvl="3">
      <w:start w:val="1"/>
      <w:numFmt w:val="decimal"/>
      <w:pStyle w:val="N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2E552768"/>
    <w:multiLevelType w:val="multilevel"/>
    <w:tmpl w:val="2C260178"/>
    <w:lvl w:ilvl="0">
      <w:start w:val="1"/>
      <w:numFmt w:val="decimal"/>
      <w:lvlText w:val="%1."/>
      <w:lvlJc w:val="left"/>
      <w:pPr>
        <w:ind w:left="720" w:hanging="360"/>
      </w:pPr>
      <w:rPr>
        <w:sz w:val="24"/>
        <w:szCs w:val="24"/>
      </w:rPr>
    </w:lvl>
    <w:lvl w:ilvl="1">
      <w:start w:val="1"/>
      <w:numFmt w:val="decimal"/>
      <w:pStyle w:val="P11"/>
      <w:isLgl/>
      <w:lvlText w:val="%1.%2."/>
      <w:lvlJc w:val="left"/>
      <w:pPr>
        <w:ind w:left="1080" w:hanging="720"/>
      </w:pPr>
      <w:rPr>
        <w:rFonts w:hint="default"/>
      </w:rPr>
    </w:lvl>
    <w:lvl w:ilvl="2">
      <w:start w:val="1"/>
      <w:numFmt w:val="decimal"/>
      <w:pStyle w:val="P111"/>
      <w:isLgl/>
      <w:lvlText w:val="%1.%2.%3."/>
      <w:lvlJc w:val="left"/>
      <w:pPr>
        <w:ind w:left="1080" w:hanging="720"/>
      </w:pPr>
      <w:rPr>
        <w:rFonts w:hint="default"/>
        <w:b/>
      </w:rPr>
    </w:lvl>
    <w:lvl w:ilvl="3">
      <w:start w:val="1"/>
      <w:numFmt w:val="decimal"/>
      <w:pStyle w:val="P1111"/>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3352067D"/>
    <w:multiLevelType w:val="hybridMultilevel"/>
    <w:tmpl w:val="740215EA"/>
    <w:lvl w:ilvl="0" w:tplc="951E3F92">
      <w:start w:val="1"/>
      <w:numFmt w:val="upperLetter"/>
      <w:pStyle w:val="PPP"/>
      <w:lvlText w:val="%1."/>
      <w:lvlJc w:val="left"/>
      <w:pPr>
        <w:ind w:left="360" w:hanging="360"/>
      </w:pPr>
      <w:rPr>
        <w:rFont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9172F89"/>
    <w:multiLevelType w:val="hybridMultilevel"/>
    <w:tmpl w:val="BA746E24"/>
    <w:lvl w:ilvl="0" w:tplc="EAC64B5E">
      <w:start w:val="1"/>
      <w:numFmt w:val="decimal"/>
      <w:pStyle w:val="PP3"/>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BFB3170"/>
    <w:multiLevelType w:val="hybridMultilevel"/>
    <w:tmpl w:val="9A52ABB8"/>
    <w:lvl w:ilvl="0" w:tplc="A93277AC">
      <w:start w:val="1"/>
      <w:numFmt w:val="bullet"/>
      <w:pStyle w:val="PP1"/>
      <w:lvlText w:val=""/>
      <w:lvlJc w:val="left"/>
      <w:pPr>
        <w:ind w:left="1004" w:hanging="360"/>
      </w:pPr>
      <w:rPr>
        <w:rFonts w:ascii="Wingdings" w:hAnsi="Wingdings"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8" w15:restartNumberingAfterBreak="0">
    <w:nsid w:val="4DEE73DF"/>
    <w:multiLevelType w:val="hybridMultilevel"/>
    <w:tmpl w:val="2C320736"/>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4172185"/>
    <w:multiLevelType w:val="multilevel"/>
    <w:tmpl w:val="B56CA3FE"/>
    <w:lvl w:ilvl="0">
      <w:start w:val="1"/>
      <w:numFmt w:val="decimal"/>
      <w:pStyle w:val="1PROFI"/>
      <w:lvlText w:val="%1."/>
      <w:lvlJc w:val="left"/>
      <w:pPr>
        <w:ind w:left="720" w:hanging="360"/>
      </w:pPr>
      <w:rPr>
        <w:rFonts w:hint="default"/>
      </w:rPr>
    </w:lvl>
    <w:lvl w:ilvl="1">
      <w:start w:val="1"/>
      <w:numFmt w:val="decimal"/>
      <w:pStyle w:val="11PROFI"/>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6C2D581A"/>
    <w:multiLevelType w:val="hybridMultilevel"/>
    <w:tmpl w:val="74D45EEC"/>
    <w:lvl w:ilvl="0" w:tplc="219A9C66">
      <w:start w:val="1"/>
      <w:numFmt w:val="decimal"/>
      <w:pStyle w:val="7Rys"/>
      <w:lvlText w:val="Rys. %1."/>
      <w:lvlJc w:val="left"/>
      <w:pPr>
        <w:ind w:left="530" w:hanging="360"/>
      </w:pPr>
      <w:rPr>
        <w:rFonts w:hint="default"/>
      </w:rPr>
    </w:lvl>
    <w:lvl w:ilvl="1" w:tplc="04150019" w:tentative="1">
      <w:start w:val="1"/>
      <w:numFmt w:val="lowerLetter"/>
      <w:lvlText w:val="%2."/>
      <w:lvlJc w:val="left"/>
      <w:pPr>
        <w:ind w:left="2310" w:hanging="360"/>
      </w:pPr>
    </w:lvl>
    <w:lvl w:ilvl="2" w:tplc="0415001B" w:tentative="1">
      <w:start w:val="1"/>
      <w:numFmt w:val="lowerRoman"/>
      <w:lvlText w:val="%3."/>
      <w:lvlJc w:val="right"/>
      <w:pPr>
        <w:ind w:left="3030" w:hanging="180"/>
      </w:pPr>
    </w:lvl>
    <w:lvl w:ilvl="3" w:tplc="0415000F" w:tentative="1">
      <w:start w:val="1"/>
      <w:numFmt w:val="decimal"/>
      <w:lvlText w:val="%4."/>
      <w:lvlJc w:val="left"/>
      <w:pPr>
        <w:ind w:left="3750" w:hanging="360"/>
      </w:pPr>
    </w:lvl>
    <w:lvl w:ilvl="4" w:tplc="04150019" w:tentative="1">
      <w:start w:val="1"/>
      <w:numFmt w:val="lowerLetter"/>
      <w:lvlText w:val="%5."/>
      <w:lvlJc w:val="left"/>
      <w:pPr>
        <w:ind w:left="4470" w:hanging="360"/>
      </w:pPr>
    </w:lvl>
    <w:lvl w:ilvl="5" w:tplc="0415001B" w:tentative="1">
      <w:start w:val="1"/>
      <w:numFmt w:val="lowerRoman"/>
      <w:lvlText w:val="%6."/>
      <w:lvlJc w:val="right"/>
      <w:pPr>
        <w:ind w:left="5190" w:hanging="180"/>
      </w:pPr>
    </w:lvl>
    <w:lvl w:ilvl="6" w:tplc="0415000F" w:tentative="1">
      <w:start w:val="1"/>
      <w:numFmt w:val="decimal"/>
      <w:lvlText w:val="%7."/>
      <w:lvlJc w:val="left"/>
      <w:pPr>
        <w:ind w:left="5910" w:hanging="360"/>
      </w:pPr>
    </w:lvl>
    <w:lvl w:ilvl="7" w:tplc="04150019" w:tentative="1">
      <w:start w:val="1"/>
      <w:numFmt w:val="lowerLetter"/>
      <w:lvlText w:val="%8."/>
      <w:lvlJc w:val="left"/>
      <w:pPr>
        <w:ind w:left="6630" w:hanging="360"/>
      </w:pPr>
    </w:lvl>
    <w:lvl w:ilvl="8" w:tplc="0415001B" w:tentative="1">
      <w:start w:val="1"/>
      <w:numFmt w:val="lowerRoman"/>
      <w:lvlText w:val="%9."/>
      <w:lvlJc w:val="right"/>
      <w:pPr>
        <w:ind w:left="7350" w:hanging="180"/>
      </w:pPr>
    </w:lvl>
  </w:abstractNum>
  <w:abstractNum w:abstractNumId="11" w15:restartNumberingAfterBreak="0">
    <w:nsid w:val="715D54A8"/>
    <w:multiLevelType w:val="hybridMultilevel"/>
    <w:tmpl w:val="B6F2F632"/>
    <w:lvl w:ilvl="0" w:tplc="6C928970">
      <w:start w:val="1"/>
      <w:numFmt w:val="bullet"/>
      <w:pStyle w:val="PP"/>
      <w:lvlText w:val="­"/>
      <w:lvlJc w:val="left"/>
      <w:pPr>
        <w:ind w:left="360" w:hanging="360"/>
      </w:pPr>
      <w:rPr>
        <w:rFonts w:ascii="Courier New" w:hAnsi="Courier New"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4C86E76"/>
    <w:multiLevelType w:val="hybridMultilevel"/>
    <w:tmpl w:val="1F64A746"/>
    <w:lvl w:ilvl="0" w:tplc="579EE508">
      <w:start w:val="1"/>
      <w:numFmt w:val="decimal"/>
      <w:pStyle w:val="Rys"/>
      <w:lvlText w:val="Rys. %1."/>
      <w:lvlJc w:val="center"/>
      <w:pPr>
        <w:ind w:left="644"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 w15:restartNumberingAfterBreak="0">
    <w:nsid w:val="7AEB5E75"/>
    <w:multiLevelType w:val="multilevel"/>
    <w:tmpl w:val="B4DAC566"/>
    <w:lvl w:ilvl="0">
      <w:start w:val="1"/>
      <w:numFmt w:val="decimal"/>
      <w:pStyle w:val="Styl1"/>
      <w:lvlText w:val="%1."/>
      <w:lvlJc w:val="left"/>
      <w:pPr>
        <w:tabs>
          <w:tab w:val="num" w:pos="360"/>
        </w:tabs>
        <w:ind w:left="360" w:hanging="360"/>
      </w:pPr>
      <w:rPr>
        <w:rFonts w:cs="Times New Roman" w:hint="default"/>
      </w:rPr>
    </w:lvl>
    <w:lvl w:ilvl="1">
      <w:start w:val="1"/>
      <w:numFmt w:val="decimal"/>
      <w:lvlText w:val="%1.%2."/>
      <w:lvlJc w:val="left"/>
      <w:pPr>
        <w:tabs>
          <w:tab w:val="num" w:pos="1440"/>
        </w:tabs>
        <w:ind w:left="1152" w:hanging="432"/>
      </w:pPr>
      <w:rPr>
        <w:rFonts w:cs="Times New Roman"/>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520"/>
        </w:tabs>
        <w:ind w:left="2088" w:hanging="648"/>
      </w:pPr>
      <w:rPr>
        <w:rFonts w:cs="Times New Roman"/>
      </w:rPr>
    </w:lvl>
    <w:lvl w:ilvl="4">
      <w:start w:val="1"/>
      <w:numFmt w:val="decimal"/>
      <w:lvlText w:val="%1.%2.%3.%4.%5."/>
      <w:lvlJc w:val="left"/>
      <w:pPr>
        <w:tabs>
          <w:tab w:val="num" w:pos="3240"/>
        </w:tabs>
        <w:ind w:left="2592" w:hanging="792"/>
      </w:pPr>
      <w:rPr>
        <w:rFonts w:cs="Times New Roman"/>
      </w:rPr>
    </w:lvl>
    <w:lvl w:ilvl="5">
      <w:start w:val="1"/>
      <w:numFmt w:val="decimal"/>
      <w:lvlText w:val="%1.%2.%3.%4.%5.%6."/>
      <w:lvlJc w:val="left"/>
      <w:pPr>
        <w:tabs>
          <w:tab w:val="num" w:pos="3600"/>
        </w:tabs>
        <w:ind w:left="3096" w:hanging="936"/>
      </w:pPr>
      <w:rPr>
        <w:rFonts w:cs="Times New Roman"/>
      </w:rPr>
    </w:lvl>
    <w:lvl w:ilvl="6">
      <w:start w:val="1"/>
      <w:numFmt w:val="decimal"/>
      <w:lvlText w:val="%1.%2.%3.%4.%5.%6.%7."/>
      <w:lvlJc w:val="left"/>
      <w:pPr>
        <w:tabs>
          <w:tab w:val="num" w:pos="4320"/>
        </w:tabs>
        <w:ind w:left="3600" w:hanging="1080"/>
      </w:pPr>
      <w:rPr>
        <w:rFonts w:cs="Times New Roman"/>
      </w:rPr>
    </w:lvl>
    <w:lvl w:ilvl="7">
      <w:start w:val="1"/>
      <w:numFmt w:val="decimal"/>
      <w:lvlText w:val="%1.%2.%3.%4.%5.%6.%7.%8."/>
      <w:lvlJc w:val="left"/>
      <w:pPr>
        <w:tabs>
          <w:tab w:val="num" w:pos="4680"/>
        </w:tabs>
        <w:ind w:left="4104" w:hanging="1224"/>
      </w:pPr>
      <w:rPr>
        <w:rFonts w:cs="Times New Roman"/>
      </w:rPr>
    </w:lvl>
    <w:lvl w:ilvl="8">
      <w:start w:val="1"/>
      <w:numFmt w:val="decimal"/>
      <w:lvlText w:val="%1.%2.%3.%4.%5.%6.%7.%8.%9."/>
      <w:lvlJc w:val="left"/>
      <w:pPr>
        <w:tabs>
          <w:tab w:val="num" w:pos="5400"/>
        </w:tabs>
        <w:ind w:left="4680" w:hanging="1440"/>
      </w:pPr>
      <w:rPr>
        <w:rFonts w:cs="Times New Roman"/>
      </w:rPr>
    </w:lvl>
  </w:abstractNum>
  <w:num w:numId="1">
    <w:abstractNumId w:val="2"/>
  </w:num>
  <w:num w:numId="2">
    <w:abstractNumId w:val="3"/>
  </w:num>
  <w:num w:numId="3">
    <w:abstractNumId w:val="12"/>
  </w:num>
  <w:num w:numId="4">
    <w:abstractNumId w:val="10"/>
  </w:num>
  <w:num w:numId="5">
    <w:abstractNumId w:val="4"/>
  </w:num>
  <w:num w:numId="6">
    <w:abstractNumId w:val="13"/>
  </w:num>
  <w:num w:numId="7">
    <w:abstractNumId w:val="1"/>
  </w:num>
  <w:num w:numId="8">
    <w:abstractNumId w:val="9"/>
  </w:num>
  <w:num w:numId="9">
    <w:abstractNumId w:val="11"/>
  </w:num>
  <w:num w:numId="10">
    <w:abstractNumId w:val="7"/>
  </w:num>
  <w:num w:numId="11">
    <w:abstractNumId w:val="6"/>
  </w:num>
  <w:num w:numId="12">
    <w:abstractNumId w:val="8"/>
  </w:num>
  <w:num w:numId="13">
    <w:abstractNumId w:val="5"/>
  </w:num>
  <w:num w:numId="14">
    <w:abstractNumId w:val="5"/>
    <w:lvlOverride w:ilvl="0">
      <w:startOverride w:val="1"/>
    </w:lvlOverride>
  </w:num>
  <w:num w:numId="15">
    <w:abstractNumId w:val="11"/>
  </w:num>
  <w:num w:numId="16">
    <w:abstractNumId w:val="0"/>
  </w:num>
  <w:num w:numId="17">
    <w:abstractNumId w:val="5"/>
    <w:lvlOverride w:ilvl="0">
      <w:startOverride w:val="1"/>
    </w:lvlOverride>
  </w:num>
  <w:num w:numId="18">
    <w:abstractNumId w:val="5"/>
  </w:num>
  <w:num w:numId="19">
    <w:abstractNumId w:val="5"/>
    <w:lvlOverride w:ilvl="0">
      <w:startOverride w:val="1"/>
    </w:lvlOverride>
  </w:num>
  <w:num w:numId="20">
    <w:abstractNumId w:val="2"/>
  </w:num>
  <w:num w:numId="21">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2"/>
  </w:compat>
  <w:rsids>
    <w:rsidRoot w:val="0059006F"/>
    <w:rsid w:val="00002954"/>
    <w:rsid w:val="000162BF"/>
    <w:rsid w:val="00016B95"/>
    <w:rsid w:val="00037DC9"/>
    <w:rsid w:val="00040636"/>
    <w:rsid w:val="0005085E"/>
    <w:rsid w:val="00065B02"/>
    <w:rsid w:val="00074AB0"/>
    <w:rsid w:val="00075227"/>
    <w:rsid w:val="00085FEE"/>
    <w:rsid w:val="00086972"/>
    <w:rsid w:val="000871DB"/>
    <w:rsid w:val="00090C59"/>
    <w:rsid w:val="00097AC4"/>
    <w:rsid w:val="000B1502"/>
    <w:rsid w:val="000B4ADE"/>
    <w:rsid w:val="000B4E4D"/>
    <w:rsid w:val="000C0384"/>
    <w:rsid w:val="000D299D"/>
    <w:rsid w:val="000D63F0"/>
    <w:rsid w:val="000E7482"/>
    <w:rsid w:val="000F7B58"/>
    <w:rsid w:val="0011058C"/>
    <w:rsid w:val="001436A1"/>
    <w:rsid w:val="00152F04"/>
    <w:rsid w:val="00157C5D"/>
    <w:rsid w:val="001805AB"/>
    <w:rsid w:val="00190F25"/>
    <w:rsid w:val="001929EA"/>
    <w:rsid w:val="00192B78"/>
    <w:rsid w:val="001A16DE"/>
    <w:rsid w:val="001B03C3"/>
    <w:rsid w:val="001B07F7"/>
    <w:rsid w:val="001B1EC2"/>
    <w:rsid w:val="001B23BA"/>
    <w:rsid w:val="001B5C87"/>
    <w:rsid w:val="001D13D8"/>
    <w:rsid w:val="001E32D8"/>
    <w:rsid w:val="00200A24"/>
    <w:rsid w:val="0020201B"/>
    <w:rsid w:val="002068BF"/>
    <w:rsid w:val="00211337"/>
    <w:rsid w:val="0021177C"/>
    <w:rsid w:val="002120ED"/>
    <w:rsid w:val="00217CA3"/>
    <w:rsid w:val="0022201F"/>
    <w:rsid w:val="00224A26"/>
    <w:rsid w:val="00237A6B"/>
    <w:rsid w:val="00240DB6"/>
    <w:rsid w:val="00245F8E"/>
    <w:rsid w:val="00260B60"/>
    <w:rsid w:val="00260CE1"/>
    <w:rsid w:val="0026200F"/>
    <w:rsid w:val="002667F9"/>
    <w:rsid w:val="00277CBB"/>
    <w:rsid w:val="002940CC"/>
    <w:rsid w:val="002D4271"/>
    <w:rsid w:val="002F1CFD"/>
    <w:rsid w:val="002F2D37"/>
    <w:rsid w:val="002F6B81"/>
    <w:rsid w:val="00301DDA"/>
    <w:rsid w:val="00332BD5"/>
    <w:rsid w:val="0035172D"/>
    <w:rsid w:val="00352FDE"/>
    <w:rsid w:val="00362203"/>
    <w:rsid w:val="00394882"/>
    <w:rsid w:val="003A2614"/>
    <w:rsid w:val="003B629E"/>
    <w:rsid w:val="003C5899"/>
    <w:rsid w:val="003C66F6"/>
    <w:rsid w:val="003D3201"/>
    <w:rsid w:val="003D5516"/>
    <w:rsid w:val="003D75B5"/>
    <w:rsid w:val="003D7E09"/>
    <w:rsid w:val="004006A9"/>
    <w:rsid w:val="004308B3"/>
    <w:rsid w:val="00440C16"/>
    <w:rsid w:val="00481E49"/>
    <w:rsid w:val="00487A69"/>
    <w:rsid w:val="00491367"/>
    <w:rsid w:val="00493EDE"/>
    <w:rsid w:val="0049566C"/>
    <w:rsid w:val="00495677"/>
    <w:rsid w:val="004B30ED"/>
    <w:rsid w:val="004C6B7D"/>
    <w:rsid w:val="004D39B7"/>
    <w:rsid w:val="004D730C"/>
    <w:rsid w:val="004E139B"/>
    <w:rsid w:val="004E1A61"/>
    <w:rsid w:val="004E2719"/>
    <w:rsid w:val="004E6D7E"/>
    <w:rsid w:val="004F2349"/>
    <w:rsid w:val="00537D72"/>
    <w:rsid w:val="00554E32"/>
    <w:rsid w:val="005551CE"/>
    <w:rsid w:val="0059006F"/>
    <w:rsid w:val="005942CB"/>
    <w:rsid w:val="005A24F0"/>
    <w:rsid w:val="005B4104"/>
    <w:rsid w:val="005C4B9B"/>
    <w:rsid w:val="005C5115"/>
    <w:rsid w:val="005D265F"/>
    <w:rsid w:val="005D2C80"/>
    <w:rsid w:val="005D2ED0"/>
    <w:rsid w:val="005D5817"/>
    <w:rsid w:val="006157C2"/>
    <w:rsid w:val="006263A1"/>
    <w:rsid w:val="00640B2A"/>
    <w:rsid w:val="00652DE7"/>
    <w:rsid w:val="006615C3"/>
    <w:rsid w:val="00664F2F"/>
    <w:rsid w:val="006654DA"/>
    <w:rsid w:val="00681DE8"/>
    <w:rsid w:val="00686C5A"/>
    <w:rsid w:val="006952AF"/>
    <w:rsid w:val="006B0AF1"/>
    <w:rsid w:val="006C1A48"/>
    <w:rsid w:val="006C266A"/>
    <w:rsid w:val="006D2E4C"/>
    <w:rsid w:val="006F1D60"/>
    <w:rsid w:val="00702A87"/>
    <w:rsid w:val="007055E5"/>
    <w:rsid w:val="0071423D"/>
    <w:rsid w:val="00714AD2"/>
    <w:rsid w:val="00717076"/>
    <w:rsid w:val="007173E0"/>
    <w:rsid w:val="007177D1"/>
    <w:rsid w:val="00721428"/>
    <w:rsid w:val="0072612F"/>
    <w:rsid w:val="0072728B"/>
    <w:rsid w:val="00737F25"/>
    <w:rsid w:val="0075289A"/>
    <w:rsid w:val="00755C08"/>
    <w:rsid w:val="00761A4B"/>
    <w:rsid w:val="00762AC3"/>
    <w:rsid w:val="00765DF4"/>
    <w:rsid w:val="007734A9"/>
    <w:rsid w:val="00777A92"/>
    <w:rsid w:val="00781660"/>
    <w:rsid w:val="00794AC1"/>
    <w:rsid w:val="007B0338"/>
    <w:rsid w:val="007B7451"/>
    <w:rsid w:val="007D17D8"/>
    <w:rsid w:val="007D677D"/>
    <w:rsid w:val="007E00DA"/>
    <w:rsid w:val="007E0663"/>
    <w:rsid w:val="007E66A0"/>
    <w:rsid w:val="007E69D2"/>
    <w:rsid w:val="007F3A69"/>
    <w:rsid w:val="00824C53"/>
    <w:rsid w:val="00825B9C"/>
    <w:rsid w:val="008270EF"/>
    <w:rsid w:val="00830B9D"/>
    <w:rsid w:val="008319FB"/>
    <w:rsid w:val="0083254A"/>
    <w:rsid w:val="0084275C"/>
    <w:rsid w:val="008500CF"/>
    <w:rsid w:val="00852EB0"/>
    <w:rsid w:val="00856162"/>
    <w:rsid w:val="00861CB8"/>
    <w:rsid w:val="00862B7B"/>
    <w:rsid w:val="008636D8"/>
    <w:rsid w:val="00867DFF"/>
    <w:rsid w:val="008747E9"/>
    <w:rsid w:val="008842C0"/>
    <w:rsid w:val="008A7D24"/>
    <w:rsid w:val="008B2459"/>
    <w:rsid w:val="008C2308"/>
    <w:rsid w:val="008D370D"/>
    <w:rsid w:val="008D5314"/>
    <w:rsid w:val="008F4311"/>
    <w:rsid w:val="009061AD"/>
    <w:rsid w:val="00906D9D"/>
    <w:rsid w:val="00912E76"/>
    <w:rsid w:val="00940844"/>
    <w:rsid w:val="00947A66"/>
    <w:rsid w:val="00947B9F"/>
    <w:rsid w:val="0096041F"/>
    <w:rsid w:val="00960FFC"/>
    <w:rsid w:val="009646FD"/>
    <w:rsid w:val="00966F7E"/>
    <w:rsid w:val="00981F50"/>
    <w:rsid w:val="00996B6A"/>
    <w:rsid w:val="009B3C06"/>
    <w:rsid w:val="009B5C0A"/>
    <w:rsid w:val="009D75C7"/>
    <w:rsid w:val="009E1FD9"/>
    <w:rsid w:val="009F596E"/>
    <w:rsid w:val="009F70CF"/>
    <w:rsid w:val="00A16294"/>
    <w:rsid w:val="00A20CC2"/>
    <w:rsid w:val="00A35A24"/>
    <w:rsid w:val="00A366EF"/>
    <w:rsid w:val="00A47622"/>
    <w:rsid w:val="00A516EB"/>
    <w:rsid w:val="00A55233"/>
    <w:rsid w:val="00A70EAD"/>
    <w:rsid w:val="00A806C8"/>
    <w:rsid w:val="00A807EC"/>
    <w:rsid w:val="00A80DD0"/>
    <w:rsid w:val="00A90958"/>
    <w:rsid w:val="00AB6879"/>
    <w:rsid w:val="00AC7C97"/>
    <w:rsid w:val="00AE192C"/>
    <w:rsid w:val="00B1582B"/>
    <w:rsid w:val="00B26555"/>
    <w:rsid w:val="00B31E04"/>
    <w:rsid w:val="00B408DD"/>
    <w:rsid w:val="00B4214F"/>
    <w:rsid w:val="00B45B67"/>
    <w:rsid w:val="00B554E5"/>
    <w:rsid w:val="00B56D5C"/>
    <w:rsid w:val="00B625B0"/>
    <w:rsid w:val="00B633AE"/>
    <w:rsid w:val="00B95FCE"/>
    <w:rsid w:val="00BA542F"/>
    <w:rsid w:val="00BB1560"/>
    <w:rsid w:val="00BC26DD"/>
    <w:rsid w:val="00BD1668"/>
    <w:rsid w:val="00BD66E4"/>
    <w:rsid w:val="00BE0594"/>
    <w:rsid w:val="00BE2433"/>
    <w:rsid w:val="00C00907"/>
    <w:rsid w:val="00C0432B"/>
    <w:rsid w:val="00C1524F"/>
    <w:rsid w:val="00C3032B"/>
    <w:rsid w:val="00C32992"/>
    <w:rsid w:val="00C32BBF"/>
    <w:rsid w:val="00C41727"/>
    <w:rsid w:val="00C428DC"/>
    <w:rsid w:val="00C515B4"/>
    <w:rsid w:val="00C75AE5"/>
    <w:rsid w:val="00C77F98"/>
    <w:rsid w:val="00C82226"/>
    <w:rsid w:val="00C85FDB"/>
    <w:rsid w:val="00CA2DF7"/>
    <w:rsid w:val="00CA6E80"/>
    <w:rsid w:val="00CC6564"/>
    <w:rsid w:val="00CD0C86"/>
    <w:rsid w:val="00CD47EA"/>
    <w:rsid w:val="00CE7854"/>
    <w:rsid w:val="00CF1CEA"/>
    <w:rsid w:val="00D1252A"/>
    <w:rsid w:val="00D133E2"/>
    <w:rsid w:val="00D151A9"/>
    <w:rsid w:val="00D17802"/>
    <w:rsid w:val="00D17FA2"/>
    <w:rsid w:val="00D26E3E"/>
    <w:rsid w:val="00D304A4"/>
    <w:rsid w:val="00D46126"/>
    <w:rsid w:val="00D6778C"/>
    <w:rsid w:val="00D83AA1"/>
    <w:rsid w:val="00D964E6"/>
    <w:rsid w:val="00DA0210"/>
    <w:rsid w:val="00DA261F"/>
    <w:rsid w:val="00DA7E96"/>
    <w:rsid w:val="00DB1B8E"/>
    <w:rsid w:val="00DB5EAE"/>
    <w:rsid w:val="00DC0164"/>
    <w:rsid w:val="00DE23E7"/>
    <w:rsid w:val="00DF11FE"/>
    <w:rsid w:val="00DF2900"/>
    <w:rsid w:val="00E1348E"/>
    <w:rsid w:val="00E15E85"/>
    <w:rsid w:val="00E47534"/>
    <w:rsid w:val="00E5241B"/>
    <w:rsid w:val="00E84B42"/>
    <w:rsid w:val="00E8679E"/>
    <w:rsid w:val="00E940CA"/>
    <w:rsid w:val="00E96BCC"/>
    <w:rsid w:val="00E97C8C"/>
    <w:rsid w:val="00EA6713"/>
    <w:rsid w:val="00EC186F"/>
    <w:rsid w:val="00ED5B27"/>
    <w:rsid w:val="00F1661A"/>
    <w:rsid w:val="00F16D07"/>
    <w:rsid w:val="00F22A56"/>
    <w:rsid w:val="00F32C3D"/>
    <w:rsid w:val="00F43A34"/>
    <w:rsid w:val="00F43DFF"/>
    <w:rsid w:val="00F45F06"/>
    <w:rsid w:val="00F47414"/>
    <w:rsid w:val="00F552AB"/>
    <w:rsid w:val="00F578D6"/>
    <w:rsid w:val="00F621A3"/>
    <w:rsid w:val="00F66341"/>
    <w:rsid w:val="00F776D6"/>
    <w:rsid w:val="00F80348"/>
    <w:rsid w:val="00F87351"/>
    <w:rsid w:val="00F93FAC"/>
    <w:rsid w:val="00F96DD1"/>
    <w:rsid w:val="00FA3D59"/>
    <w:rsid w:val="00FB3813"/>
    <w:rsid w:val="00FB66DD"/>
    <w:rsid w:val="00FC2F33"/>
    <w:rsid w:val="00FD61C9"/>
    <w:rsid w:val="00FE7892"/>
    <w:rsid w:val="00FF5F6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5:docId w15:val="{C3888CAD-D704-47AC-8FD4-1C3E12D3F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lsdException w:name="heading 2" w:semiHidden="1" w:uiPriority="9" w:unhideWhenUsed="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52FDE"/>
    <w:pPr>
      <w:spacing w:line="276" w:lineRule="auto"/>
      <w:contextualSpacing/>
      <w:jc w:val="both"/>
    </w:pPr>
    <w:rPr>
      <w:rFonts w:ascii="Ebrima" w:eastAsia="Calibri" w:hAnsi="Ebrima" w:cs="Times New Roman"/>
      <w:sz w:val="24"/>
    </w:rPr>
  </w:style>
  <w:style w:type="paragraph" w:styleId="Nagwek1">
    <w:name w:val="heading 1"/>
    <w:basedOn w:val="Normalny"/>
    <w:next w:val="Normalny"/>
    <w:link w:val="Nagwek1Znak"/>
    <w:rsid w:val="00737F2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rsid w:val="006952AF"/>
    <w:pPr>
      <w:keepNext/>
      <w:spacing w:after="0" w:line="240" w:lineRule="auto"/>
      <w:outlineLvl w:val="1"/>
    </w:pPr>
    <w:rPr>
      <w:rFonts w:ascii="Times New Roman" w:eastAsia="Times New Roman" w:hAnsi="Times New Roman"/>
      <w:b/>
      <w:szCs w:val="20"/>
    </w:rPr>
  </w:style>
  <w:style w:type="paragraph" w:styleId="Nagwek3">
    <w:name w:val="heading 3"/>
    <w:basedOn w:val="Normalny"/>
    <w:next w:val="Normalny"/>
    <w:link w:val="Nagwek3Znak"/>
    <w:rsid w:val="006952AF"/>
    <w:pPr>
      <w:keepNext/>
      <w:spacing w:after="0" w:line="360" w:lineRule="auto"/>
      <w:outlineLvl w:val="2"/>
    </w:pPr>
    <w:rPr>
      <w:rFonts w:ascii="Times New Roman" w:eastAsia="Times New Roman" w:hAnsi="Times New Roman"/>
      <w:i/>
      <w:iCs/>
      <w:szCs w:val="24"/>
      <w:lang w:eastAsia="pl-PL"/>
    </w:rPr>
  </w:style>
  <w:style w:type="paragraph" w:styleId="Nagwek4">
    <w:name w:val="heading 4"/>
    <w:basedOn w:val="Normalny"/>
    <w:next w:val="Normalny"/>
    <w:link w:val="Nagwek4Znak"/>
    <w:rsid w:val="006952AF"/>
    <w:pPr>
      <w:keepNext/>
      <w:spacing w:before="240" w:after="60" w:line="240" w:lineRule="auto"/>
      <w:outlineLvl w:val="3"/>
    </w:pPr>
    <w:rPr>
      <w:rFonts w:ascii="Times New Roman" w:eastAsia="Times New Roman" w:hAnsi="Times New Roman"/>
      <w:b/>
      <w:bCs/>
      <w:sz w:val="28"/>
      <w:szCs w:val="28"/>
    </w:rPr>
  </w:style>
  <w:style w:type="paragraph" w:styleId="Nagwek5">
    <w:name w:val="heading 5"/>
    <w:basedOn w:val="Normalny"/>
    <w:next w:val="Normalny"/>
    <w:link w:val="Nagwek5Znak"/>
    <w:rsid w:val="006952AF"/>
    <w:pPr>
      <w:keepNext/>
      <w:spacing w:after="0" w:line="360" w:lineRule="auto"/>
      <w:jc w:val="center"/>
      <w:outlineLvl w:val="4"/>
    </w:pPr>
    <w:rPr>
      <w:rFonts w:ascii="Times New Roman" w:eastAsia="Times New Roman" w:hAnsi="Times New Roman"/>
      <w:b/>
      <w:i/>
      <w:szCs w:val="24"/>
      <w:lang w:eastAsia="pl-PL"/>
    </w:rPr>
  </w:style>
  <w:style w:type="paragraph" w:styleId="Nagwek6">
    <w:name w:val="heading 6"/>
    <w:basedOn w:val="Normalny"/>
    <w:next w:val="Normalny"/>
    <w:link w:val="Nagwek6Znak"/>
    <w:rsid w:val="006952AF"/>
    <w:pPr>
      <w:keepNext/>
      <w:spacing w:after="0" w:line="240" w:lineRule="auto"/>
      <w:outlineLvl w:val="5"/>
    </w:pPr>
    <w:rPr>
      <w:rFonts w:ascii="Arial" w:eastAsia="Times New Roman" w:hAnsi="Arial"/>
      <w:b/>
      <w:szCs w:val="20"/>
      <w:lang w:eastAsia="pl-PL"/>
    </w:rPr>
  </w:style>
  <w:style w:type="paragraph" w:styleId="Nagwek7">
    <w:name w:val="heading 7"/>
    <w:basedOn w:val="Normalny"/>
    <w:next w:val="Normalny"/>
    <w:link w:val="Nagwek7Znak"/>
    <w:uiPriority w:val="99"/>
    <w:rsid w:val="006952AF"/>
    <w:pPr>
      <w:keepNext/>
      <w:spacing w:after="0" w:line="36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uiPriority w:val="99"/>
    <w:rsid w:val="006952AF"/>
    <w:pPr>
      <w:keepNext/>
      <w:spacing w:after="0" w:line="240" w:lineRule="auto"/>
      <w:jc w:val="center"/>
      <w:outlineLvl w:val="7"/>
    </w:pPr>
    <w:rPr>
      <w:rFonts w:ascii="Times New Roman" w:eastAsia="Times New Roman" w:hAnsi="Times New Roman"/>
      <w:b/>
      <w:i/>
      <w:szCs w:val="24"/>
    </w:rPr>
  </w:style>
  <w:style w:type="paragraph" w:styleId="Nagwek9">
    <w:name w:val="heading 9"/>
    <w:basedOn w:val="Normalny"/>
    <w:next w:val="Normalny"/>
    <w:link w:val="Nagwek9Znak"/>
    <w:uiPriority w:val="99"/>
    <w:rsid w:val="006952AF"/>
    <w:pPr>
      <w:keepNext/>
      <w:spacing w:after="0" w:line="360" w:lineRule="auto"/>
      <w:jc w:val="center"/>
      <w:outlineLvl w:val="8"/>
    </w:pPr>
    <w:rPr>
      <w:rFonts w:ascii="Times New Roman" w:eastAsia="Times New Roman" w:hAnsi="Times New Roman"/>
      <w:i/>
      <w:iCs/>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unhideWhenUsed/>
    <w:rsid w:val="0059006F"/>
    <w:rPr>
      <w:color w:val="0563C1"/>
      <w:u w:val="single"/>
    </w:rPr>
  </w:style>
  <w:style w:type="character" w:customStyle="1" w:styleId="Nagwek1Znak">
    <w:name w:val="Nagłówek 1 Znak"/>
    <w:basedOn w:val="Domylnaczcionkaakapitu"/>
    <w:link w:val="Nagwek1"/>
    <w:rsid w:val="00737F25"/>
    <w:rPr>
      <w:rFonts w:asciiTheme="majorHAnsi" w:eastAsiaTheme="majorEastAsia" w:hAnsiTheme="majorHAnsi" w:cstheme="majorBidi"/>
      <w:color w:val="2F5496" w:themeColor="accent1" w:themeShade="BF"/>
      <w:sz w:val="32"/>
      <w:szCs w:val="32"/>
    </w:rPr>
  </w:style>
  <w:style w:type="paragraph" w:customStyle="1" w:styleId="PPN1">
    <w:name w:val="PP N1"/>
    <w:basedOn w:val="NormalnyWeb"/>
    <w:link w:val="PPN1Znak"/>
    <w:autoRedefine/>
    <w:qFormat/>
    <w:rsid w:val="00861CB8"/>
    <w:pPr>
      <w:numPr>
        <w:numId w:val="1"/>
      </w:numPr>
      <w:tabs>
        <w:tab w:val="right" w:pos="709"/>
      </w:tabs>
      <w:spacing w:after="0"/>
      <w:jc w:val="left"/>
      <w:outlineLvl w:val="0"/>
    </w:pPr>
    <w:rPr>
      <w:rFonts w:ascii="Ebrima" w:eastAsia="Times New Roman" w:hAnsi="Ebrima" w:cs="Arial"/>
      <w:b/>
      <w:sz w:val="28"/>
      <w:lang w:eastAsia="pl-PL"/>
    </w:rPr>
  </w:style>
  <w:style w:type="paragraph" w:customStyle="1" w:styleId="PPN2">
    <w:name w:val="PP N2"/>
    <w:basedOn w:val="Normalny"/>
    <w:link w:val="PPN2Znak"/>
    <w:qFormat/>
    <w:rsid w:val="00C85FDB"/>
    <w:pPr>
      <w:numPr>
        <w:ilvl w:val="1"/>
        <w:numId w:val="1"/>
      </w:numPr>
      <w:spacing w:after="0" w:line="360" w:lineRule="auto"/>
      <w:outlineLvl w:val="1"/>
    </w:pPr>
    <w:rPr>
      <w:b/>
      <w:sz w:val="28"/>
    </w:rPr>
  </w:style>
  <w:style w:type="paragraph" w:customStyle="1" w:styleId="PPN3">
    <w:name w:val="PP N3"/>
    <w:basedOn w:val="Normalny"/>
    <w:qFormat/>
    <w:rsid w:val="00C85FDB"/>
    <w:pPr>
      <w:numPr>
        <w:ilvl w:val="2"/>
        <w:numId w:val="1"/>
      </w:numPr>
      <w:spacing w:after="120"/>
      <w:jc w:val="left"/>
      <w:outlineLvl w:val="2"/>
    </w:pPr>
    <w:rPr>
      <w:b/>
    </w:rPr>
  </w:style>
  <w:style w:type="character" w:customStyle="1" w:styleId="PPN2Znak">
    <w:name w:val="PP N2 Znak"/>
    <w:basedOn w:val="Domylnaczcionkaakapitu"/>
    <w:link w:val="PPN2"/>
    <w:rsid w:val="00C85FDB"/>
    <w:rPr>
      <w:rFonts w:ascii="Ebrima" w:eastAsia="Calibri" w:hAnsi="Ebrima" w:cs="Times New Roman"/>
      <w:b/>
      <w:sz w:val="28"/>
    </w:rPr>
  </w:style>
  <w:style w:type="paragraph" w:customStyle="1" w:styleId="PPN4">
    <w:name w:val="PP N4"/>
    <w:basedOn w:val="Normalny"/>
    <w:qFormat/>
    <w:rsid w:val="00C85FDB"/>
    <w:pPr>
      <w:numPr>
        <w:ilvl w:val="3"/>
        <w:numId w:val="1"/>
      </w:numPr>
      <w:spacing w:after="120"/>
      <w:outlineLvl w:val="3"/>
    </w:pPr>
    <w:rPr>
      <w:b/>
      <w:iCs/>
    </w:rPr>
  </w:style>
  <w:style w:type="paragraph" w:customStyle="1" w:styleId="PPN5">
    <w:name w:val="PP N5"/>
    <w:basedOn w:val="Normalny"/>
    <w:qFormat/>
    <w:rsid w:val="00C85FDB"/>
    <w:pPr>
      <w:numPr>
        <w:ilvl w:val="4"/>
        <w:numId w:val="1"/>
      </w:numPr>
      <w:spacing w:after="120"/>
      <w:outlineLvl w:val="4"/>
    </w:pPr>
    <w:rPr>
      <w:b/>
    </w:rPr>
  </w:style>
  <w:style w:type="character" w:customStyle="1" w:styleId="PPN1Znak">
    <w:name w:val="PP N1 Znak"/>
    <w:basedOn w:val="Domylnaczcionkaakapitu"/>
    <w:link w:val="PPN1"/>
    <w:rsid w:val="00861CB8"/>
    <w:rPr>
      <w:rFonts w:ascii="Ebrima" w:eastAsia="Times New Roman" w:hAnsi="Ebrima" w:cs="Arial"/>
      <w:b/>
      <w:sz w:val="28"/>
      <w:szCs w:val="24"/>
      <w:lang w:eastAsia="pl-PL"/>
    </w:rPr>
  </w:style>
  <w:style w:type="paragraph" w:styleId="NormalnyWeb">
    <w:name w:val="Normal (Web)"/>
    <w:basedOn w:val="Normalny"/>
    <w:link w:val="NormalnyWebZnak"/>
    <w:uiPriority w:val="99"/>
    <w:unhideWhenUsed/>
    <w:rsid w:val="008C2308"/>
    <w:rPr>
      <w:rFonts w:ascii="Times New Roman" w:hAnsi="Times New Roman"/>
      <w:szCs w:val="24"/>
    </w:rPr>
  </w:style>
  <w:style w:type="paragraph" w:customStyle="1" w:styleId="PROFITEKST">
    <w:name w:val="PROFI_TEKST"/>
    <w:basedOn w:val="Normalny"/>
    <w:link w:val="PROFITEKSTZnak"/>
    <w:rsid w:val="008C2308"/>
    <w:pPr>
      <w:spacing w:after="0"/>
    </w:pPr>
    <w:rPr>
      <w:rFonts w:cs="Arial"/>
      <w:szCs w:val="24"/>
    </w:rPr>
  </w:style>
  <w:style w:type="character" w:customStyle="1" w:styleId="PROFITEKSTZnak">
    <w:name w:val="PROFI_TEKST Znak"/>
    <w:link w:val="PROFITEKST"/>
    <w:rsid w:val="008C2308"/>
    <w:rPr>
      <w:rFonts w:ascii="Ebrima" w:eastAsia="Calibri" w:hAnsi="Ebrima" w:cs="Arial"/>
      <w:sz w:val="24"/>
      <w:szCs w:val="24"/>
    </w:rPr>
  </w:style>
  <w:style w:type="paragraph" w:styleId="Bezodstpw">
    <w:name w:val="No Spacing"/>
    <w:uiPriority w:val="1"/>
    <w:rsid w:val="008C2308"/>
    <w:pPr>
      <w:spacing w:after="0" w:line="240" w:lineRule="auto"/>
      <w:jc w:val="both"/>
    </w:pPr>
    <w:rPr>
      <w:rFonts w:ascii="Ebrima" w:eastAsia="Calibri" w:hAnsi="Ebrima" w:cs="Times New Roman"/>
      <w:sz w:val="24"/>
    </w:rPr>
  </w:style>
  <w:style w:type="character" w:customStyle="1" w:styleId="Nagwek2Znak">
    <w:name w:val="Nagłówek 2 Znak"/>
    <w:basedOn w:val="Domylnaczcionkaakapitu"/>
    <w:link w:val="Nagwek2"/>
    <w:uiPriority w:val="9"/>
    <w:rsid w:val="006952AF"/>
    <w:rPr>
      <w:rFonts w:ascii="Times New Roman" w:eastAsia="Times New Roman" w:hAnsi="Times New Roman" w:cs="Times New Roman"/>
      <w:b/>
      <w:sz w:val="24"/>
      <w:szCs w:val="20"/>
    </w:rPr>
  </w:style>
  <w:style w:type="character" w:customStyle="1" w:styleId="Nagwek3Znak">
    <w:name w:val="Nagłówek 3 Znak"/>
    <w:basedOn w:val="Domylnaczcionkaakapitu"/>
    <w:link w:val="Nagwek3"/>
    <w:rsid w:val="006952AF"/>
    <w:rPr>
      <w:rFonts w:ascii="Times New Roman" w:eastAsia="Times New Roman" w:hAnsi="Times New Roman" w:cs="Times New Roman"/>
      <w:i/>
      <w:iCs/>
      <w:sz w:val="24"/>
      <w:szCs w:val="24"/>
      <w:lang w:eastAsia="pl-PL"/>
    </w:rPr>
  </w:style>
  <w:style w:type="character" w:customStyle="1" w:styleId="Nagwek4Znak">
    <w:name w:val="Nagłówek 4 Znak"/>
    <w:basedOn w:val="Domylnaczcionkaakapitu"/>
    <w:link w:val="Nagwek4"/>
    <w:rsid w:val="006952AF"/>
    <w:rPr>
      <w:rFonts w:ascii="Times New Roman" w:eastAsia="Times New Roman" w:hAnsi="Times New Roman" w:cs="Times New Roman"/>
      <w:b/>
      <w:bCs/>
      <w:sz w:val="28"/>
      <w:szCs w:val="28"/>
    </w:rPr>
  </w:style>
  <w:style w:type="character" w:customStyle="1" w:styleId="Nagwek5Znak">
    <w:name w:val="Nagłówek 5 Znak"/>
    <w:basedOn w:val="Domylnaczcionkaakapitu"/>
    <w:link w:val="Nagwek5"/>
    <w:rsid w:val="006952AF"/>
    <w:rPr>
      <w:rFonts w:ascii="Times New Roman" w:eastAsia="Times New Roman" w:hAnsi="Times New Roman" w:cs="Times New Roman"/>
      <w:b/>
      <w:i/>
      <w:sz w:val="24"/>
      <w:szCs w:val="24"/>
      <w:lang w:eastAsia="pl-PL"/>
    </w:rPr>
  </w:style>
  <w:style w:type="character" w:customStyle="1" w:styleId="Nagwek6Znak">
    <w:name w:val="Nagłówek 6 Znak"/>
    <w:basedOn w:val="Domylnaczcionkaakapitu"/>
    <w:link w:val="Nagwek6"/>
    <w:rsid w:val="006952AF"/>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uiPriority w:val="99"/>
    <w:rsid w:val="006952AF"/>
    <w:rPr>
      <w:rFonts w:ascii="Times New Roman" w:eastAsia="Times New Roman" w:hAnsi="Times New Roman" w:cs="Times New Roman"/>
      <w:b/>
      <w:bCs/>
      <w:sz w:val="28"/>
      <w:szCs w:val="24"/>
    </w:rPr>
  </w:style>
  <w:style w:type="character" w:customStyle="1" w:styleId="Nagwek8Znak">
    <w:name w:val="Nagłówek 8 Znak"/>
    <w:basedOn w:val="Domylnaczcionkaakapitu"/>
    <w:link w:val="Nagwek8"/>
    <w:uiPriority w:val="99"/>
    <w:rsid w:val="006952AF"/>
    <w:rPr>
      <w:rFonts w:ascii="Times New Roman" w:eastAsia="Times New Roman" w:hAnsi="Times New Roman" w:cs="Times New Roman"/>
      <w:b/>
      <w:i/>
      <w:sz w:val="24"/>
      <w:szCs w:val="24"/>
    </w:rPr>
  </w:style>
  <w:style w:type="character" w:customStyle="1" w:styleId="Nagwek9Znak">
    <w:name w:val="Nagłówek 9 Znak"/>
    <w:basedOn w:val="Domylnaczcionkaakapitu"/>
    <w:link w:val="Nagwek9"/>
    <w:uiPriority w:val="99"/>
    <w:rsid w:val="006952AF"/>
    <w:rPr>
      <w:rFonts w:ascii="Times New Roman" w:eastAsia="Times New Roman" w:hAnsi="Times New Roman" w:cs="Times New Roman"/>
      <w:i/>
      <w:iCs/>
      <w:sz w:val="24"/>
      <w:szCs w:val="24"/>
    </w:rPr>
  </w:style>
  <w:style w:type="numbering" w:customStyle="1" w:styleId="Bezlisty1">
    <w:name w:val="Bez listy1"/>
    <w:next w:val="Bezlisty"/>
    <w:uiPriority w:val="99"/>
    <w:semiHidden/>
    <w:unhideWhenUsed/>
    <w:rsid w:val="006952AF"/>
  </w:style>
  <w:style w:type="paragraph" w:customStyle="1" w:styleId="OBRONA">
    <w:name w:val="OBRONA"/>
    <w:basedOn w:val="Bezodstpw"/>
    <w:link w:val="OBRONAZnak"/>
    <w:autoRedefine/>
    <w:rsid w:val="006952AF"/>
    <w:pPr>
      <w:jc w:val="left"/>
    </w:pPr>
    <w:rPr>
      <w:rFonts w:ascii="Times New Roman" w:hAnsi="Times New Roman"/>
      <w:b/>
      <w:sz w:val="32"/>
    </w:rPr>
  </w:style>
  <w:style w:type="character" w:customStyle="1" w:styleId="OBRONAZnak">
    <w:name w:val="OBRONA Znak"/>
    <w:link w:val="OBRONA"/>
    <w:rsid w:val="006952AF"/>
    <w:rPr>
      <w:rFonts w:ascii="Times New Roman" w:eastAsia="Calibri" w:hAnsi="Times New Roman" w:cs="Times New Roman"/>
      <w:b/>
      <w:sz w:val="32"/>
    </w:rPr>
  </w:style>
  <w:style w:type="paragraph" w:styleId="Nagwek">
    <w:name w:val="header"/>
    <w:basedOn w:val="Normalny"/>
    <w:link w:val="NagwekZnak"/>
    <w:uiPriority w:val="99"/>
    <w:unhideWhenUsed/>
    <w:rsid w:val="006952A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952AF"/>
    <w:rPr>
      <w:rFonts w:ascii="Ebrima" w:eastAsia="Calibri" w:hAnsi="Ebrima" w:cs="Times New Roman"/>
      <w:sz w:val="24"/>
    </w:rPr>
  </w:style>
  <w:style w:type="paragraph" w:styleId="Stopka">
    <w:name w:val="footer"/>
    <w:basedOn w:val="Normalny"/>
    <w:link w:val="StopkaZnak"/>
    <w:uiPriority w:val="99"/>
    <w:unhideWhenUsed/>
    <w:rsid w:val="006952A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952AF"/>
    <w:rPr>
      <w:rFonts w:ascii="Ebrima" w:eastAsia="Calibri" w:hAnsi="Ebrima" w:cs="Times New Roman"/>
      <w:sz w:val="24"/>
    </w:rPr>
  </w:style>
  <w:style w:type="paragraph" w:styleId="Tekstpodstawowy">
    <w:name w:val="Body Text"/>
    <w:basedOn w:val="Normalny"/>
    <w:link w:val="TekstpodstawowyZnak"/>
    <w:rsid w:val="006952AF"/>
    <w:pPr>
      <w:spacing w:after="0" w:line="240" w:lineRule="auto"/>
      <w:jc w:val="center"/>
    </w:pPr>
    <w:rPr>
      <w:rFonts w:ascii="Times New Roman" w:eastAsia="Times New Roman" w:hAnsi="Times New Roman"/>
      <w:szCs w:val="24"/>
    </w:rPr>
  </w:style>
  <w:style w:type="character" w:customStyle="1" w:styleId="TekstpodstawowyZnak">
    <w:name w:val="Tekst podstawowy Znak"/>
    <w:basedOn w:val="Domylnaczcionkaakapitu"/>
    <w:link w:val="Tekstpodstawowy"/>
    <w:rsid w:val="006952AF"/>
    <w:rPr>
      <w:rFonts w:ascii="Times New Roman" w:eastAsia="Times New Roman" w:hAnsi="Times New Roman" w:cs="Times New Roman"/>
      <w:sz w:val="24"/>
      <w:szCs w:val="24"/>
    </w:rPr>
  </w:style>
  <w:style w:type="paragraph" w:styleId="Tekstpodstawowy2">
    <w:name w:val="Body Text 2"/>
    <w:basedOn w:val="Normalny"/>
    <w:link w:val="Tekstpodstawowy2Znak"/>
    <w:uiPriority w:val="99"/>
    <w:rsid w:val="006952AF"/>
    <w:pPr>
      <w:spacing w:after="0" w:line="240" w:lineRule="auto"/>
    </w:pPr>
    <w:rPr>
      <w:rFonts w:ascii="Times New Roman" w:eastAsia="Times New Roman" w:hAnsi="Times New Roman"/>
      <w:sz w:val="28"/>
      <w:szCs w:val="20"/>
    </w:rPr>
  </w:style>
  <w:style w:type="character" w:customStyle="1" w:styleId="Tekstpodstawowy2Znak">
    <w:name w:val="Tekst podstawowy 2 Znak"/>
    <w:basedOn w:val="Domylnaczcionkaakapitu"/>
    <w:link w:val="Tekstpodstawowy2"/>
    <w:uiPriority w:val="99"/>
    <w:rsid w:val="006952AF"/>
    <w:rPr>
      <w:rFonts w:ascii="Times New Roman" w:eastAsia="Times New Roman" w:hAnsi="Times New Roman" w:cs="Times New Roman"/>
      <w:sz w:val="28"/>
      <w:szCs w:val="20"/>
    </w:rPr>
  </w:style>
  <w:style w:type="paragraph" w:styleId="Tekstpodstawowywcity3">
    <w:name w:val="Body Text Indent 3"/>
    <w:basedOn w:val="Normalny"/>
    <w:link w:val="Tekstpodstawowywcity3Znak"/>
    <w:uiPriority w:val="99"/>
    <w:rsid w:val="006952AF"/>
    <w:pPr>
      <w:spacing w:after="0" w:line="240" w:lineRule="auto"/>
      <w:ind w:left="360"/>
    </w:pPr>
    <w:rPr>
      <w:rFonts w:ascii="Arial" w:eastAsia="Times New Roman" w:hAnsi="Arial"/>
      <w:sz w:val="28"/>
      <w:szCs w:val="20"/>
    </w:rPr>
  </w:style>
  <w:style w:type="character" w:customStyle="1" w:styleId="Tekstpodstawowywcity3Znak">
    <w:name w:val="Tekst podstawowy wcięty 3 Znak"/>
    <w:basedOn w:val="Domylnaczcionkaakapitu"/>
    <w:link w:val="Tekstpodstawowywcity3"/>
    <w:uiPriority w:val="99"/>
    <w:rsid w:val="006952AF"/>
    <w:rPr>
      <w:rFonts w:ascii="Arial" w:eastAsia="Times New Roman" w:hAnsi="Arial" w:cs="Times New Roman"/>
      <w:sz w:val="28"/>
      <w:szCs w:val="20"/>
    </w:rPr>
  </w:style>
  <w:style w:type="paragraph" w:styleId="Tekstpodstawowy3">
    <w:name w:val="Body Text 3"/>
    <w:basedOn w:val="Normalny"/>
    <w:link w:val="Tekstpodstawowy3Znak"/>
    <w:rsid w:val="006952AF"/>
    <w:pPr>
      <w:spacing w:after="0" w:line="360" w:lineRule="auto"/>
    </w:pPr>
    <w:rPr>
      <w:rFonts w:ascii="Times New Roman" w:eastAsia="Times New Roman" w:hAnsi="Times New Roman"/>
      <w:sz w:val="28"/>
      <w:szCs w:val="24"/>
      <w:lang w:eastAsia="pl-PL"/>
    </w:rPr>
  </w:style>
  <w:style w:type="character" w:customStyle="1" w:styleId="Tekstpodstawowy3Znak">
    <w:name w:val="Tekst podstawowy 3 Znak"/>
    <w:basedOn w:val="Domylnaczcionkaakapitu"/>
    <w:link w:val="Tekstpodstawowy3"/>
    <w:rsid w:val="006952AF"/>
    <w:rPr>
      <w:rFonts w:ascii="Times New Roman" w:eastAsia="Times New Roman" w:hAnsi="Times New Roman" w:cs="Times New Roman"/>
      <w:sz w:val="28"/>
      <w:szCs w:val="24"/>
      <w:lang w:eastAsia="pl-PL"/>
    </w:rPr>
  </w:style>
  <w:style w:type="character" w:styleId="Numerstrony">
    <w:name w:val="page number"/>
    <w:basedOn w:val="Domylnaczcionkaakapitu"/>
    <w:uiPriority w:val="99"/>
    <w:rsid w:val="006952AF"/>
  </w:style>
  <w:style w:type="paragraph" w:styleId="Tekstpodstawowywcity">
    <w:name w:val="Body Text Indent"/>
    <w:basedOn w:val="Normalny"/>
    <w:link w:val="TekstpodstawowywcityZnak"/>
    <w:uiPriority w:val="99"/>
    <w:rsid w:val="006952AF"/>
    <w:pPr>
      <w:spacing w:after="0" w:line="360" w:lineRule="auto"/>
      <w:ind w:firstLine="567"/>
    </w:pPr>
    <w:rPr>
      <w:rFonts w:ascii="Times New Roman" w:eastAsia="Times New Roman" w:hAnsi="Times New Roman"/>
      <w:szCs w:val="24"/>
    </w:rPr>
  </w:style>
  <w:style w:type="character" w:customStyle="1" w:styleId="TekstpodstawowywcityZnak">
    <w:name w:val="Tekst podstawowy wcięty Znak"/>
    <w:basedOn w:val="Domylnaczcionkaakapitu"/>
    <w:link w:val="Tekstpodstawowywcity"/>
    <w:uiPriority w:val="99"/>
    <w:rsid w:val="006952AF"/>
    <w:rPr>
      <w:rFonts w:ascii="Times New Roman" w:eastAsia="Times New Roman" w:hAnsi="Times New Roman" w:cs="Times New Roman"/>
      <w:sz w:val="24"/>
      <w:szCs w:val="24"/>
    </w:rPr>
  </w:style>
  <w:style w:type="paragraph" w:styleId="Tekstpodstawowywcity2">
    <w:name w:val="Body Text Indent 2"/>
    <w:basedOn w:val="Normalny"/>
    <w:link w:val="Tekstpodstawowywcity2Znak"/>
    <w:uiPriority w:val="99"/>
    <w:rsid w:val="006952AF"/>
    <w:pPr>
      <w:spacing w:after="0" w:line="360" w:lineRule="auto"/>
      <w:ind w:firstLine="567"/>
    </w:pPr>
    <w:rPr>
      <w:rFonts w:ascii="Times New Roman" w:eastAsia="Times New Roman" w:hAnsi="Times New Roman"/>
      <w:b/>
      <w:bCs/>
      <w:szCs w:val="24"/>
      <w:lang w:eastAsia="pl-PL"/>
    </w:rPr>
  </w:style>
  <w:style w:type="character" w:customStyle="1" w:styleId="Tekstpodstawowywcity2Znak">
    <w:name w:val="Tekst podstawowy wcięty 2 Znak"/>
    <w:basedOn w:val="Domylnaczcionkaakapitu"/>
    <w:link w:val="Tekstpodstawowywcity2"/>
    <w:uiPriority w:val="99"/>
    <w:rsid w:val="006952AF"/>
    <w:rPr>
      <w:rFonts w:ascii="Times New Roman" w:eastAsia="Times New Roman" w:hAnsi="Times New Roman" w:cs="Times New Roman"/>
      <w:b/>
      <w:bCs/>
      <w:sz w:val="24"/>
      <w:szCs w:val="24"/>
      <w:lang w:eastAsia="pl-PL"/>
    </w:rPr>
  </w:style>
  <w:style w:type="paragraph" w:styleId="Legenda">
    <w:name w:val="caption"/>
    <w:basedOn w:val="Normalny"/>
    <w:next w:val="Normalny"/>
    <w:link w:val="LegendaZnak"/>
    <w:rsid w:val="006952AF"/>
    <w:pPr>
      <w:spacing w:after="0" w:line="360" w:lineRule="auto"/>
    </w:pPr>
    <w:rPr>
      <w:rFonts w:ascii="Times New Roman" w:eastAsia="Times New Roman" w:hAnsi="Times New Roman"/>
      <w:i/>
      <w:iCs/>
      <w:szCs w:val="24"/>
      <w:lang w:eastAsia="pl-PL"/>
    </w:rPr>
  </w:style>
  <w:style w:type="character" w:styleId="Odwoaniedokomentarza">
    <w:name w:val="annotation reference"/>
    <w:rsid w:val="006952AF"/>
    <w:rPr>
      <w:sz w:val="16"/>
      <w:szCs w:val="16"/>
    </w:rPr>
  </w:style>
  <w:style w:type="paragraph" w:styleId="Tekstkomentarza">
    <w:name w:val="annotation text"/>
    <w:basedOn w:val="Normalny"/>
    <w:link w:val="TekstkomentarzaZnak"/>
    <w:uiPriority w:val="99"/>
    <w:rsid w:val="006952AF"/>
    <w:pPr>
      <w:spacing w:after="0" w:line="240" w:lineRule="auto"/>
    </w:pPr>
    <w:rPr>
      <w:rFonts w:ascii="Times New Roman" w:eastAsia="Times New Roman" w:hAnsi="Times New Roman"/>
      <w:sz w:val="20"/>
      <w:szCs w:val="20"/>
      <w:lang w:eastAsia="pl-PL"/>
    </w:rPr>
  </w:style>
  <w:style w:type="character" w:customStyle="1" w:styleId="TekstkomentarzaZnak">
    <w:name w:val="Tekst komentarza Znak"/>
    <w:basedOn w:val="Domylnaczcionkaakapitu"/>
    <w:link w:val="Tekstkomentarza"/>
    <w:uiPriority w:val="99"/>
    <w:rsid w:val="006952AF"/>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rsid w:val="006952AF"/>
    <w:rPr>
      <w:b/>
      <w:bCs/>
    </w:rPr>
  </w:style>
  <w:style w:type="character" w:customStyle="1" w:styleId="TematkomentarzaZnak">
    <w:name w:val="Temat komentarza Znak"/>
    <w:basedOn w:val="TekstkomentarzaZnak"/>
    <w:link w:val="Tematkomentarza"/>
    <w:uiPriority w:val="99"/>
    <w:rsid w:val="006952AF"/>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rsid w:val="006952AF"/>
    <w:pPr>
      <w:spacing w:after="0" w:line="240" w:lineRule="auto"/>
    </w:pPr>
    <w:rPr>
      <w:rFonts w:ascii="Tahoma" w:eastAsia="Times New Roman" w:hAnsi="Tahoma"/>
      <w:sz w:val="16"/>
      <w:szCs w:val="16"/>
    </w:rPr>
  </w:style>
  <w:style w:type="character" w:customStyle="1" w:styleId="TekstdymkaZnak">
    <w:name w:val="Tekst dymka Znak"/>
    <w:basedOn w:val="Domylnaczcionkaakapitu"/>
    <w:link w:val="Tekstdymka"/>
    <w:uiPriority w:val="99"/>
    <w:rsid w:val="006952AF"/>
    <w:rPr>
      <w:rFonts w:ascii="Tahoma" w:eastAsia="Times New Roman" w:hAnsi="Tahoma" w:cs="Times New Roman"/>
      <w:sz w:val="16"/>
      <w:szCs w:val="16"/>
    </w:rPr>
  </w:style>
  <w:style w:type="paragraph" w:styleId="Lista">
    <w:name w:val="List"/>
    <w:basedOn w:val="Tekstpodstawowy"/>
    <w:uiPriority w:val="99"/>
    <w:rsid w:val="006952AF"/>
    <w:pPr>
      <w:suppressAutoHyphens/>
      <w:jc w:val="left"/>
    </w:pPr>
    <w:rPr>
      <w:rFonts w:cs="Tahoma"/>
      <w:b/>
      <w:spacing w:val="40"/>
      <w:sz w:val="28"/>
      <w:szCs w:val="20"/>
      <w:lang w:eastAsia="ar-SA"/>
    </w:rPr>
  </w:style>
  <w:style w:type="paragraph" w:customStyle="1" w:styleId="WW-Tekstpodstawowy2">
    <w:name w:val="WW-Tekst podstawowy 2"/>
    <w:basedOn w:val="Normalny"/>
    <w:uiPriority w:val="99"/>
    <w:rsid w:val="006952AF"/>
    <w:pPr>
      <w:suppressAutoHyphens/>
      <w:spacing w:after="0" w:line="240" w:lineRule="auto"/>
    </w:pPr>
    <w:rPr>
      <w:rFonts w:ascii="Times New Roman" w:eastAsia="Times New Roman" w:hAnsi="Times New Roman"/>
      <w:szCs w:val="20"/>
      <w:lang w:eastAsia="ar-SA"/>
    </w:rPr>
  </w:style>
  <w:style w:type="paragraph" w:customStyle="1" w:styleId="WW-Tekstpodstawowywcity2">
    <w:name w:val="WW-Tekst podstawowy wcięty 2"/>
    <w:basedOn w:val="Normalny"/>
    <w:uiPriority w:val="99"/>
    <w:rsid w:val="006952AF"/>
    <w:pPr>
      <w:tabs>
        <w:tab w:val="left" w:pos="426"/>
        <w:tab w:val="left" w:pos="709"/>
      </w:tabs>
      <w:suppressAutoHyphens/>
      <w:spacing w:after="0" w:line="240" w:lineRule="auto"/>
      <w:ind w:left="426" w:hanging="426"/>
    </w:pPr>
    <w:rPr>
      <w:rFonts w:ascii="Times New Roman" w:eastAsia="Times New Roman" w:hAnsi="Times New Roman"/>
      <w:szCs w:val="20"/>
      <w:lang w:eastAsia="ar-SA"/>
    </w:rPr>
  </w:style>
  <w:style w:type="paragraph" w:customStyle="1" w:styleId="WW-Tekstpodstawowywcity3">
    <w:name w:val="WW-Tekst podstawowy wcięty 3"/>
    <w:basedOn w:val="Normalny"/>
    <w:uiPriority w:val="99"/>
    <w:rsid w:val="006952AF"/>
    <w:pPr>
      <w:tabs>
        <w:tab w:val="left" w:pos="567"/>
      </w:tabs>
      <w:suppressAutoHyphens/>
      <w:spacing w:after="0" w:line="240" w:lineRule="auto"/>
      <w:ind w:left="567"/>
    </w:pPr>
    <w:rPr>
      <w:rFonts w:ascii="Times New Roman" w:eastAsia="Times New Roman" w:hAnsi="Times New Roman"/>
      <w:szCs w:val="20"/>
      <w:lang w:eastAsia="ar-SA"/>
    </w:rPr>
  </w:style>
  <w:style w:type="paragraph" w:customStyle="1" w:styleId="WW-Tekstpodstawowy3">
    <w:name w:val="WW-Tekst podstawowy 3"/>
    <w:basedOn w:val="Normalny"/>
    <w:uiPriority w:val="99"/>
    <w:rsid w:val="006952AF"/>
    <w:pPr>
      <w:suppressAutoHyphens/>
      <w:spacing w:after="0" w:line="240" w:lineRule="auto"/>
    </w:pPr>
    <w:rPr>
      <w:rFonts w:ascii="Times New Roman" w:eastAsia="Times New Roman" w:hAnsi="Times New Roman"/>
      <w:b/>
      <w:szCs w:val="20"/>
      <w:lang w:eastAsia="ar-SA"/>
    </w:rPr>
  </w:style>
  <w:style w:type="paragraph" w:customStyle="1" w:styleId="WW-Tekstpodstawowywcity21">
    <w:name w:val="WW-Tekst podstawowy wcięty 21"/>
    <w:basedOn w:val="Normalny"/>
    <w:uiPriority w:val="99"/>
    <w:rsid w:val="006952AF"/>
    <w:pPr>
      <w:suppressAutoHyphens/>
      <w:spacing w:after="0" w:line="240" w:lineRule="auto"/>
      <w:ind w:left="426"/>
    </w:pPr>
    <w:rPr>
      <w:rFonts w:ascii="Times New Roman" w:eastAsia="Times New Roman" w:hAnsi="Times New Roman"/>
      <w:szCs w:val="20"/>
      <w:lang w:eastAsia="ar-SA"/>
    </w:rPr>
  </w:style>
  <w:style w:type="paragraph" w:customStyle="1" w:styleId="WW-Indeks1111111">
    <w:name w:val="WW-Indeks1111111"/>
    <w:basedOn w:val="Normalny"/>
    <w:uiPriority w:val="99"/>
    <w:rsid w:val="006952AF"/>
    <w:pPr>
      <w:suppressLineNumbers/>
      <w:suppressAutoHyphens/>
      <w:spacing w:after="0" w:line="240" w:lineRule="auto"/>
    </w:pPr>
    <w:rPr>
      <w:rFonts w:ascii="Times New Roman" w:eastAsia="Times New Roman" w:hAnsi="Times New Roman" w:cs="StarSymbol"/>
      <w:sz w:val="28"/>
      <w:szCs w:val="20"/>
      <w:lang w:eastAsia="ar-SA"/>
    </w:rPr>
  </w:style>
  <w:style w:type="paragraph" w:customStyle="1" w:styleId="WW-Tekstpodstawowywcity31">
    <w:name w:val="WW-Tekst podstawowy wcięty 31"/>
    <w:basedOn w:val="Normalny"/>
    <w:uiPriority w:val="99"/>
    <w:rsid w:val="006952AF"/>
    <w:pPr>
      <w:tabs>
        <w:tab w:val="left" w:pos="426"/>
      </w:tabs>
      <w:suppressAutoHyphens/>
      <w:spacing w:before="120" w:after="0" w:line="240" w:lineRule="auto"/>
      <w:ind w:left="357"/>
    </w:pPr>
    <w:rPr>
      <w:rFonts w:ascii="Times New Roman" w:eastAsia="Times New Roman" w:hAnsi="Times New Roman"/>
      <w:szCs w:val="20"/>
      <w:lang w:eastAsia="ar-SA"/>
    </w:rPr>
  </w:style>
  <w:style w:type="paragraph" w:customStyle="1" w:styleId="Rozdzia1">
    <w:name w:val="Rozdział1"/>
    <w:basedOn w:val="Nagwek"/>
    <w:link w:val="Rozdzia1Znak"/>
    <w:rsid w:val="006952AF"/>
    <w:pPr>
      <w:tabs>
        <w:tab w:val="clear" w:pos="4536"/>
        <w:tab w:val="clear" w:pos="9072"/>
      </w:tabs>
      <w:spacing w:before="240" w:after="240"/>
    </w:pPr>
    <w:rPr>
      <w:rFonts w:ascii="Times New Roman" w:eastAsia="Times New Roman" w:hAnsi="Times New Roman"/>
      <w:b/>
      <w:bCs/>
      <w:sz w:val="28"/>
      <w:szCs w:val="24"/>
    </w:rPr>
  </w:style>
  <w:style w:type="character" w:customStyle="1" w:styleId="Rozdzia1Znak">
    <w:name w:val="Rozdział1 Znak"/>
    <w:link w:val="Rozdzia1"/>
    <w:rsid w:val="006952AF"/>
    <w:rPr>
      <w:rFonts w:ascii="Times New Roman" w:eastAsia="Times New Roman" w:hAnsi="Times New Roman" w:cs="Times New Roman"/>
      <w:b/>
      <w:bCs/>
      <w:sz w:val="28"/>
      <w:szCs w:val="24"/>
    </w:rPr>
  </w:style>
  <w:style w:type="paragraph" w:styleId="Tekstblokowy">
    <w:name w:val="Block Text"/>
    <w:basedOn w:val="Normalny"/>
    <w:uiPriority w:val="99"/>
    <w:rsid w:val="006952AF"/>
    <w:pPr>
      <w:autoSpaceDE w:val="0"/>
      <w:autoSpaceDN w:val="0"/>
      <w:adjustRightInd w:val="0"/>
      <w:spacing w:before="360" w:after="0" w:line="336" w:lineRule="auto"/>
      <w:ind w:left="80" w:right="1800" w:hanging="80"/>
    </w:pPr>
    <w:rPr>
      <w:rFonts w:ascii="Arial" w:eastAsia="Times New Roman" w:hAnsi="Arial" w:cs="Arial"/>
      <w:b/>
      <w:bCs/>
      <w:color w:val="000000"/>
      <w:szCs w:val="28"/>
      <w:lang w:eastAsia="pl-PL"/>
    </w:rPr>
  </w:style>
  <w:style w:type="paragraph" w:customStyle="1" w:styleId="Default">
    <w:name w:val="Default"/>
    <w:rsid w:val="006952AF"/>
    <w:pPr>
      <w:autoSpaceDE w:val="0"/>
      <w:autoSpaceDN w:val="0"/>
      <w:adjustRightInd w:val="0"/>
      <w:spacing w:after="0" w:line="240" w:lineRule="auto"/>
    </w:pPr>
    <w:rPr>
      <w:rFonts w:ascii="Arial,Bold" w:eastAsia="Times New Roman" w:hAnsi="Arial,Bold" w:cs="Times New Roman"/>
      <w:sz w:val="20"/>
      <w:szCs w:val="20"/>
      <w:lang w:eastAsia="pl-PL"/>
    </w:rPr>
  </w:style>
  <w:style w:type="paragraph" w:customStyle="1" w:styleId="Rozdzia31">
    <w:name w:val="Rozdzia31"/>
    <w:basedOn w:val="Default"/>
    <w:next w:val="Default"/>
    <w:uiPriority w:val="99"/>
    <w:rsid w:val="006952AF"/>
    <w:rPr>
      <w:szCs w:val="24"/>
    </w:rPr>
  </w:style>
  <w:style w:type="paragraph" w:customStyle="1" w:styleId="Nag3wek">
    <w:name w:val="Nag3ówek"/>
    <w:basedOn w:val="Default"/>
    <w:next w:val="Default"/>
    <w:uiPriority w:val="99"/>
    <w:rsid w:val="006952AF"/>
    <w:rPr>
      <w:szCs w:val="24"/>
    </w:rPr>
  </w:style>
  <w:style w:type="character" w:styleId="Pogrubienie">
    <w:name w:val="Strong"/>
    <w:uiPriority w:val="22"/>
    <w:rsid w:val="006952AF"/>
    <w:rPr>
      <w:b/>
      <w:bCs/>
    </w:rPr>
  </w:style>
  <w:style w:type="paragraph" w:styleId="Akapitzlist">
    <w:name w:val="List Paragraph"/>
    <w:basedOn w:val="Normalny"/>
    <w:link w:val="AkapitzlistZnak"/>
    <w:uiPriority w:val="99"/>
    <w:rsid w:val="006952AF"/>
    <w:pPr>
      <w:spacing w:after="200" w:line="360" w:lineRule="auto"/>
      <w:ind w:left="720" w:right="499"/>
    </w:pPr>
    <w:rPr>
      <w:rFonts w:eastAsia="Times New Roman"/>
      <w:lang w:eastAsia="pl-PL"/>
    </w:rPr>
  </w:style>
  <w:style w:type="paragraph" w:styleId="Nagwekspisutreci">
    <w:name w:val="TOC Heading"/>
    <w:basedOn w:val="Nagwek1"/>
    <w:next w:val="Normalny"/>
    <w:uiPriority w:val="39"/>
    <w:rsid w:val="006952AF"/>
    <w:pPr>
      <w:spacing w:before="480"/>
      <w:outlineLvl w:val="9"/>
    </w:pPr>
    <w:rPr>
      <w:rFonts w:ascii="Cambria" w:eastAsia="Times New Roman" w:hAnsi="Cambria" w:cs="Times New Roman"/>
      <w:b/>
      <w:bCs/>
      <w:color w:val="365F91"/>
      <w:sz w:val="28"/>
      <w:szCs w:val="28"/>
    </w:rPr>
  </w:style>
  <w:style w:type="paragraph" w:styleId="Spistreci1">
    <w:name w:val="toc 1"/>
    <w:basedOn w:val="Normalny"/>
    <w:next w:val="Normalny"/>
    <w:link w:val="Spistreci1Znak"/>
    <w:autoRedefine/>
    <w:uiPriority w:val="39"/>
    <w:rsid w:val="006952AF"/>
    <w:pPr>
      <w:tabs>
        <w:tab w:val="left" w:pos="851"/>
        <w:tab w:val="right" w:leader="dot" w:pos="9637"/>
      </w:tabs>
      <w:spacing w:after="0"/>
      <w:jc w:val="left"/>
    </w:pPr>
    <w:rPr>
      <w:rFonts w:eastAsia="Times New Roman" w:cs="Arial"/>
      <w:b/>
      <w:noProof/>
      <w:snapToGrid w:val="0"/>
      <w:sz w:val="22"/>
      <w:szCs w:val="24"/>
      <w:lang w:eastAsia="pl-PL"/>
    </w:rPr>
  </w:style>
  <w:style w:type="paragraph" w:styleId="Spistreci2">
    <w:name w:val="toc 2"/>
    <w:basedOn w:val="Normalny"/>
    <w:next w:val="Normalny"/>
    <w:autoRedefine/>
    <w:uiPriority w:val="39"/>
    <w:rsid w:val="006952AF"/>
    <w:pPr>
      <w:tabs>
        <w:tab w:val="left" w:pos="851"/>
        <w:tab w:val="right" w:leader="dot" w:pos="9639"/>
      </w:tabs>
      <w:spacing w:after="0"/>
      <w:jc w:val="left"/>
    </w:pPr>
    <w:rPr>
      <w:rFonts w:eastAsia="Times New Roman" w:cs="Arial"/>
      <w:b/>
      <w:noProof/>
      <w:szCs w:val="24"/>
      <w:lang w:eastAsia="pl-PL"/>
    </w:rPr>
  </w:style>
  <w:style w:type="paragraph" w:styleId="Spistreci3">
    <w:name w:val="toc 3"/>
    <w:basedOn w:val="Normalny"/>
    <w:next w:val="Normalny"/>
    <w:autoRedefine/>
    <w:uiPriority w:val="39"/>
    <w:rsid w:val="006952AF"/>
    <w:pPr>
      <w:tabs>
        <w:tab w:val="left" w:pos="851"/>
        <w:tab w:val="right" w:leader="dot" w:pos="9627"/>
      </w:tabs>
      <w:spacing w:after="0"/>
      <w:jc w:val="left"/>
      <w:outlineLvl w:val="2"/>
    </w:pPr>
    <w:rPr>
      <w:rFonts w:eastAsia="Times New Roman"/>
      <w:szCs w:val="24"/>
      <w:lang w:eastAsia="pl-PL"/>
    </w:rPr>
  </w:style>
  <w:style w:type="paragraph" w:styleId="Spistreci4">
    <w:name w:val="toc 4"/>
    <w:basedOn w:val="Normalny"/>
    <w:next w:val="Normalny"/>
    <w:autoRedefine/>
    <w:uiPriority w:val="39"/>
    <w:unhideWhenUsed/>
    <w:rsid w:val="006952AF"/>
    <w:pPr>
      <w:tabs>
        <w:tab w:val="left" w:pos="851"/>
        <w:tab w:val="right" w:leader="dot" w:pos="9639"/>
      </w:tabs>
      <w:spacing w:after="0"/>
      <w:jc w:val="left"/>
    </w:pPr>
    <w:rPr>
      <w:rFonts w:eastAsia="Times New Roman"/>
      <w:lang w:eastAsia="pl-PL"/>
    </w:rPr>
  </w:style>
  <w:style w:type="paragraph" w:styleId="Spistreci5">
    <w:name w:val="toc 5"/>
    <w:basedOn w:val="Normalny"/>
    <w:next w:val="Normalny"/>
    <w:autoRedefine/>
    <w:uiPriority w:val="39"/>
    <w:unhideWhenUsed/>
    <w:rsid w:val="006952AF"/>
    <w:pPr>
      <w:tabs>
        <w:tab w:val="left" w:pos="851"/>
        <w:tab w:val="right" w:leader="dot" w:pos="9627"/>
      </w:tabs>
      <w:spacing w:after="20"/>
      <w:outlineLvl w:val="4"/>
    </w:pPr>
    <w:rPr>
      <w:rFonts w:eastAsia="Times New Roman"/>
      <w:lang w:eastAsia="pl-PL"/>
    </w:rPr>
  </w:style>
  <w:style w:type="paragraph" w:styleId="Spistreci6">
    <w:name w:val="toc 6"/>
    <w:basedOn w:val="Normalny"/>
    <w:next w:val="Normalny"/>
    <w:autoRedefine/>
    <w:uiPriority w:val="39"/>
    <w:unhideWhenUsed/>
    <w:rsid w:val="006952AF"/>
    <w:pPr>
      <w:tabs>
        <w:tab w:val="left" w:pos="851"/>
        <w:tab w:val="right" w:leader="dot" w:pos="9627"/>
      </w:tabs>
      <w:spacing w:after="20"/>
      <w:outlineLvl w:val="5"/>
    </w:pPr>
    <w:rPr>
      <w:rFonts w:eastAsia="Times New Roman"/>
      <w:lang w:eastAsia="pl-PL"/>
    </w:rPr>
  </w:style>
  <w:style w:type="paragraph" w:styleId="Spistreci7">
    <w:name w:val="toc 7"/>
    <w:basedOn w:val="Normalny"/>
    <w:next w:val="Normalny"/>
    <w:autoRedefine/>
    <w:uiPriority w:val="39"/>
    <w:unhideWhenUsed/>
    <w:rsid w:val="006952AF"/>
    <w:pPr>
      <w:spacing w:after="100"/>
      <w:ind w:left="1320"/>
    </w:pPr>
    <w:rPr>
      <w:rFonts w:eastAsia="Times New Roman"/>
      <w:lang w:eastAsia="pl-PL"/>
    </w:rPr>
  </w:style>
  <w:style w:type="paragraph" w:styleId="Spistreci8">
    <w:name w:val="toc 8"/>
    <w:basedOn w:val="Normalny"/>
    <w:next w:val="Normalny"/>
    <w:autoRedefine/>
    <w:uiPriority w:val="39"/>
    <w:unhideWhenUsed/>
    <w:rsid w:val="006952AF"/>
    <w:pPr>
      <w:spacing w:after="100"/>
      <w:ind w:left="1540"/>
    </w:pPr>
    <w:rPr>
      <w:rFonts w:eastAsia="Times New Roman"/>
      <w:lang w:eastAsia="pl-PL"/>
    </w:rPr>
  </w:style>
  <w:style w:type="paragraph" w:styleId="Spistreci9">
    <w:name w:val="toc 9"/>
    <w:basedOn w:val="Normalny"/>
    <w:next w:val="Normalny"/>
    <w:autoRedefine/>
    <w:uiPriority w:val="39"/>
    <w:unhideWhenUsed/>
    <w:rsid w:val="006952AF"/>
    <w:pPr>
      <w:spacing w:after="100"/>
      <w:ind w:left="1760"/>
    </w:pPr>
    <w:rPr>
      <w:rFonts w:eastAsia="Times New Roman"/>
      <w:lang w:eastAsia="pl-PL"/>
    </w:rPr>
  </w:style>
  <w:style w:type="paragraph" w:customStyle="1" w:styleId="tekst">
    <w:name w:val="tekst"/>
    <w:basedOn w:val="Normalny"/>
    <w:link w:val="tekstZnak"/>
    <w:rsid w:val="006952AF"/>
    <w:pPr>
      <w:spacing w:after="0" w:line="300" w:lineRule="auto"/>
      <w:ind w:firstLine="357"/>
    </w:pPr>
    <w:rPr>
      <w:rFonts w:ascii="Arial" w:eastAsia="Times New Roman" w:hAnsi="Arial"/>
    </w:rPr>
  </w:style>
  <w:style w:type="character" w:customStyle="1" w:styleId="tekstZnak">
    <w:name w:val="tekst Znak"/>
    <w:link w:val="tekst"/>
    <w:rsid w:val="006952AF"/>
    <w:rPr>
      <w:rFonts w:ascii="Arial" w:eastAsia="Times New Roman" w:hAnsi="Arial" w:cs="Times New Roman"/>
      <w:sz w:val="24"/>
    </w:rPr>
  </w:style>
  <w:style w:type="paragraph" w:customStyle="1" w:styleId="N1">
    <w:name w:val="N1"/>
    <w:basedOn w:val="Nagwek1"/>
    <w:link w:val="N1Znak"/>
    <w:rsid w:val="006952AF"/>
    <w:pPr>
      <w:keepLines w:val="0"/>
      <w:spacing w:before="0" w:line="240" w:lineRule="auto"/>
      <w:ind w:left="786" w:hanging="360"/>
    </w:pPr>
    <w:rPr>
      <w:rFonts w:ascii="Arial" w:eastAsia="Times New Roman" w:hAnsi="Arial" w:cs="Times New Roman"/>
      <w:b/>
      <w:color w:val="auto"/>
      <w:sz w:val="28"/>
      <w:szCs w:val="28"/>
      <w:u w:val="single"/>
    </w:rPr>
  </w:style>
  <w:style w:type="character" w:customStyle="1" w:styleId="N1Znak">
    <w:name w:val="N1 Znak"/>
    <w:link w:val="N1"/>
    <w:rsid w:val="006952AF"/>
    <w:rPr>
      <w:rFonts w:ascii="Arial" w:eastAsia="Times New Roman" w:hAnsi="Arial" w:cs="Times New Roman"/>
      <w:b/>
      <w:sz w:val="28"/>
      <w:szCs w:val="28"/>
      <w:u w:val="single"/>
    </w:rPr>
  </w:style>
  <w:style w:type="paragraph" w:customStyle="1" w:styleId="N2">
    <w:name w:val="N2"/>
    <w:basedOn w:val="Nagwek2"/>
    <w:link w:val="N2Znak"/>
    <w:rsid w:val="006952AF"/>
    <w:pPr>
      <w:numPr>
        <w:ilvl w:val="1"/>
      </w:numPr>
      <w:spacing w:before="360" w:line="360" w:lineRule="auto"/>
    </w:pPr>
    <w:rPr>
      <w:rFonts w:ascii="Arial" w:hAnsi="Arial"/>
      <w:u w:val="single"/>
    </w:rPr>
  </w:style>
  <w:style w:type="character" w:customStyle="1" w:styleId="N2Znak">
    <w:name w:val="N2 Znak"/>
    <w:link w:val="N2"/>
    <w:rsid w:val="006952AF"/>
    <w:rPr>
      <w:rFonts w:ascii="Arial" w:eastAsia="Times New Roman" w:hAnsi="Arial" w:cs="Times New Roman"/>
      <w:b/>
      <w:sz w:val="24"/>
      <w:szCs w:val="20"/>
      <w:u w:val="single"/>
    </w:rPr>
  </w:style>
  <w:style w:type="paragraph" w:customStyle="1" w:styleId="N3">
    <w:name w:val="N3"/>
    <w:basedOn w:val="N2"/>
    <w:link w:val="N3Znak"/>
    <w:rsid w:val="006952AF"/>
    <w:pPr>
      <w:numPr>
        <w:ilvl w:val="0"/>
      </w:numPr>
      <w:spacing w:before="0"/>
      <w:ind w:left="1080" w:hanging="720"/>
    </w:pPr>
    <w:rPr>
      <w:u w:val="none"/>
    </w:rPr>
  </w:style>
  <w:style w:type="character" w:customStyle="1" w:styleId="N3Znak">
    <w:name w:val="N3 Znak"/>
    <w:link w:val="N3"/>
    <w:rsid w:val="006952AF"/>
    <w:rPr>
      <w:rFonts w:ascii="Arial" w:eastAsia="Times New Roman" w:hAnsi="Arial" w:cs="Times New Roman"/>
      <w:b/>
      <w:sz w:val="24"/>
      <w:szCs w:val="20"/>
    </w:rPr>
  </w:style>
  <w:style w:type="paragraph" w:customStyle="1" w:styleId="N4">
    <w:name w:val="N4"/>
    <w:basedOn w:val="tekst"/>
    <w:link w:val="N4Znak"/>
    <w:rsid w:val="006952AF"/>
    <w:pPr>
      <w:numPr>
        <w:ilvl w:val="3"/>
        <w:numId w:val="2"/>
      </w:numPr>
      <w:spacing w:before="120"/>
    </w:pPr>
    <w:rPr>
      <w:b/>
    </w:rPr>
  </w:style>
  <w:style w:type="character" w:customStyle="1" w:styleId="N4Znak">
    <w:name w:val="N4 Znak"/>
    <w:link w:val="N4"/>
    <w:rsid w:val="006952AF"/>
    <w:rPr>
      <w:rFonts w:ascii="Arial" w:eastAsia="Times New Roman" w:hAnsi="Arial" w:cs="Times New Roman"/>
      <w:b/>
      <w:sz w:val="24"/>
    </w:rPr>
  </w:style>
  <w:style w:type="character" w:customStyle="1" w:styleId="apple-style-span">
    <w:name w:val="apple-style-span"/>
    <w:rsid w:val="006952AF"/>
  </w:style>
  <w:style w:type="paragraph" w:customStyle="1" w:styleId="Standardowy1">
    <w:name w:val="Standardowy1"/>
    <w:link w:val="Standardowy1Znak"/>
    <w:uiPriority w:val="99"/>
    <w:rsid w:val="006952AF"/>
    <w:pPr>
      <w:suppressAutoHyphens/>
      <w:spacing w:after="0" w:line="240" w:lineRule="auto"/>
    </w:pPr>
    <w:rPr>
      <w:rFonts w:ascii="Times New Roman" w:eastAsia="Arial" w:hAnsi="Times New Roman" w:cs="Times New Roman"/>
      <w:sz w:val="20"/>
      <w:szCs w:val="20"/>
      <w:lang w:eastAsia="ar-SA"/>
    </w:rPr>
  </w:style>
  <w:style w:type="paragraph" w:customStyle="1" w:styleId="Tekstpodstawowywcity21">
    <w:name w:val="Tekst podstawowy wcięty 21"/>
    <w:basedOn w:val="Standardowy1"/>
    <w:link w:val="Tekstpodstawowywcity21Znak"/>
    <w:rsid w:val="006952AF"/>
    <w:pPr>
      <w:spacing w:line="360" w:lineRule="auto"/>
      <w:ind w:firstLine="567"/>
    </w:pPr>
    <w:rPr>
      <w:rFonts w:ascii="Arial" w:hAnsi="Arial" w:cs="Arial"/>
      <w:sz w:val="28"/>
      <w:szCs w:val="28"/>
    </w:rPr>
  </w:style>
  <w:style w:type="paragraph" w:styleId="Tytu">
    <w:name w:val="Title"/>
    <w:basedOn w:val="Standardowy1"/>
    <w:next w:val="Podtytu"/>
    <w:link w:val="TytuZnak"/>
    <w:rsid w:val="006952AF"/>
    <w:pPr>
      <w:jc w:val="center"/>
    </w:pPr>
    <w:rPr>
      <w:rFonts w:ascii="Arial" w:hAnsi="Arial"/>
      <w:b/>
      <w:bCs/>
      <w:i/>
      <w:iCs/>
      <w:sz w:val="22"/>
      <w:szCs w:val="22"/>
    </w:rPr>
  </w:style>
  <w:style w:type="character" w:customStyle="1" w:styleId="TytuZnak">
    <w:name w:val="Tytuł Znak"/>
    <w:basedOn w:val="Domylnaczcionkaakapitu"/>
    <w:link w:val="Tytu"/>
    <w:rsid w:val="006952AF"/>
    <w:rPr>
      <w:rFonts w:ascii="Arial" w:eastAsia="Arial" w:hAnsi="Arial" w:cs="Times New Roman"/>
      <w:b/>
      <w:bCs/>
      <w:i/>
      <w:iCs/>
      <w:lang w:eastAsia="ar-SA"/>
    </w:rPr>
  </w:style>
  <w:style w:type="paragraph" w:styleId="Podtytu">
    <w:name w:val="Subtitle"/>
    <w:basedOn w:val="Normalny"/>
    <w:next w:val="Normalny"/>
    <w:link w:val="PodtytuZnak"/>
    <w:uiPriority w:val="99"/>
    <w:rsid w:val="006952AF"/>
    <w:pPr>
      <w:spacing w:after="60" w:line="240" w:lineRule="auto"/>
      <w:jc w:val="center"/>
      <w:outlineLvl w:val="1"/>
    </w:pPr>
    <w:rPr>
      <w:rFonts w:ascii="Cambria" w:eastAsia="Times New Roman" w:hAnsi="Cambria"/>
      <w:szCs w:val="24"/>
    </w:rPr>
  </w:style>
  <w:style w:type="character" w:customStyle="1" w:styleId="PodtytuZnak">
    <w:name w:val="Podtytuł Znak"/>
    <w:basedOn w:val="Domylnaczcionkaakapitu"/>
    <w:link w:val="Podtytu"/>
    <w:uiPriority w:val="99"/>
    <w:rsid w:val="006952AF"/>
    <w:rPr>
      <w:rFonts w:ascii="Cambria" w:eastAsia="Times New Roman" w:hAnsi="Cambria" w:cs="Times New Roman"/>
      <w:sz w:val="24"/>
      <w:szCs w:val="24"/>
    </w:rPr>
  </w:style>
  <w:style w:type="paragraph" w:customStyle="1" w:styleId="Tekstpodstawowywcity22">
    <w:name w:val="Tekst podstawowy wcięty 22"/>
    <w:basedOn w:val="Normalny"/>
    <w:uiPriority w:val="99"/>
    <w:rsid w:val="006952AF"/>
    <w:pPr>
      <w:widowControl w:val="0"/>
      <w:tabs>
        <w:tab w:val="left" w:pos="567"/>
      </w:tabs>
      <w:suppressAutoHyphens/>
      <w:overflowPunct w:val="0"/>
      <w:autoSpaceDE w:val="0"/>
      <w:spacing w:after="0" w:line="360" w:lineRule="auto"/>
      <w:ind w:left="-20"/>
      <w:textAlignment w:val="baseline"/>
    </w:pPr>
    <w:rPr>
      <w:rFonts w:ascii="Arial" w:eastAsia="Times New Roman" w:hAnsi="Arial"/>
      <w:szCs w:val="20"/>
      <w:lang w:eastAsia="ar-SA"/>
    </w:rPr>
  </w:style>
  <w:style w:type="paragraph" w:customStyle="1" w:styleId="Tekstpodstawowy21">
    <w:name w:val="Tekst podstawowy 21"/>
    <w:basedOn w:val="Normalny"/>
    <w:uiPriority w:val="99"/>
    <w:rsid w:val="006952AF"/>
    <w:pPr>
      <w:suppressAutoHyphens/>
      <w:overflowPunct w:val="0"/>
      <w:autoSpaceDE w:val="0"/>
      <w:spacing w:after="0" w:line="240" w:lineRule="auto"/>
      <w:jc w:val="center"/>
      <w:textAlignment w:val="baseline"/>
    </w:pPr>
    <w:rPr>
      <w:rFonts w:ascii="Arial" w:eastAsia="Times New Roman" w:hAnsi="Arial"/>
      <w:sz w:val="20"/>
      <w:szCs w:val="20"/>
      <w:lang w:eastAsia="ar-SA"/>
    </w:rPr>
  </w:style>
  <w:style w:type="paragraph" w:customStyle="1" w:styleId="Style17">
    <w:name w:val="Style17"/>
    <w:basedOn w:val="Normalny"/>
    <w:uiPriority w:val="99"/>
    <w:rsid w:val="006952AF"/>
    <w:pPr>
      <w:widowControl w:val="0"/>
      <w:autoSpaceDE w:val="0"/>
      <w:autoSpaceDN w:val="0"/>
      <w:adjustRightInd w:val="0"/>
      <w:spacing w:after="0" w:line="240" w:lineRule="auto"/>
    </w:pPr>
    <w:rPr>
      <w:rFonts w:ascii="Arial" w:eastAsia="Times New Roman" w:hAnsi="Arial" w:cs="Arial"/>
      <w:szCs w:val="24"/>
      <w:lang w:eastAsia="pl-PL"/>
    </w:rPr>
  </w:style>
  <w:style w:type="character" w:customStyle="1" w:styleId="FontStyle27">
    <w:name w:val="Font Style27"/>
    <w:rsid w:val="006952AF"/>
    <w:rPr>
      <w:rFonts w:ascii="Arial" w:hAnsi="Arial" w:cs="Arial"/>
      <w:sz w:val="20"/>
      <w:szCs w:val="20"/>
    </w:rPr>
  </w:style>
  <w:style w:type="paragraph" w:customStyle="1" w:styleId="Style11">
    <w:name w:val="Style11"/>
    <w:basedOn w:val="Normalny"/>
    <w:uiPriority w:val="99"/>
    <w:rsid w:val="006952AF"/>
    <w:pPr>
      <w:widowControl w:val="0"/>
      <w:autoSpaceDE w:val="0"/>
      <w:autoSpaceDN w:val="0"/>
      <w:adjustRightInd w:val="0"/>
      <w:spacing w:after="0" w:line="262" w:lineRule="exact"/>
    </w:pPr>
    <w:rPr>
      <w:rFonts w:ascii="Arial" w:eastAsia="Times New Roman" w:hAnsi="Arial" w:cs="Arial"/>
      <w:szCs w:val="24"/>
      <w:lang w:eastAsia="pl-PL"/>
    </w:rPr>
  </w:style>
  <w:style w:type="paragraph" w:styleId="Zwykytekst">
    <w:name w:val="Plain Text"/>
    <w:basedOn w:val="Normalny"/>
    <w:link w:val="ZwykytekstZnak"/>
    <w:uiPriority w:val="99"/>
    <w:rsid w:val="006952AF"/>
    <w:pPr>
      <w:spacing w:after="0" w:line="240" w:lineRule="auto"/>
    </w:pPr>
    <w:rPr>
      <w:rFonts w:ascii="Courier New" w:eastAsia="Times New Roman" w:hAnsi="Courier New"/>
      <w:sz w:val="20"/>
      <w:szCs w:val="20"/>
    </w:rPr>
  </w:style>
  <w:style w:type="character" w:customStyle="1" w:styleId="ZwykytekstZnak">
    <w:name w:val="Zwykły tekst Znak"/>
    <w:basedOn w:val="Domylnaczcionkaakapitu"/>
    <w:link w:val="Zwykytekst"/>
    <w:uiPriority w:val="99"/>
    <w:rsid w:val="006952AF"/>
    <w:rPr>
      <w:rFonts w:ascii="Courier New" w:eastAsia="Times New Roman" w:hAnsi="Courier New" w:cs="Times New Roman"/>
      <w:sz w:val="20"/>
      <w:szCs w:val="20"/>
    </w:rPr>
  </w:style>
  <w:style w:type="paragraph" w:customStyle="1" w:styleId="WW-Zwykytekst">
    <w:name w:val="WW-Zwykły tekst"/>
    <w:basedOn w:val="Normalny"/>
    <w:uiPriority w:val="99"/>
    <w:rsid w:val="006952AF"/>
    <w:pPr>
      <w:suppressAutoHyphens/>
      <w:spacing w:after="0" w:line="240" w:lineRule="auto"/>
    </w:pPr>
    <w:rPr>
      <w:rFonts w:ascii="Courier New" w:eastAsia="Times New Roman" w:hAnsi="Courier New"/>
      <w:sz w:val="20"/>
      <w:szCs w:val="20"/>
      <w:lang w:eastAsia="pl-PL"/>
    </w:rPr>
  </w:style>
  <w:style w:type="paragraph" w:customStyle="1" w:styleId="Stylartur">
    <w:name w:val="Styl_artur"/>
    <w:basedOn w:val="Normalny"/>
    <w:uiPriority w:val="99"/>
    <w:rsid w:val="006952AF"/>
    <w:pPr>
      <w:spacing w:after="0" w:line="240" w:lineRule="auto"/>
    </w:pPr>
    <w:rPr>
      <w:rFonts w:ascii="Times New Roman" w:eastAsia="Times New Roman" w:hAnsi="Times New Roman"/>
      <w:szCs w:val="24"/>
      <w:lang w:eastAsia="pl-PL"/>
    </w:rPr>
  </w:style>
  <w:style w:type="character" w:styleId="Uwydatnienie">
    <w:name w:val="Emphasis"/>
    <w:uiPriority w:val="20"/>
    <w:rsid w:val="006952AF"/>
    <w:rPr>
      <w:i/>
      <w:iCs/>
    </w:rPr>
  </w:style>
  <w:style w:type="paragraph" w:customStyle="1" w:styleId="Tekstpodstawowywcity32">
    <w:name w:val="Tekst podstawowy wcięty 32"/>
    <w:basedOn w:val="Normalny"/>
    <w:uiPriority w:val="99"/>
    <w:rsid w:val="006952AF"/>
    <w:pPr>
      <w:tabs>
        <w:tab w:val="left" w:pos="340"/>
      </w:tabs>
      <w:suppressAutoHyphens/>
      <w:spacing w:after="0" w:line="240" w:lineRule="auto"/>
      <w:ind w:left="454" w:hanging="454"/>
    </w:pPr>
    <w:rPr>
      <w:rFonts w:ascii="PenguinLight" w:eastAsia="Times New Roman" w:hAnsi="PenguinLight"/>
      <w:sz w:val="32"/>
      <w:szCs w:val="20"/>
      <w:lang w:eastAsia="ar-SA"/>
    </w:rPr>
  </w:style>
  <w:style w:type="paragraph" w:customStyle="1" w:styleId="Legenda1">
    <w:name w:val="Legenda1"/>
    <w:basedOn w:val="Normalny"/>
    <w:next w:val="Normalny"/>
    <w:uiPriority w:val="99"/>
    <w:rsid w:val="006952AF"/>
    <w:pPr>
      <w:suppressAutoHyphens/>
      <w:spacing w:after="0" w:line="240" w:lineRule="auto"/>
    </w:pPr>
    <w:rPr>
      <w:rFonts w:ascii="Arial" w:eastAsia="Times New Roman" w:hAnsi="Arial"/>
      <w:sz w:val="36"/>
      <w:szCs w:val="20"/>
      <w:lang w:eastAsia="ar-SA"/>
    </w:rPr>
  </w:style>
  <w:style w:type="paragraph" w:customStyle="1" w:styleId="-AKAPIT">
    <w:name w:val="- AKAPIT"/>
    <w:basedOn w:val="Stopka"/>
    <w:rsid w:val="006952AF"/>
    <w:pPr>
      <w:tabs>
        <w:tab w:val="clear" w:pos="4536"/>
        <w:tab w:val="clear" w:pos="9072"/>
      </w:tabs>
      <w:spacing w:before="120" w:line="300" w:lineRule="atLeast"/>
      <w:ind w:left="284"/>
    </w:pPr>
    <w:rPr>
      <w:rFonts w:ascii="Times New Roman" w:eastAsia="Times New Roman" w:hAnsi="Times New Roman"/>
      <w:sz w:val="20"/>
      <w:szCs w:val="20"/>
    </w:rPr>
  </w:style>
  <w:style w:type="paragraph" w:customStyle="1" w:styleId="-WYPUNKTOWANIE">
    <w:name w:val="- WYPUNKTOWANIE"/>
    <w:basedOn w:val="Normalny"/>
    <w:rsid w:val="006952AF"/>
    <w:pPr>
      <w:spacing w:after="0" w:line="280" w:lineRule="exact"/>
      <w:ind w:left="1258" w:hanging="181"/>
    </w:pPr>
    <w:rPr>
      <w:rFonts w:ascii="Times New Roman" w:eastAsia="Times New Roman" w:hAnsi="Times New Roman"/>
      <w:iCs/>
      <w:sz w:val="20"/>
      <w:szCs w:val="18"/>
      <w:lang w:eastAsia="pl-PL"/>
    </w:rPr>
  </w:style>
  <w:style w:type="paragraph" w:customStyle="1" w:styleId="-AKAPITPKT">
    <w:name w:val="- AKAPIT+PKT"/>
    <w:basedOn w:val="Normalny"/>
    <w:rsid w:val="006952AF"/>
    <w:pPr>
      <w:spacing w:before="120" w:after="0" w:line="280" w:lineRule="exact"/>
      <w:ind w:left="465" w:hanging="181"/>
    </w:pPr>
    <w:rPr>
      <w:rFonts w:ascii="Times New Roman" w:eastAsia="Times New Roman" w:hAnsi="Times New Roman"/>
      <w:iCs/>
      <w:sz w:val="20"/>
      <w:szCs w:val="18"/>
      <w:lang w:eastAsia="pl-PL"/>
    </w:rPr>
  </w:style>
  <w:style w:type="paragraph" w:customStyle="1" w:styleId="MTNagwek4">
    <w:name w:val="MT Nagłówek 4"/>
    <w:basedOn w:val="Nagwek4"/>
    <w:rsid w:val="006952AF"/>
    <w:pPr>
      <w:numPr>
        <w:ilvl w:val="3"/>
      </w:numPr>
    </w:pPr>
    <w:rPr>
      <w:rFonts w:ascii="Verdana" w:hAnsi="Verdana" w:cs="Verdana"/>
      <w:b w:val="0"/>
      <w:sz w:val="24"/>
    </w:rPr>
  </w:style>
  <w:style w:type="character" w:customStyle="1" w:styleId="headertwo">
    <w:name w:val="headertwo"/>
    <w:rsid w:val="006952AF"/>
  </w:style>
  <w:style w:type="paragraph" w:customStyle="1" w:styleId="WW-Tekstpodstawowywcity312">
    <w:name w:val="WW-Tekst podstawowy wcięty 312"/>
    <w:basedOn w:val="Normalny"/>
    <w:uiPriority w:val="99"/>
    <w:rsid w:val="006952AF"/>
    <w:pPr>
      <w:suppressAutoHyphens/>
      <w:spacing w:after="120" w:line="240" w:lineRule="auto"/>
      <w:ind w:left="283" w:firstLine="1"/>
    </w:pPr>
    <w:rPr>
      <w:rFonts w:ascii="Times New Roman" w:eastAsia="Times New Roman" w:hAnsi="Times New Roman" w:cs="Arial Unicode MS"/>
      <w:sz w:val="16"/>
      <w:szCs w:val="24"/>
      <w:lang w:bidi="en-US"/>
    </w:rPr>
  </w:style>
  <w:style w:type="paragraph" w:customStyle="1" w:styleId="Tekstpodstawowywcity31">
    <w:name w:val="Tekst podstawowy wcięty 31"/>
    <w:basedOn w:val="Normalny"/>
    <w:uiPriority w:val="99"/>
    <w:rsid w:val="006952AF"/>
    <w:pPr>
      <w:tabs>
        <w:tab w:val="left" w:pos="340"/>
      </w:tabs>
      <w:suppressAutoHyphens/>
      <w:spacing w:after="0" w:line="240" w:lineRule="auto"/>
      <w:ind w:left="454" w:hanging="454"/>
    </w:pPr>
    <w:rPr>
      <w:rFonts w:ascii="PenguinLight" w:eastAsia="Times New Roman" w:hAnsi="PenguinLight"/>
      <w:sz w:val="32"/>
      <w:szCs w:val="20"/>
      <w:lang w:eastAsia="ar-SA"/>
    </w:rPr>
  </w:style>
  <w:style w:type="paragraph" w:customStyle="1" w:styleId="Rys">
    <w:name w:val="Rys."/>
    <w:basedOn w:val="Normalny"/>
    <w:rsid w:val="006952AF"/>
    <w:pPr>
      <w:numPr>
        <w:numId w:val="3"/>
      </w:numPr>
      <w:spacing w:after="0" w:line="360" w:lineRule="auto"/>
      <w:ind w:left="567" w:firstLine="0"/>
    </w:pPr>
    <w:rPr>
      <w:rFonts w:ascii="Arial" w:eastAsia="Times New Roman" w:hAnsi="Arial" w:cs="Arial"/>
      <w:lang w:eastAsia="pl-PL"/>
    </w:rPr>
  </w:style>
  <w:style w:type="paragraph" w:styleId="HTML-wstpniesformatowany">
    <w:name w:val="HTML Preformatted"/>
    <w:basedOn w:val="Normalny"/>
    <w:link w:val="HTML-wstpniesformatowanyZnak"/>
    <w:uiPriority w:val="99"/>
    <w:unhideWhenUsed/>
    <w:rsid w:val="006952AF"/>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150" w:line="240" w:lineRule="auto"/>
    </w:pPr>
    <w:rPr>
      <w:rFonts w:ascii="Consolas" w:eastAsia="Times New Roman" w:hAnsi="Consolas"/>
      <w:color w:val="333333"/>
      <w:sz w:val="20"/>
      <w:szCs w:val="20"/>
    </w:rPr>
  </w:style>
  <w:style w:type="character" w:customStyle="1" w:styleId="HTML-wstpniesformatowanyZnak">
    <w:name w:val="HTML - wstępnie sformatowany Znak"/>
    <w:basedOn w:val="Domylnaczcionkaakapitu"/>
    <w:link w:val="HTML-wstpniesformatowany"/>
    <w:uiPriority w:val="99"/>
    <w:rsid w:val="006952AF"/>
    <w:rPr>
      <w:rFonts w:ascii="Consolas" w:eastAsia="Times New Roman" w:hAnsi="Consolas" w:cs="Times New Roman"/>
      <w:color w:val="333333"/>
      <w:sz w:val="20"/>
      <w:szCs w:val="20"/>
      <w:shd w:val="clear" w:color="auto" w:fill="F5F5F5"/>
    </w:rPr>
  </w:style>
  <w:style w:type="paragraph" w:customStyle="1" w:styleId="7Rys">
    <w:name w:val="7. Rys."/>
    <w:basedOn w:val="Normalny"/>
    <w:uiPriority w:val="99"/>
    <w:rsid w:val="006952AF"/>
    <w:pPr>
      <w:numPr>
        <w:numId w:val="4"/>
      </w:numPr>
      <w:spacing w:after="0" w:line="360" w:lineRule="auto"/>
    </w:pPr>
    <w:rPr>
      <w:rFonts w:ascii="Arial" w:eastAsia="Times New Roman" w:hAnsi="Arial" w:cs="Arial"/>
      <w:sz w:val="26"/>
      <w:szCs w:val="26"/>
      <w:lang w:eastAsia="pl-PL"/>
    </w:rPr>
  </w:style>
  <w:style w:type="paragraph" w:styleId="Tekstprzypisukocowego">
    <w:name w:val="endnote text"/>
    <w:basedOn w:val="Normalny"/>
    <w:link w:val="TekstprzypisukocowegoZnak"/>
    <w:uiPriority w:val="99"/>
    <w:rsid w:val="006952AF"/>
    <w:pPr>
      <w:spacing w:after="0" w:line="240" w:lineRule="auto"/>
    </w:pPr>
    <w:rPr>
      <w:rFonts w:ascii="Times New Roman" w:eastAsia="Times New Roman" w:hAnsi="Times New Roman"/>
      <w:sz w:val="20"/>
      <w:szCs w:val="20"/>
      <w:lang w:eastAsia="pl-PL"/>
    </w:rPr>
  </w:style>
  <w:style w:type="character" w:customStyle="1" w:styleId="TekstprzypisukocowegoZnak">
    <w:name w:val="Tekst przypisu końcowego Znak"/>
    <w:basedOn w:val="Domylnaczcionkaakapitu"/>
    <w:link w:val="Tekstprzypisukocowego"/>
    <w:uiPriority w:val="99"/>
    <w:rsid w:val="006952AF"/>
    <w:rPr>
      <w:rFonts w:ascii="Times New Roman" w:eastAsia="Times New Roman" w:hAnsi="Times New Roman" w:cs="Times New Roman"/>
      <w:sz w:val="20"/>
      <w:szCs w:val="20"/>
      <w:lang w:eastAsia="pl-PL"/>
    </w:rPr>
  </w:style>
  <w:style w:type="character" w:styleId="Odwoanieprzypisukocowego">
    <w:name w:val="endnote reference"/>
    <w:rsid w:val="006952AF"/>
    <w:rPr>
      <w:vertAlign w:val="superscript"/>
    </w:rPr>
  </w:style>
  <w:style w:type="character" w:customStyle="1" w:styleId="badge9">
    <w:name w:val="badge9"/>
    <w:rsid w:val="006952AF"/>
    <w:rPr>
      <w:b w:val="0"/>
      <w:bCs w:val="0"/>
      <w:color w:val="FFFFFF"/>
      <w:sz w:val="18"/>
      <w:szCs w:val="18"/>
      <w:shd w:val="clear" w:color="auto" w:fill="999999"/>
    </w:rPr>
  </w:style>
  <w:style w:type="paragraph" w:customStyle="1" w:styleId="n20">
    <w:name w:val="n2"/>
    <w:basedOn w:val="Normalny"/>
    <w:uiPriority w:val="99"/>
    <w:rsid w:val="006952AF"/>
    <w:pPr>
      <w:keepNext/>
      <w:spacing w:before="360" w:after="0" w:line="360" w:lineRule="auto"/>
      <w:ind w:left="1077" w:hanging="720"/>
    </w:pPr>
    <w:rPr>
      <w:rFonts w:ascii="Arial" w:eastAsia="Times New Roman" w:hAnsi="Arial" w:cs="Arial"/>
      <w:b/>
      <w:bCs/>
      <w:szCs w:val="24"/>
      <w:u w:val="single"/>
      <w:lang w:eastAsia="pl-PL"/>
    </w:rPr>
  </w:style>
  <w:style w:type="paragraph" w:customStyle="1" w:styleId="StandNag">
    <w:name w:val="Stand_Nag"/>
    <w:basedOn w:val="Normalny"/>
    <w:uiPriority w:val="99"/>
    <w:rsid w:val="006952AF"/>
    <w:pPr>
      <w:overflowPunct w:val="0"/>
      <w:autoSpaceDE w:val="0"/>
      <w:autoSpaceDN w:val="0"/>
      <w:adjustRightInd w:val="0"/>
      <w:spacing w:before="120" w:after="120" w:line="240" w:lineRule="auto"/>
      <w:jc w:val="center"/>
    </w:pPr>
    <w:rPr>
      <w:rFonts w:ascii="Times New Roman" w:eastAsia="Times New Roman" w:hAnsi="Times New Roman"/>
      <w:b/>
      <w:sz w:val="26"/>
      <w:szCs w:val="20"/>
      <w:lang w:eastAsia="pl-PL"/>
    </w:rPr>
  </w:style>
  <w:style w:type="character" w:customStyle="1" w:styleId="apple-converted-space">
    <w:name w:val="apple-converted-space"/>
    <w:rsid w:val="006952AF"/>
  </w:style>
  <w:style w:type="character" w:customStyle="1" w:styleId="djcattribute-label">
    <w:name w:val="djc_attribute-label"/>
    <w:rsid w:val="006952AF"/>
  </w:style>
  <w:style w:type="paragraph" w:customStyle="1" w:styleId="Standard">
    <w:name w:val="Standard"/>
    <w:uiPriority w:val="99"/>
    <w:rsid w:val="006952AF"/>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Styl1">
    <w:name w:val="Styl1"/>
    <w:basedOn w:val="Nagwek"/>
    <w:uiPriority w:val="99"/>
    <w:rsid w:val="006952AF"/>
    <w:pPr>
      <w:numPr>
        <w:numId w:val="6"/>
      </w:numPr>
      <w:suppressAutoHyphens/>
    </w:pPr>
    <w:rPr>
      <w:rFonts w:ascii="Arial" w:eastAsia="Times New Roman" w:hAnsi="Arial"/>
      <w:b/>
      <w:sz w:val="32"/>
      <w:szCs w:val="28"/>
      <w:u w:val="single"/>
      <w:lang w:eastAsia="ar-SA"/>
    </w:rPr>
  </w:style>
  <w:style w:type="paragraph" w:customStyle="1" w:styleId="Brd2">
    <w:name w:val="Brød_2"/>
    <w:basedOn w:val="Tekstpodstawowy"/>
    <w:link w:val="Brd2Char"/>
    <w:uiPriority w:val="99"/>
    <w:rsid w:val="006952AF"/>
    <w:pPr>
      <w:spacing w:before="20" w:after="120" w:line="264" w:lineRule="auto"/>
      <w:ind w:left="567"/>
      <w:jc w:val="left"/>
    </w:pPr>
    <w:rPr>
      <w:rFonts w:ascii="Calibri" w:hAnsi="Calibri" w:cs="Calibri"/>
      <w:sz w:val="20"/>
      <w:szCs w:val="20"/>
      <w:lang w:val="nb-NO"/>
    </w:rPr>
  </w:style>
  <w:style w:type="character" w:customStyle="1" w:styleId="Brd2Char">
    <w:name w:val="Brød_2 Char"/>
    <w:link w:val="Brd2"/>
    <w:uiPriority w:val="99"/>
    <w:locked/>
    <w:rsid w:val="006952AF"/>
    <w:rPr>
      <w:rFonts w:ascii="Calibri" w:eastAsia="Times New Roman" w:hAnsi="Calibri" w:cs="Calibri"/>
      <w:sz w:val="20"/>
      <w:szCs w:val="20"/>
      <w:lang w:val="nb-NO"/>
    </w:rPr>
  </w:style>
  <w:style w:type="character" w:customStyle="1" w:styleId="h11">
    <w:name w:val="h11"/>
    <w:rsid w:val="006952AF"/>
    <w:rPr>
      <w:rFonts w:ascii="Verdana" w:hAnsi="Verdana" w:hint="default"/>
      <w:b/>
      <w:bCs/>
      <w:i w:val="0"/>
      <w:iCs w:val="0"/>
      <w:sz w:val="20"/>
      <w:szCs w:val="20"/>
    </w:rPr>
  </w:style>
  <w:style w:type="paragraph" w:styleId="Tekstprzypisudolnego">
    <w:name w:val="footnote text"/>
    <w:basedOn w:val="Normalny"/>
    <w:link w:val="TekstprzypisudolnegoZnak"/>
    <w:uiPriority w:val="99"/>
    <w:rsid w:val="006952AF"/>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rsid w:val="006952AF"/>
    <w:rPr>
      <w:rFonts w:ascii="Times New Roman" w:eastAsia="Times New Roman" w:hAnsi="Times New Roman" w:cs="Times New Roman"/>
      <w:sz w:val="20"/>
      <w:szCs w:val="20"/>
      <w:lang w:eastAsia="pl-PL"/>
    </w:rPr>
  </w:style>
  <w:style w:type="character" w:styleId="Odwoanieprzypisudolnego">
    <w:name w:val="footnote reference"/>
    <w:rsid w:val="006952AF"/>
    <w:rPr>
      <w:vertAlign w:val="superscript"/>
    </w:rPr>
  </w:style>
  <w:style w:type="character" w:customStyle="1" w:styleId="Bodytext2">
    <w:name w:val="Body text (2)_"/>
    <w:basedOn w:val="Domylnaczcionkaakapitu"/>
    <w:link w:val="Bodytext20"/>
    <w:rsid w:val="006952AF"/>
    <w:rPr>
      <w:shd w:val="clear" w:color="auto" w:fill="FFFFFF"/>
    </w:rPr>
  </w:style>
  <w:style w:type="paragraph" w:customStyle="1" w:styleId="Bodytext20">
    <w:name w:val="Body text (2)"/>
    <w:basedOn w:val="Normalny"/>
    <w:link w:val="Bodytext2"/>
    <w:rsid w:val="006952AF"/>
    <w:pPr>
      <w:widowControl w:val="0"/>
      <w:shd w:val="clear" w:color="auto" w:fill="FFFFFF"/>
      <w:spacing w:after="120" w:line="0" w:lineRule="atLeast"/>
      <w:ind w:hanging="580"/>
    </w:pPr>
    <w:rPr>
      <w:rFonts w:asciiTheme="minorHAnsi" w:eastAsiaTheme="minorHAnsi" w:hAnsiTheme="minorHAnsi" w:cstheme="minorBidi"/>
      <w:sz w:val="22"/>
    </w:rPr>
  </w:style>
  <w:style w:type="paragraph" w:customStyle="1" w:styleId="P0">
    <w:name w:val="P0"/>
    <w:basedOn w:val="Legenda"/>
    <w:link w:val="P0Znak"/>
    <w:rsid w:val="006952AF"/>
    <w:pPr>
      <w:jc w:val="center"/>
    </w:pPr>
    <w:rPr>
      <w:rFonts w:ascii="Arial" w:hAnsi="Arial" w:cs="Arial"/>
      <w:b/>
      <w:bCs/>
      <w:sz w:val="50"/>
      <w:szCs w:val="50"/>
    </w:rPr>
  </w:style>
  <w:style w:type="paragraph" w:customStyle="1" w:styleId="P1">
    <w:name w:val="P1."/>
    <w:basedOn w:val="Normalny"/>
    <w:link w:val="P1Znak"/>
    <w:rsid w:val="006952AF"/>
    <w:pPr>
      <w:numPr>
        <w:numId w:val="7"/>
      </w:numPr>
      <w:tabs>
        <w:tab w:val="right" w:leader="dot" w:pos="9214"/>
      </w:tabs>
      <w:spacing w:after="0"/>
      <w:ind w:left="284" w:hanging="284"/>
    </w:pPr>
    <w:rPr>
      <w:rFonts w:ascii="Arial" w:hAnsi="Arial" w:cs="Arial"/>
      <w:b/>
      <w:color w:val="000000"/>
      <w:szCs w:val="24"/>
    </w:rPr>
  </w:style>
  <w:style w:type="character" w:customStyle="1" w:styleId="LegendaZnak">
    <w:name w:val="Legenda Znak"/>
    <w:basedOn w:val="Domylnaczcionkaakapitu"/>
    <w:link w:val="Legenda"/>
    <w:uiPriority w:val="99"/>
    <w:rsid w:val="006952AF"/>
    <w:rPr>
      <w:rFonts w:ascii="Times New Roman" w:eastAsia="Times New Roman" w:hAnsi="Times New Roman" w:cs="Times New Roman"/>
      <w:i/>
      <w:iCs/>
      <w:sz w:val="24"/>
      <w:szCs w:val="24"/>
      <w:lang w:eastAsia="pl-PL"/>
    </w:rPr>
  </w:style>
  <w:style w:type="character" w:customStyle="1" w:styleId="P0Znak">
    <w:name w:val="P0 Znak"/>
    <w:basedOn w:val="LegendaZnak"/>
    <w:link w:val="P0"/>
    <w:rsid w:val="006952AF"/>
    <w:rPr>
      <w:rFonts w:ascii="Arial" w:eastAsia="Times New Roman" w:hAnsi="Arial" w:cs="Arial"/>
      <w:b/>
      <w:bCs/>
      <w:i/>
      <w:iCs/>
      <w:sz w:val="50"/>
      <w:szCs w:val="50"/>
      <w:lang w:eastAsia="pl-PL"/>
    </w:rPr>
  </w:style>
  <w:style w:type="paragraph" w:customStyle="1" w:styleId="P11">
    <w:name w:val="P1.1."/>
    <w:basedOn w:val="Nagwek2"/>
    <w:link w:val="P11Znak"/>
    <w:rsid w:val="006952AF"/>
    <w:pPr>
      <w:numPr>
        <w:ilvl w:val="1"/>
        <w:numId w:val="5"/>
      </w:numPr>
      <w:spacing w:line="276" w:lineRule="auto"/>
      <w:ind w:left="567" w:hanging="567"/>
    </w:pPr>
    <w:rPr>
      <w:rFonts w:ascii="Arial" w:hAnsi="Arial" w:cs="Arial"/>
      <w:color w:val="000000"/>
      <w:szCs w:val="24"/>
    </w:rPr>
  </w:style>
  <w:style w:type="character" w:customStyle="1" w:styleId="P1Znak">
    <w:name w:val="P1. Znak"/>
    <w:basedOn w:val="Domylnaczcionkaakapitu"/>
    <w:link w:val="P1"/>
    <w:rsid w:val="006952AF"/>
    <w:rPr>
      <w:rFonts w:ascii="Arial" w:eastAsia="Calibri" w:hAnsi="Arial" w:cs="Arial"/>
      <w:b/>
      <w:color w:val="000000"/>
      <w:sz w:val="24"/>
      <w:szCs w:val="24"/>
    </w:rPr>
  </w:style>
  <w:style w:type="paragraph" w:customStyle="1" w:styleId="P111">
    <w:name w:val="P1.1.1."/>
    <w:basedOn w:val="Nagwek3"/>
    <w:link w:val="P111Znak"/>
    <w:rsid w:val="006952AF"/>
    <w:pPr>
      <w:numPr>
        <w:ilvl w:val="2"/>
        <w:numId w:val="5"/>
      </w:numPr>
      <w:spacing w:line="276" w:lineRule="auto"/>
      <w:ind w:left="709" w:hanging="709"/>
    </w:pPr>
    <w:rPr>
      <w:rFonts w:ascii="Arial" w:hAnsi="Arial" w:cs="Arial"/>
      <w:b/>
      <w:bCs/>
      <w:i w:val="0"/>
    </w:rPr>
  </w:style>
  <w:style w:type="character" w:customStyle="1" w:styleId="P11Znak">
    <w:name w:val="P1.1. Znak"/>
    <w:basedOn w:val="Nagwek2Znak"/>
    <w:link w:val="P11"/>
    <w:rsid w:val="006952AF"/>
    <w:rPr>
      <w:rFonts w:ascii="Arial" w:eastAsia="Times New Roman" w:hAnsi="Arial" w:cs="Arial"/>
      <w:b/>
      <w:color w:val="000000"/>
      <w:sz w:val="24"/>
      <w:szCs w:val="24"/>
    </w:rPr>
  </w:style>
  <w:style w:type="paragraph" w:customStyle="1" w:styleId="P1111">
    <w:name w:val="P1.1.1.1."/>
    <w:basedOn w:val="Tekstpodstawowy"/>
    <w:link w:val="P1111Znak"/>
    <w:rsid w:val="006952AF"/>
    <w:pPr>
      <w:numPr>
        <w:ilvl w:val="3"/>
        <w:numId w:val="5"/>
      </w:numPr>
      <w:spacing w:line="276" w:lineRule="auto"/>
      <w:ind w:left="0" w:firstLine="0"/>
      <w:jc w:val="both"/>
    </w:pPr>
    <w:rPr>
      <w:rFonts w:ascii="Arial" w:hAnsi="Arial" w:cs="Arial"/>
      <w:b/>
    </w:rPr>
  </w:style>
  <w:style w:type="character" w:customStyle="1" w:styleId="P111Znak">
    <w:name w:val="P1.1.1. Znak"/>
    <w:basedOn w:val="Nagwek3Znak"/>
    <w:link w:val="P111"/>
    <w:rsid w:val="006952AF"/>
    <w:rPr>
      <w:rFonts w:ascii="Arial" w:eastAsia="Times New Roman" w:hAnsi="Arial" w:cs="Arial"/>
      <w:b/>
      <w:bCs/>
      <w:i w:val="0"/>
      <w:iCs/>
      <w:sz w:val="24"/>
      <w:szCs w:val="24"/>
      <w:lang w:eastAsia="pl-PL"/>
    </w:rPr>
  </w:style>
  <w:style w:type="paragraph" w:customStyle="1" w:styleId="Ppodstawowy">
    <w:name w:val="Ppodstawowy"/>
    <w:basedOn w:val="Tekstpodstawowywcity21"/>
    <w:link w:val="PpodstawowyZnak"/>
    <w:rsid w:val="006952AF"/>
    <w:pPr>
      <w:keepLines/>
      <w:spacing w:line="276" w:lineRule="auto"/>
      <w:ind w:firstLine="0"/>
      <w:jc w:val="both"/>
    </w:pPr>
    <w:rPr>
      <w:sz w:val="24"/>
      <w:szCs w:val="24"/>
    </w:rPr>
  </w:style>
  <w:style w:type="character" w:customStyle="1" w:styleId="P1111Znak">
    <w:name w:val="P1.1.1.1. Znak"/>
    <w:basedOn w:val="TekstpodstawowyZnak"/>
    <w:link w:val="P1111"/>
    <w:rsid w:val="006952AF"/>
    <w:rPr>
      <w:rFonts w:ascii="Arial" w:eastAsia="Times New Roman" w:hAnsi="Arial" w:cs="Arial"/>
      <w:b/>
      <w:sz w:val="24"/>
      <w:szCs w:val="24"/>
    </w:rPr>
  </w:style>
  <w:style w:type="character" w:customStyle="1" w:styleId="Standardowy1Znak">
    <w:name w:val="Standardowy1 Znak"/>
    <w:basedOn w:val="Domylnaczcionkaakapitu"/>
    <w:link w:val="Standardowy1"/>
    <w:uiPriority w:val="99"/>
    <w:rsid w:val="006952AF"/>
    <w:rPr>
      <w:rFonts w:ascii="Times New Roman" w:eastAsia="Arial" w:hAnsi="Times New Roman" w:cs="Times New Roman"/>
      <w:sz w:val="20"/>
      <w:szCs w:val="20"/>
      <w:lang w:eastAsia="ar-SA"/>
    </w:rPr>
  </w:style>
  <w:style w:type="character" w:customStyle="1" w:styleId="Tekstpodstawowywcity21Znak">
    <w:name w:val="Tekst podstawowy wcięty 21 Znak"/>
    <w:basedOn w:val="Standardowy1Znak"/>
    <w:link w:val="Tekstpodstawowywcity21"/>
    <w:rsid w:val="006952AF"/>
    <w:rPr>
      <w:rFonts w:ascii="Arial" w:eastAsia="Arial" w:hAnsi="Arial" w:cs="Arial"/>
      <w:sz w:val="28"/>
      <w:szCs w:val="28"/>
      <w:lang w:eastAsia="ar-SA"/>
    </w:rPr>
  </w:style>
  <w:style w:type="character" w:customStyle="1" w:styleId="PpodstawowyZnak">
    <w:name w:val="Ppodstawowy Znak"/>
    <w:basedOn w:val="Tekstpodstawowywcity21Znak"/>
    <w:link w:val="Ppodstawowy"/>
    <w:rsid w:val="006952AF"/>
    <w:rPr>
      <w:rFonts w:ascii="Arial" w:eastAsia="Arial" w:hAnsi="Arial" w:cs="Arial"/>
      <w:sz w:val="24"/>
      <w:szCs w:val="24"/>
      <w:lang w:eastAsia="ar-SA"/>
    </w:rPr>
  </w:style>
  <w:style w:type="paragraph" w:customStyle="1" w:styleId="ufy35hb-rny0k7qeuqbd">
    <w:name w:val="ufy35hb-rny0k7qeuqbd"/>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paragraph" w:customStyle="1" w:styleId="paragraph">
    <w:name w:val="paragraph"/>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character" w:customStyle="1" w:styleId="Legenda2">
    <w:name w:val="Legenda2"/>
    <w:basedOn w:val="Domylnaczcionkaakapitu"/>
    <w:rsid w:val="006952AF"/>
  </w:style>
  <w:style w:type="paragraph" w:customStyle="1" w:styleId="item">
    <w:name w:val="item"/>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paragraph" w:customStyle="1" w:styleId="hyphenate">
    <w:name w:val="hyphenate"/>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character" w:customStyle="1" w:styleId="author">
    <w:name w:val="author"/>
    <w:basedOn w:val="Domylnaczcionkaakapitu"/>
    <w:rsid w:val="006952AF"/>
  </w:style>
  <w:style w:type="paragraph" w:customStyle="1" w:styleId="go">
    <w:name w:val="go"/>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paragraph" w:customStyle="1" w:styleId="adslotsibling">
    <w:name w:val="adslotsibling"/>
    <w:basedOn w:val="Normalny"/>
    <w:rsid w:val="006952AF"/>
    <w:pPr>
      <w:spacing w:before="100" w:beforeAutospacing="1" w:after="100" w:afterAutospacing="1" w:line="240" w:lineRule="auto"/>
    </w:pPr>
    <w:rPr>
      <w:rFonts w:ascii="Times New Roman" w:eastAsia="Times New Roman" w:hAnsi="Times New Roman"/>
      <w:szCs w:val="24"/>
      <w:lang w:eastAsia="pl-PL"/>
    </w:rPr>
  </w:style>
  <w:style w:type="table" w:styleId="Tabela-Siatka">
    <w:name w:val="Table Grid"/>
    <w:basedOn w:val="Standardowy"/>
    <w:uiPriority w:val="99"/>
    <w:rsid w:val="006952AF"/>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6952AF"/>
    <w:rPr>
      <w:color w:val="808080"/>
    </w:rPr>
  </w:style>
  <w:style w:type="character" w:customStyle="1" w:styleId="fontstyle01">
    <w:name w:val="fontstyle01"/>
    <w:basedOn w:val="Domylnaczcionkaakapitu"/>
    <w:rsid w:val="006952AF"/>
    <w:rPr>
      <w:rFonts w:ascii="Swis721 Cn BT" w:hAnsi="Swis721 Cn BT" w:hint="default"/>
      <w:b w:val="0"/>
      <w:bCs w:val="0"/>
      <w:i w:val="0"/>
      <w:iCs w:val="0"/>
      <w:color w:val="000000"/>
      <w:sz w:val="28"/>
      <w:szCs w:val="28"/>
    </w:rPr>
  </w:style>
  <w:style w:type="character" w:customStyle="1" w:styleId="fontstyle11">
    <w:name w:val="fontstyle11"/>
    <w:basedOn w:val="Domylnaczcionkaakapitu"/>
    <w:rsid w:val="006952AF"/>
    <w:rPr>
      <w:rFonts w:ascii="Arial" w:hAnsi="Arial" w:cs="Arial" w:hint="default"/>
      <w:b w:val="0"/>
      <w:bCs w:val="0"/>
      <w:i w:val="0"/>
      <w:iCs w:val="0"/>
      <w:color w:val="000000"/>
      <w:sz w:val="28"/>
      <w:szCs w:val="28"/>
    </w:rPr>
  </w:style>
  <w:style w:type="character" w:customStyle="1" w:styleId="fontstyle21">
    <w:name w:val="fontstyle21"/>
    <w:basedOn w:val="Domylnaczcionkaakapitu"/>
    <w:rsid w:val="006952AF"/>
    <w:rPr>
      <w:rFonts w:ascii="Arial" w:hAnsi="Arial" w:cs="Arial" w:hint="default"/>
      <w:b w:val="0"/>
      <w:bCs w:val="0"/>
      <w:i w:val="0"/>
      <w:iCs w:val="0"/>
      <w:color w:val="000000"/>
      <w:sz w:val="28"/>
      <w:szCs w:val="28"/>
    </w:rPr>
  </w:style>
  <w:style w:type="paragraph" w:customStyle="1" w:styleId="PPN6">
    <w:name w:val="PP N6"/>
    <w:basedOn w:val="Normalny"/>
    <w:autoRedefine/>
    <w:rsid w:val="006952AF"/>
    <w:pPr>
      <w:spacing w:after="40"/>
      <w:outlineLvl w:val="5"/>
    </w:pPr>
  </w:style>
  <w:style w:type="character" w:customStyle="1" w:styleId="Nierozpoznanawzmianka1">
    <w:name w:val="Nierozpoznana wzmianka1"/>
    <w:basedOn w:val="Domylnaczcionkaakapitu"/>
    <w:uiPriority w:val="99"/>
    <w:semiHidden/>
    <w:unhideWhenUsed/>
    <w:rsid w:val="006952AF"/>
    <w:rPr>
      <w:color w:val="605E5C"/>
      <w:shd w:val="clear" w:color="auto" w:fill="E1DFDD"/>
    </w:rPr>
  </w:style>
  <w:style w:type="paragraph" w:customStyle="1" w:styleId="1PROFI">
    <w:name w:val="1. PROFI"/>
    <w:basedOn w:val="N1"/>
    <w:rsid w:val="006952AF"/>
    <w:pPr>
      <w:numPr>
        <w:numId w:val="8"/>
      </w:numPr>
      <w:spacing w:line="276" w:lineRule="auto"/>
    </w:pPr>
    <w:rPr>
      <w:rFonts w:ascii="Ebrima" w:eastAsia="Arial" w:hAnsi="Ebrima" w:cs="Arial"/>
      <w:sz w:val="24"/>
      <w:szCs w:val="24"/>
      <w:u w:val="none"/>
    </w:rPr>
  </w:style>
  <w:style w:type="paragraph" w:customStyle="1" w:styleId="11PROFI">
    <w:name w:val="1.1 PROFI"/>
    <w:basedOn w:val="Normalny"/>
    <w:rsid w:val="006952AF"/>
    <w:pPr>
      <w:keepNext/>
      <w:numPr>
        <w:ilvl w:val="1"/>
        <w:numId w:val="8"/>
      </w:numPr>
      <w:spacing w:after="0"/>
      <w:outlineLvl w:val="2"/>
    </w:pPr>
    <w:rPr>
      <w:rFonts w:eastAsia="Arial" w:cs="Arial"/>
      <w:b/>
      <w:bCs/>
      <w:iCs/>
      <w:szCs w:val="24"/>
      <w:lang w:eastAsia="pl-PL"/>
    </w:rPr>
  </w:style>
  <w:style w:type="character" w:customStyle="1" w:styleId="NormalnyWebZnak">
    <w:name w:val="Normalny (Web) Znak"/>
    <w:basedOn w:val="Domylnaczcionkaakapitu"/>
    <w:link w:val="NormalnyWeb"/>
    <w:uiPriority w:val="99"/>
    <w:rsid w:val="006952AF"/>
    <w:rPr>
      <w:rFonts w:ascii="Times New Roman" w:eastAsia="Calibri" w:hAnsi="Times New Roman" w:cs="Times New Roman"/>
      <w:sz w:val="24"/>
      <w:szCs w:val="24"/>
    </w:rPr>
  </w:style>
  <w:style w:type="character" w:customStyle="1" w:styleId="Spistreci1Znak">
    <w:name w:val="Spis treści 1 Znak"/>
    <w:basedOn w:val="Domylnaczcionkaakapitu"/>
    <w:link w:val="Spistreci1"/>
    <w:uiPriority w:val="39"/>
    <w:rsid w:val="006952AF"/>
    <w:rPr>
      <w:rFonts w:ascii="Ebrima" w:eastAsia="Times New Roman" w:hAnsi="Ebrima" w:cs="Arial"/>
      <w:b/>
      <w:noProof/>
      <w:snapToGrid w:val="0"/>
      <w:szCs w:val="24"/>
      <w:lang w:eastAsia="pl-PL"/>
    </w:rPr>
  </w:style>
  <w:style w:type="paragraph" w:customStyle="1" w:styleId="PP">
    <w:name w:val="PP"/>
    <w:basedOn w:val="Akapitzlist"/>
    <w:link w:val="PPZnak"/>
    <w:qFormat/>
    <w:rsid w:val="006615C3"/>
    <w:pPr>
      <w:numPr>
        <w:numId w:val="9"/>
      </w:numPr>
      <w:spacing w:line="276" w:lineRule="auto"/>
      <w:ind w:right="0"/>
    </w:pPr>
  </w:style>
  <w:style w:type="character" w:customStyle="1" w:styleId="AkapitzlistZnak">
    <w:name w:val="Akapit z listą Znak"/>
    <w:basedOn w:val="Domylnaczcionkaakapitu"/>
    <w:link w:val="Akapitzlist"/>
    <w:uiPriority w:val="99"/>
    <w:rsid w:val="006952AF"/>
    <w:rPr>
      <w:rFonts w:ascii="Ebrima" w:eastAsia="Times New Roman" w:hAnsi="Ebrima" w:cs="Times New Roman"/>
      <w:sz w:val="24"/>
      <w:lang w:eastAsia="pl-PL"/>
    </w:rPr>
  </w:style>
  <w:style w:type="character" w:customStyle="1" w:styleId="PPZnak">
    <w:name w:val="PP Znak"/>
    <w:basedOn w:val="AkapitzlistZnak"/>
    <w:link w:val="PP"/>
    <w:rsid w:val="006615C3"/>
    <w:rPr>
      <w:rFonts w:ascii="Ebrima" w:eastAsia="Times New Roman" w:hAnsi="Ebrima" w:cs="Times New Roman"/>
      <w:sz w:val="24"/>
      <w:lang w:eastAsia="pl-PL"/>
    </w:rPr>
  </w:style>
  <w:style w:type="character" w:styleId="UyteHipercze">
    <w:name w:val="FollowedHyperlink"/>
    <w:basedOn w:val="Domylnaczcionkaakapitu"/>
    <w:uiPriority w:val="99"/>
    <w:semiHidden/>
    <w:unhideWhenUsed/>
    <w:rsid w:val="006952AF"/>
    <w:rPr>
      <w:color w:val="954F72" w:themeColor="followedHyperlink"/>
      <w:u w:val="single"/>
    </w:rPr>
  </w:style>
  <w:style w:type="paragraph" w:customStyle="1" w:styleId="Akapitzlist1">
    <w:name w:val="Akapit z listą1"/>
    <w:basedOn w:val="Normalny"/>
    <w:uiPriority w:val="99"/>
    <w:rsid w:val="006952AF"/>
    <w:pPr>
      <w:spacing w:before="60" w:after="60" w:line="360" w:lineRule="auto"/>
      <w:ind w:left="720"/>
    </w:pPr>
    <w:rPr>
      <w:rFonts w:ascii="Arial" w:eastAsia="Times New Roman" w:hAnsi="Arial" w:cs="Calibri"/>
      <w:sz w:val="20"/>
    </w:rPr>
  </w:style>
  <w:style w:type="paragraph" w:customStyle="1" w:styleId="Pa5">
    <w:name w:val="Pa5"/>
    <w:basedOn w:val="Default"/>
    <w:next w:val="Default"/>
    <w:uiPriority w:val="99"/>
    <w:rsid w:val="006952AF"/>
    <w:pPr>
      <w:spacing w:line="241" w:lineRule="atLeast"/>
    </w:pPr>
    <w:rPr>
      <w:rFonts w:ascii="Myriad Pro" w:hAnsi="Myriad Pro"/>
      <w:sz w:val="24"/>
      <w:szCs w:val="24"/>
    </w:rPr>
  </w:style>
  <w:style w:type="paragraph" w:customStyle="1" w:styleId="Akapitzlist2">
    <w:name w:val="Akapit z listą2"/>
    <w:basedOn w:val="Normalny"/>
    <w:uiPriority w:val="99"/>
    <w:rsid w:val="006952AF"/>
    <w:pPr>
      <w:widowControl w:val="0"/>
      <w:suppressAutoHyphens/>
      <w:spacing w:after="200" w:line="360" w:lineRule="auto"/>
      <w:ind w:left="720" w:right="499"/>
      <w:jc w:val="left"/>
    </w:pPr>
    <w:rPr>
      <w:rFonts w:ascii="Calibri" w:eastAsia="SimSun" w:hAnsi="Calibri" w:cs="Mangal"/>
      <w:kern w:val="2"/>
      <w:sz w:val="22"/>
      <w:lang w:eastAsia="hi-IN" w:bidi="hi-IN"/>
    </w:rPr>
  </w:style>
  <w:style w:type="character" w:customStyle="1" w:styleId="A0">
    <w:name w:val="A0"/>
    <w:uiPriority w:val="99"/>
    <w:rsid w:val="006952AF"/>
    <w:rPr>
      <w:rFonts w:ascii="Myriad Pro" w:hAnsi="Myriad Pro" w:cs="Myriad Pro" w:hint="default"/>
      <w:color w:val="000000"/>
    </w:rPr>
  </w:style>
  <w:style w:type="table" w:styleId="Tabela-Elegancki">
    <w:name w:val="Table Elegant"/>
    <w:basedOn w:val="Standardowy"/>
    <w:semiHidden/>
    <w:unhideWhenUsed/>
    <w:rsid w:val="006952AF"/>
    <w:pPr>
      <w:spacing w:after="0" w:line="240" w:lineRule="auto"/>
    </w:pPr>
    <w:rPr>
      <w:rFonts w:ascii="Times New Roman" w:eastAsia="Times New Roman" w:hAnsi="Times New Roman" w:cs="Times New Roman"/>
      <w:sz w:val="20"/>
      <w:szCs w:val="20"/>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PP1Znak">
    <w:name w:val="PP 1 Znak"/>
    <w:basedOn w:val="Domylnaczcionkaakapitu"/>
    <w:link w:val="PP1"/>
    <w:locked/>
    <w:rsid w:val="006952AF"/>
    <w:rPr>
      <w:rFonts w:ascii="Ebrima" w:hAnsi="Ebrima"/>
      <w:sz w:val="24"/>
    </w:rPr>
  </w:style>
  <w:style w:type="paragraph" w:customStyle="1" w:styleId="PP1">
    <w:name w:val="PP 1"/>
    <w:basedOn w:val="Normalny"/>
    <w:link w:val="PP1Znak"/>
    <w:rsid w:val="006952AF"/>
    <w:pPr>
      <w:numPr>
        <w:numId w:val="10"/>
      </w:numPr>
      <w:spacing w:after="200"/>
      <w:ind w:right="499"/>
    </w:pPr>
    <w:rPr>
      <w:rFonts w:eastAsiaTheme="minorHAnsi" w:cstheme="minorBidi"/>
    </w:rPr>
  </w:style>
  <w:style w:type="character" w:customStyle="1" w:styleId="NormalnyPogrubionyZnak">
    <w:name w:val="Normalny_Pogrubiony Znak"/>
    <w:basedOn w:val="Domylnaczcionkaakapitu"/>
    <w:link w:val="NormalnyPogrubiony"/>
    <w:locked/>
    <w:rsid w:val="006952AF"/>
    <w:rPr>
      <w:rFonts w:ascii="Ebrima" w:hAnsi="Ebrima"/>
      <w:b/>
      <w:sz w:val="24"/>
      <w:szCs w:val="24"/>
    </w:rPr>
  </w:style>
  <w:style w:type="paragraph" w:customStyle="1" w:styleId="NormalnyPogrubiony">
    <w:name w:val="Normalny_Pogrubiony"/>
    <w:basedOn w:val="Normalny"/>
    <w:link w:val="NormalnyPogrubionyZnak"/>
    <w:rsid w:val="006952AF"/>
    <w:pPr>
      <w:spacing w:before="240" w:after="240" w:line="288" w:lineRule="auto"/>
    </w:pPr>
    <w:rPr>
      <w:rFonts w:eastAsiaTheme="minorHAnsi" w:cstheme="minorBidi"/>
      <w:b/>
      <w:szCs w:val="24"/>
    </w:rPr>
  </w:style>
  <w:style w:type="character" w:customStyle="1" w:styleId="y2iqfc">
    <w:name w:val="y2iqfc"/>
    <w:basedOn w:val="Domylnaczcionkaakapitu"/>
    <w:rsid w:val="006952AF"/>
  </w:style>
  <w:style w:type="paragraph" w:customStyle="1" w:styleId="PP3">
    <w:name w:val="PP3"/>
    <w:basedOn w:val="Akapitzlist"/>
    <w:link w:val="PP3Znak"/>
    <w:rsid w:val="006952AF"/>
    <w:pPr>
      <w:numPr>
        <w:numId w:val="11"/>
      </w:numPr>
      <w:spacing w:after="0" w:line="276" w:lineRule="auto"/>
      <w:ind w:left="567" w:hanging="425"/>
    </w:pPr>
    <w:rPr>
      <w:szCs w:val="24"/>
    </w:rPr>
  </w:style>
  <w:style w:type="character" w:customStyle="1" w:styleId="PP3Znak">
    <w:name w:val="PP3 Znak"/>
    <w:basedOn w:val="AkapitzlistZnak"/>
    <w:link w:val="PP3"/>
    <w:rsid w:val="006952AF"/>
    <w:rPr>
      <w:rFonts w:ascii="Ebrima" w:eastAsia="Times New Roman" w:hAnsi="Ebrima" w:cs="Times New Roman"/>
      <w:sz w:val="24"/>
      <w:szCs w:val="24"/>
      <w:lang w:eastAsia="pl-PL"/>
    </w:rPr>
  </w:style>
  <w:style w:type="character" w:customStyle="1" w:styleId="Nierozpoznanawzmianka2">
    <w:name w:val="Nierozpoznana wzmianka2"/>
    <w:basedOn w:val="Domylnaczcionkaakapitu"/>
    <w:uiPriority w:val="99"/>
    <w:semiHidden/>
    <w:unhideWhenUsed/>
    <w:rsid w:val="006952AF"/>
    <w:rPr>
      <w:color w:val="605E5C"/>
      <w:shd w:val="clear" w:color="auto" w:fill="E1DFDD"/>
    </w:rPr>
  </w:style>
  <w:style w:type="table" w:styleId="rednialista2akcent1">
    <w:name w:val="Medium List 2 Accent 1"/>
    <w:basedOn w:val="Standardowy"/>
    <w:uiPriority w:val="66"/>
    <w:rsid w:val="006952AF"/>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WW8Num6z0">
    <w:name w:val="WW8Num6z0"/>
    <w:rsid w:val="00825B9C"/>
    <w:rPr>
      <w:rFonts w:ascii="Symbol" w:hAnsi="Symbol"/>
      <w:color w:val="auto"/>
    </w:rPr>
  </w:style>
  <w:style w:type="paragraph" w:customStyle="1" w:styleId="Normalnypogrubiony0">
    <w:name w:val="Normalny pogrubiony"/>
    <w:basedOn w:val="Normalny"/>
    <w:next w:val="Normalny"/>
    <w:link w:val="NormalnypogrubionyZnak0"/>
    <w:qFormat/>
    <w:rsid w:val="00075227"/>
    <w:rPr>
      <w:b/>
    </w:rPr>
  </w:style>
  <w:style w:type="character" w:customStyle="1" w:styleId="NormalnypogrubionyZnak0">
    <w:name w:val="Normalny pogrubiony Znak"/>
    <w:basedOn w:val="Domylnaczcionkaakapitu"/>
    <w:link w:val="Normalnypogrubiony0"/>
    <w:rsid w:val="00075227"/>
    <w:rPr>
      <w:rFonts w:ascii="Ebrima" w:eastAsia="Calibri" w:hAnsi="Ebrima" w:cs="Times New Roman"/>
      <w:b/>
      <w:sz w:val="24"/>
    </w:rPr>
  </w:style>
  <w:style w:type="paragraph" w:customStyle="1" w:styleId="PPP">
    <w:name w:val="PPP"/>
    <w:basedOn w:val="PP"/>
    <w:link w:val="PPPZnak"/>
    <w:qFormat/>
    <w:rsid w:val="005D5817"/>
    <w:pPr>
      <w:numPr>
        <w:numId w:val="18"/>
      </w:numPr>
    </w:pPr>
  </w:style>
  <w:style w:type="numbering" w:customStyle="1" w:styleId="Bezlisty2">
    <w:name w:val="Bez listy2"/>
    <w:next w:val="Bezlisty"/>
    <w:uiPriority w:val="99"/>
    <w:semiHidden/>
    <w:unhideWhenUsed/>
    <w:rsid w:val="001B1EC2"/>
  </w:style>
  <w:style w:type="character" w:customStyle="1" w:styleId="PPPZnak">
    <w:name w:val="PPP Znak"/>
    <w:basedOn w:val="PPZnak"/>
    <w:link w:val="PPP"/>
    <w:rsid w:val="005D5817"/>
    <w:rPr>
      <w:rFonts w:ascii="Ebrima" w:eastAsia="Times New Roman" w:hAnsi="Ebrima" w:cs="Times New Roman"/>
      <w:sz w:val="24"/>
      <w:lang w:eastAsia="pl-PL"/>
    </w:rPr>
  </w:style>
  <w:style w:type="table" w:customStyle="1" w:styleId="Tabela-Siatka1">
    <w:name w:val="Tabela - Siatka1"/>
    <w:basedOn w:val="Standardowy"/>
    <w:next w:val="Tabela-Siatka"/>
    <w:uiPriority w:val="1"/>
    <w:rsid w:val="001B1EC2"/>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Elegancki1">
    <w:name w:val="Tabela - Elegancki1"/>
    <w:basedOn w:val="Standardowy"/>
    <w:next w:val="Tabela-Elegancki"/>
    <w:semiHidden/>
    <w:unhideWhenUsed/>
    <w:rsid w:val="001B1EC2"/>
    <w:pPr>
      <w:spacing w:after="0" w:line="240" w:lineRule="auto"/>
    </w:pPr>
    <w:rPr>
      <w:rFonts w:ascii="Times New Roman" w:eastAsia="Times New Roman" w:hAnsi="Times New Roman" w:cs="Times New Roman"/>
      <w:sz w:val="20"/>
      <w:szCs w:val="20"/>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rednialista2akcent11">
    <w:name w:val="Średnia lista 2 — akcent 11"/>
    <w:basedOn w:val="Standardowy"/>
    <w:next w:val="rednialista2akcent1"/>
    <w:uiPriority w:val="66"/>
    <w:rsid w:val="001B1EC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Normalnyilustracja">
    <w:name w:val="Normalny ilustracja"/>
    <w:basedOn w:val="Normalny"/>
    <w:link w:val="NormalnyilustracjaZnak"/>
    <w:qFormat/>
    <w:rsid w:val="00086972"/>
    <w:pPr>
      <w:jc w:val="center"/>
    </w:pPr>
    <w:rPr>
      <w:i/>
    </w:rPr>
  </w:style>
  <w:style w:type="paragraph" w:customStyle="1" w:styleId="Normalnypodkrelenie">
    <w:name w:val="Normalny podkreślenie"/>
    <w:basedOn w:val="Normalny"/>
    <w:link w:val="NormalnypodkrelenieZnak"/>
    <w:qFormat/>
    <w:rsid w:val="00086972"/>
    <w:rPr>
      <w:u w:val="single"/>
      <w:lang w:eastAsia="pl-PL"/>
    </w:rPr>
  </w:style>
  <w:style w:type="character" w:customStyle="1" w:styleId="NormalnyilustracjaZnak">
    <w:name w:val="Normalny ilustracja Znak"/>
    <w:basedOn w:val="Domylnaczcionkaakapitu"/>
    <w:link w:val="Normalnyilustracja"/>
    <w:rsid w:val="00086972"/>
    <w:rPr>
      <w:rFonts w:ascii="Ebrima" w:eastAsia="Calibri" w:hAnsi="Ebrima" w:cs="Times New Roman"/>
      <w:i/>
      <w:sz w:val="24"/>
    </w:rPr>
  </w:style>
  <w:style w:type="character" w:customStyle="1" w:styleId="NormalnypodkrelenieZnak">
    <w:name w:val="Normalny podkreślenie Znak"/>
    <w:basedOn w:val="NormalnypogrubionyZnak0"/>
    <w:link w:val="Normalnypodkrelenie"/>
    <w:rsid w:val="00086972"/>
    <w:rPr>
      <w:rFonts w:ascii="Ebrima" w:eastAsia="Calibri" w:hAnsi="Ebrima" w:cs="Times New Roman"/>
      <w:b w:val="0"/>
      <w:sz w:val="24"/>
      <w:u w:val="single"/>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5731">
      <w:bodyDiv w:val="1"/>
      <w:marLeft w:val="0"/>
      <w:marRight w:val="0"/>
      <w:marTop w:val="0"/>
      <w:marBottom w:val="0"/>
      <w:divBdr>
        <w:top w:val="none" w:sz="0" w:space="0" w:color="auto"/>
        <w:left w:val="none" w:sz="0" w:space="0" w:color="auto"/>
        <w:bottom w:val="none" w:sz="0" w:space="0" w:color="auto"/>
        <w:right w:val="none" w:sz="0" w:space="0" w:color="auto"/>
      </w:divBdr>
    </w:div>
    <w:div w:id="102961346">
      <w:bodyDiv w:val="1"/>
      <w:marLeft w:val="0"/>
      <w:marRight w:val="0"/>
      <w:marTop w:val="0"/>
      <w:marBottom w:val="0"/>
      <w:divBdr>
        <w:top w:val="none" w:sz="0" w:space="0" w:color="auto"/>
        <w:left w:val="none" w:sz="0" w:space="0" w:color="auto"/>
        <w:bottom w:val="none" w:sz="0" w:space="0" w:color="auto"/>
        <w:right w:val="none" w:sz="0" w:space="0" w:color="auto"/>
      </w:divBdr>
    </w:div>
    <w:div w:id="141427453">
      <w:bodyDiv w:val="1"/>
      <w:marLeft w:val="0"/>
      <w:marRight w:val="0"/>
      <w:marTop w:val="0"/>
      <w:marBottom w:val="0"/>
      <w:divBdr>
        <w:top w:val="none" w:sz="0" w:space="0" w:color="auto"/>
        <w:left w:val="none" w:sz="0" w:space="0" w:color="auto"/>
        <w:bottom w:val="none" w:sz="0" w:space="0" w:color="auto"/>
        <w:right w:val="none" w:sz="0" w:space="0" w:color="auto"/>
      </w:divBdr>
    </w:div>
    <w:div w:id="195122325">
      <w:bodyDiv w:val="1"/>
      <w:marLeft w:val="0"/>
      <w:marRight w:val="0"/>
      <w:marTop w:val="0"/>
      <w:marBottom w:val="0"/>
      <w:divBdr>
        <w:top w:val="none" w:sz="0" w:space="0" w:color="auto"/>
        <w:left w:val="none" w:sz="0" w:space="0" w:color="auto"/>
        <w:bottom w:val="none" w:sz="0" w:space="0" w:color="auto"/>
        <w:right w:val="none" w:sz="0" w:space="0" w:color="auto"/>
      </w:divBdr>
    </w:div>
    <w:div w:id="270627922">
      <w:bodyDiv w:val="1"/>
      <w:marLeft w:val="0"/>
      <w:marRight w:val="0"/>
      <w:marTop w:val="0"/>
      <w:marBottom w:val="0"/>
      <w:divBdr>
        <w:top w:val="none" w:sz="0" w:space="0" w:color="auto"/>
        <w:left w:val="none" w:sz="0" w:space="0" w:color="auto"/>
        <w:bottom w:val="none" w:sz="0" w:space="0" w:color="auto"/>
        <w:right w:val="none" w:sz="0" w:space="0" w:color="auto"/>
      </w:divBdr>
    </w:div>
    <w:div w:id="570426641">
      <w:bodyDiv w:val="1"/>
      <w:marLeft w:val="0"/>
      <w:marRight w:val="0"/>
      <w:marTop w:val="0"/>
      <w:marBottom w:val="0"/>
      <w:divBdr>
        <w:top w:val="none" w:sz="0" w:space="0" w:color="auto"/>
        <w:left w:val="none" w:sz="0" w:space="0" w:color="auto"/>
        <w:bottom w:val="none" w:sz="0" w:space="0" w:color="auto"/>
        <w:right w:val="none" w:sz="0" w:space="0" w:color="auto"/>
      </w:divBdr>
    </w:div>
    <w:div w:id="775445512">
      <w:bodyDiv w:val="1"/>
      <w:marLeft w:val="0"/>
      <w:marRight w:val="0"/>
      <w:marTop w:val="0"/>
      <w:marBottom w:val="0"/>
      <w:divBdr>
        <w:top w:val="none" w:sz="0" w:space="0" w:color="auto"/>
        <w:left w:val="none" w:sz="0" w:space="0" w:color="auto"/>
        <w:bottom w:val="none" w:sz="0" w:space="0" w:color="auto"/>
        <w:right w:val="none" w:sz="0" w:space="0" w:color="auto"/>
      </w:divBdr>
    </w:div>
    <w:div w:id="872612506">
      <w:bodyDiv w:val="1"/>
      <w:marLeft w:val="0"/>
      <w:marRight w:val="0"/>
      <w:marTop w:val="0"/>
      <w:marBottom w:val="0"/>
      <w:divBdr>
        <w:top w:val="none" w:sz="0" w:space="0" w:color="auto"/>
        <w:left w:val="none" w:sz="0" w:space="0" w:color="auto"/>
        <w:bottom w:val="none" w:sz="0" w:space="0" w:color="auto"/>
        <w:right w:val="none" w:sz="0" w:space="0" w:color="auto"/>
      </w:divBdr>
    </w:div>
    <w:div w:id="1175461462">
      <w:bodyDiv w:val="1"/>
      <w:marLeft w:val="0"/>
      <w:marRight w:val="0"/>
      <w:marTop w:val="0"/>
      <w:marBottom w:val="0"/>
      <w:divBdr>
        <w:top w:val="none" w:sz="0" w:space="0" w:color="auto"/>
        <w:left w:val="none" w:sz="0" w:space="0" w:color="auto"/>
        <w:bottom w:val="none" w:sz="0" w:space="0" w:color="auto"/>
        <w:right w:val="none" w:sz="0" w:space="0" w:color="auto"/>
      </w:divBdr>
    </w:div>
    <w:div w:id="1416824497">
      <w:bodyDiv w:val="1"/>
      <w:marLeft w:val="0"/>
      <w:marRight w:val="0"/>
      <w:marTop w:val="0"/>
      <w:marBottom w:val="0"/>
      <w:divBdr>
        <w:top w:val="none" w:sz="0" w:space="0" w:color="auto"/>
        <w:left w:val="none" w:sz="0" w:space="0" w:color="auto"/>
        <w:bottom w:val="none" w:sz="0" w:space="0" w:color="auto"/>
        <w:right w:val="none" w:sz="0" w:space="0" w:color="auto"/>
      </w:divBdr>
    </w:div>
    <w:div w:id="1635483278">
      <w:bodyDiv w:val="1"/>
      <w:marLeft w:val="0"/>
      <w:marRight w:val="0"/>
      <w:marTop w:val="0"/>
      <w:marBottom w:val="0"/>
      <w:divBdr>
        <w:top w:val="none" w:sz="0" w:space="0" w:color="auto"/>
        <w:left w:val="none" w:sz="0" w:space="0" w:color="auto"/>
        <w:bottom w:val="none" w:sz="0" w:space="0" w:color="auto"/>
        <w:right w:val="none" w:sz="0" w:space="0" w:color="auto"/>
      </w:divBdr>
    </w:div>
    <w:div w:id="1732924778">
      <w:bodyDiv w:val="1"/>
      <w:marLeft w:val="0"/>
      <w:marRight w:val="0"/>
      <w:marTop w:val="0"/>
      <w:marBottom w:val="0"/>
      <w:divBdr>
        <w:top w:val="none" w:sz="0" w:space="0" w:color="auto"/>
        <w:left w:val="none" w:sz="0" w:space="0" w:color="auto"/>
        <w:bottom w:val="none" w:sz="0" w:space="0" w:color="auto"/>
        <w:right w:val="none" w:sz="0" w:space="0" w:color="auto"/>
      </w:divBdr>
    </w:div>
    <w:div w:id="1758015507">
      <w:bodyDiv w:val="1"/>
      <w:marLeft w:val="0"/>
      <w:marRight w:val="0"/>
      <w:marTop w:val="0"/>
      <w:marBottom w:val="0"/>
      <w:divBdr>
        <w:top w:val="none" w:sz="0" w:space="0" w:color="auto"/>
        <w:left w:val="none" w:sz="0" w:space="0" w:color="auto"/>
        <w:bottom w:val="none" w:sz="0" w:space="0" w:color="auto"/>
        <w:right w:val="none" w:sz="0" w:space="0" w:color="auto"/>
      </w:divBdr>
    </w:div>
    <w:div w:id="1760248257">
      <w:bodyDiv w:val="1"/>
      <w:marLeft w:val="0"/>
      <w:marRight w:val="0"/>
      <w:marTop w:val="0"/>
      <w:marBottom w:val="0"/>
      <w:divBdr>
        <w:top w:val="none" w:sz="0" w:space="0" w:color="auto"/>
        <w:left w:val="none" w:sz="0" w:space="0" w:color="auto"/>
        <w:bottom w:val="none" w:sz="0" w:space="0" w:color="auto"/>
        <w:right w:val="none" w:sz="0" w:space="0" w:color="auto"/>
      </w:divBdr>
    </w:div>
    <w:div w:id="1792017577">
      <w:bodyDiv w:val="1"/>
      <w:marLeft w:val="0"/>
      <w:marRight w:val="0"/>
      <w:marTop w:val="0"/>
      <w:marBottom w:val="0"/>
      <w:divBdr>
        <w:top w:val="none" w:sz="0" w:space="0" w:color="auto"/>
        <w:left w:val="none" w:sz="0" w:space="0" w:color="auto"/>
        <w:bottom w:val="none" w:sz="0" w:space="0" w:color="auto"/>
        <w:right w:val="none" w:sz="0" w:space="0" w:color="auto"/>
      </w:divBdr>
    </w:div>
    <w:div w:id="1888909862">
      <w:bodyDiv w:val="1"/>
      <w:marLeft w:val="0"/>
      <w:marRight w:val="0"/>
      <w:marTop w:val="0"/>
      <w:marBottom w:val="0"/>
      <w:divBdr>
        <w:top w:val="none" w:sz="0" w:space="0" w:color="auto"/>
        <w:left w:val="none" w:sz="0" w:space="0" w:color="auto"/>
        <w:bottom w:val="none" w:sz="0" w:space="0" w:color="auto"/>
        <w:right w:val="none" w:sz="0" w:space="0" w:color="auto"/>
      </w:divBdr>
    </w:div>
    <w:div w:id="1971013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811F44-F8D8-44C6-AFB7-10B89A122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4564</TotalTime>
  <Pages>93</Pages>
  <Words>21646</Words>
  <Characters>129879</Characters>
  <Application>Microsoft Office Word</Application>
  <DocSecurity>0</DocSecurity>
  <Lines>1082</Lines>
  <Paragraphs>302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151223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Aleksandra Przybylska</dc:creator>
  <cp:keywords/>
  <dc:description/>
  <cp:lastModifiedBy>Marzena Windysz</cp:lastModifiedBy>
  <cp:revision>103</cp:revision>
  <cp:lastPrinted>2021-12-13T11:39:00Z</cp:lastPrinted>
  <dcterms:created xsi:type="dcterms:W3CDTF">2021-09-14T09:44:00Z</dcterms:created>
  <dcterms:modified xsi:type="dcterms:W3CDTF">2021-12-13T12:41:00Z</dcterms:modified>
</cp:coreProperties>
</file>